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8" w:rsidRPr="005C1E7C" w:rsidRDefault="00B75498" w:rsidP="00B754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C1E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5C1E7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75498" w:rsidRPr="005C1E7C" w:rsidRDefault="00B75498" w:rsidP="00B75498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  <w:r w:rsidRPr="005C1E7C">
        <w:rPr>
          <w:rFonts w:ascii="Times New Roman" w:hAnsi="Times New Roman"/>
          <w:sz w:val="24"/>
          <w:szCs w:val="24"/>
        </w:rPr>
        <w:t xml:space="preserve"> Ярославской областной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E7C">
        <w:rPr>
          <w:rFonts w:ascii="Times New Roman" w:hAnsi="Times New Roman"/>
          <w:sz w:val="24"/>
          <w:szCs w:val="24"/>
        </w:rPr>
        <w:t>Профсоюза</w:t>
      </w:r>
    </w:p>
    <w:p w:rsidR="00B75498" w:rsidRDefault="00B75498" w:rsidP="00B754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C1E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 августа </w:t>
      </w:r>
      <w:r w:rsidRPr="005C1E7C">
        <w:rPr>
          <w:rFonts w:ascii="Times New Roman" w:hAnsi="Times New Roman"/>
          <w:sz w:val="24"/>
          <w:szCs w:val="24"/>
        </w:rPr>
        <w:t xml:space="preserve">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E7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3-2</w:t>
      </w:r>
    </w:p>
    <w:p w:rsidR="00B75498" w:rsidRDefault="00B75498" w:rsidP="00B754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5498" w:rsidRDefault="00B75498" w:rsidP="00B7549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5498" w:rsidRPr="005C1E7C" w:rsidRDefault="00B75498" w:rsidP="00B7549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75498" w:rsidRPr="00CC39C4" w:rsidRDefault="00B75498" w:rsidP="00B75498">
      <w:pPr>
        <w:pStyle w:val="Default"/>
        <w:ind w:firstLine="709"/>
        <w:jc w:val="both"/>
      </w:pPr>
    </w:p>
    <w:p w:rsidR="00B75498" w:rsidRPr="009C1D79" w:rsidRDefault="00B75498" w:rsidP="00B7549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D79">
        <w:rPr>
          <w:rFonts w:ascii="Times New Roman" w:hAnsi="Times New Roman"/>
          <w:sz w:val="24"/>
          <w:szCs w:val="24"/>
        </w:rPr>
        <w:t>РЕГЛАМЕНТ</w:t>
      </w:r>
    </w:p>
    <w:p w:rsidR="00B75498" w:rsidRPr="009C1D79" w:rsidRDefault="00B75498" w:rsidP="00B7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комитета  Ярославской областной организации</w:t>
      </w:r>
    </w:p>
    <w:p w:rsidR="00B75498" w:rsidRPr="009C1D79" w:rsidRDefault="00B75498" w:rsidP="00B7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союза работников народного образования </w:t>
      </w:r>
    </w:p>
    <w:p w:rsidR="00B75498" w:rsidRPr="009C1D79" w:rsidRDefault="00B75498" w:rsidP="00B7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и науки Российской Федерации</w:t>
      </w:r>
    </w:p>
    <w:p w:rsidR="00B75498" w:rsidRPr="009C1D79" w:rsidRDefault="00B75498" w:rsidP="00B7549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5498" w:rsidRPr="009C1D79" w:rsidRDefault="00B75498" w:rsidP="00B7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D7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B75498" w:rsidRPr="009C1D79" w:rsidRDefault="00B75498" w:rsidP="00B7549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Регламент комитета Ярославской областной организации  Профессионального союза работников народного образования и науки Российской Федерации (далее - Регламент) устанавливает общий порядок организации деятельности выборного коллегиального постоянно действующего руководящего органа региональной (межрегиональной) организации Профессионального союза работников народного образования и науки Российской Федерации (далее - Профсоюза) – комитета Ярославской областной организации Профсоюза по реализации своих полномочий, определенных Уставом Профсоюза.</w:t>
      </w:r>
      <w:proofErr w:type="gramEnd"/>
    </w:p>
    <w:p w:rsidR="00B75498" w:rsidRPr="009C1D79" w:rsidRDefault="00B75498" w:rsidP="00B7549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В соответствии с пунктом 1 статьи 43 Устава Профсоюза в период между конференциями Ярославской областной организации  Профсоюза выборным коллегиальным постоянно действующим руководящим органом областной организации Профсоюза является комитет Ярославской областной организации Профсоюза (далее – Комитет),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региональной (межрегиональной) организации Профсоюза.</w:t>
      </w:r>
      <w:proofErr w:type="gramEnd"/>
    </w:p>
    <w:p w:rsidR="00B75498" w:rsidRPr="009C1D79" w:rsidRDefault="00B75498" w:rsidP="00B75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498" w:rsidRPr="009C1D79" w:rsidRDefault="00B75498" w:rsidP="00B75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D79">
        <w:rPr>
          <w:rFonts w:ascii="Times New Roman" w:hAnsi="Times New Roman" w:cs="Times New Roman"/>
          <w:b/>
          <w:sz w:val="24"/>
          <w:szCs w:val="24"/>
        </w:rPr>
        <w:t xml:space="preserve">. ОРГАНИЗАЦИОННО-УСТАВНЫЕ НОРМЫ ДЕЯТЕЛЬНОСТИ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 xml:space="preserve">КОМИТЕТА 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Комитет образуется путем избрания конференцией областной организации Профсоюза из членов Профсоюза. </w:t>
      </w:r>
    </w:p>
    <w:p w:rsidR="00B75498" w:rsidRPr="009C1D79" w:rsidRDefault="00B75498" w:rsidP="00B754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Председатель областной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входит в состав Комитета.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 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Комитет </w:t>
      </w:r>
      <w:r w:rsidRPr="009C1D79">
        <w:rPr>
          <w:rFonts w:ascii="Times New Roman" w:hAnsi="Times New Roman" w:cs="Times New Roman"/>
          <w:sz w:val="24"/>
          <w:szCs w:val="24"/>
        </w:rPr>
        <w:t xml:space="preserve">подотчетен конференции областной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Профсоюза.</w:t>
      </w:r>
    </w:p>
    <w:p w:rsidR="00B75498" w:rsidRPr="009C1D79" w:rsidRDefault="00B75498" w:rsidP="00B75498">
      <w:pPr>
        <w:pStyle w:val="2"/>
        <w:numPr>
          <w:ilvl w:val="1"/>
          <w:numId w:val="2"/>
        </w:numPr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9C1D79">
        <w:rPr>
          <w:sz w:val="24"/>
          <w:szCs w:val="24"/>
        </w:rPr>
        <w:t>Срок полномочий Комитета  – 5 лет.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проводятся по мере необходимости, но не реже двух раз в год.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Заседание Комитета ведет председатель областной организации Профсоюза, а в его отсутствие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79">
        <w:rPr>
          <w:rFonts w:ascii="Times New Roman" w:hAnsi="Times New Roman" w:cs="Times New Roman"/>
          <w:bCs/>
          <w:sz w:val="24"/>
          <w:szCs w:val="24"/>
        </w:rPr>
        <w:t>один из членов президиума областной организации Профсоюза по решению Комитета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Член Комитета обязан участвовать в работе Комитета.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Член Комитета имеет право вносить предложения по повестке заседания Комитета, принимать участие в разработке, обсуждении и принятии решений по вопросам повестки заседания Комитета. 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работе Комитета принимают участие члены контрольно-ревизионной комиссии областной о</w:t>
      </w:r>
      <w:r w:rsidRPr="009C1D79">
        <w:rPr>
          <w:rFonts w:ascii="Times New Roman" w:hAnsi="Times New Roman" w:cs="Times New Roman"/>
          <w:bCs/>
          <w:sz w:val="24"/>
          <w:szCs w:val="24"/>
        </w:rPr>
        <w:t>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работе Комитета с правом совещательного голоса могут принимать участие председатели территориальных и первичных профсоюзных организаций.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могут проводиться с использованием информационно-телекоммуникационных технологий.</w:t>
      </w:r>
    </w:p>
    <w:p w:rsidR="00B75498" w:rsidRPr="009C1D79" w:rsidRDefault="00B75498" w:rsidP="00B7549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lastRenderedPageBreak/>
        <w:t>Заседания Комитета являются открытыми. В отдельных случаях могут проводиться закрытые заседания.</w:t>
      </w:r>
    </w:p>
    <w:p w:rsidR="00B75498" w:rsidRPr="009C1D79" w:rsidRDefault="00B75498" w:rsidP="00B754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ПОЛНОМОЧИЯ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 xml:space="preserve">КОМИТЕТА </w:t>
      </w:r>
    </w:p>
    <w:p w:rsidR="00B75498" w:rsidRPr="009C1D79" w:rsidRDefault="00B75498" w:rsidP="00B754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в соответствии с Уставом Профсоюза, решениями органов Профсоюза, конференции областной организации Профсоюза осуществляет следующие полномочия: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>Принимает решение о созыве конференции областной организации Профсоюза,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делегатов.</w:t>
      </w:r>
    </w:p>
    <w:p w:rsidR="00B75498" w:rsidRPr="009C1D79" w:rsidRDefault="00B75498" w:rsidP="00B754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Может вносить на рассмотрение конференции  областной организации Профсоюза проекты постановлений конференции по вопросам повестки предложенной Комитетом.</w:t>
      </w:r>
    </w:p>
    <w:p w:rsidR="00B75498" w:rsidRPr="009C1D79" w:rsidRDefault="00B75498" w:rsidP="00B75498">
      <w:pPr>
        <w:pStyle w:val="2"/>
        <w:numPr>
          <w:ilvl w:val="1"/>
          <w:numId w:val="3"/>
        </w:numPr>
        <w:tabs>
          <w:tab w:val="left" w:pos="709"/>
        </w:tabs>
        <w:spacing w:before="0" w:after="0" w:line="240" w:lineRule="auto"/>
        <w:ind w:left="0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>Осуществляет руководство деятельностью областной организации Профсоюза, координирует работу первичных и территориальных организаций Профсоюза, входящих в реестр областной организации Профсоюза, по выполнению решений конференции областной организации Профсоюза, выборных органов Профсоюза, Съезда Профсоюза, оказывает им методическую, организационную, правовую и иную помощь и поддержку.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Заслушивает информацию о работе президиума областной организации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>Вносит на рассмотрение конференции областной организации Профсоюза вопросы реорганизации, ликвидации областной организации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Предлагает кандидатуру (кандидатуры) на должность председателя областной организации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79">
        <w:rPr>
          <w:rFonts w:ascii="Times New Roman" w:hAnsi="Times New Roman" w:cs="Times New Roman"/>
          <w:color w:val="000000"/>
          <w:sz w:val="24"/>
          <w:szCs w:val="24"/>
        </w:rPr>
        <w:t xml:space="preserve">Избирает по предложению </w:t>
      </w:r>
      <w:proofErr w:type="gramStart"/>
      <w:r w:rsidRPr="009C1D79">
        <w:rPr>
          <w:rFonts w:ascii="Times New Roman" w:hAnsi="Times New Roman" w:cs="Times New Roman"/>
          <w:color w:val="000000"/>
          <w:sz w:val="24"/>
          <w:szCs w:val="24"/>
        </w:rPr>
        <w:t>председателя областной организации Профсоюза заместителя председателя областной организации Профсоюза</w:t>
      </w:r>
      <w:proofErr w:type="gramEnd"/>
      <w:r w:rsidRPr="009C1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Устанавливает размер отчисления членских профсоюзных взносов на осуществление деятельности органов областной организации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 xml:space="preserve">Принимает решение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 в соответствии с </w:t>
      </w:r>
      <w:r w:rsidRPr="009C1D79">
        <w:rPr>
          <w:rFonts w:ascii="Times New Roman" w:hAnsi="Times New Roman" w:cs="Times New Roman"/>
          <w:sz w:val="24"/>
          <w:szCs w:val="24"/>
        </w:rPr>
        <w:t>Положением о размере и порядке уплаты членами Профсоюза членских профсоюзных взносов, утверждаемым Съездом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Утверждает смету доходов и расходов на календарный год, исполнение сметы доходов и расходов,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годовой бухгалтерский (финансовый) отчет и обеспечивает их гласность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B75498" w:rsidRPr="009C1D79" w:rsidRDefault="00B75498" w:rsidP="00B754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ab/>
        <w:t>Вносит корректировки в смету доходов и расходов на календарный год при необходимости.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Контролирует своевременность и полноту поступлений членских профсоюзных взносов по организационной структуре областной организации Профсоюза.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D79">
        <w:rPr>
          <w:rFonts w:ascii="Times New Roman" w:hAnsi="Times New Roman" w:cs="Times New Roman"/>
          <w:bCs/>
          <w:sz w:val="24"/>
          <w:szCs w:val="24"/>
        </w:rPr>
        <w:t>Участвует в выборных кампаниях в соответствии с законодательством Российской Федерации, решениями выборных коллегиальных исполнительных органов областной организации Профсоюза и Профсоюза.</w:t>
      </w:r>
    </w:p>
    <w:p w:rsidR="00B75498" w:rsidRPr="009C1D79" w:rsidRDefault="00B75498" w:rsidP="00B75498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 xml:space="preserve">Осуществляет </w:t>
      </w:r>
      <w:proofErr w:type="gramStart"/>
      <w:r w:rsidRPr="009C1D79">
        <w:rPr>
          <w:bCs/>
          <w:sz w:val="24"/>
          <w:szCs w:val="24"/>
        </w:rPr>
        <w:t>контроль за</w:t>
      </w:r>
      <w:proofErr w:type="gramEnd"/>
      <w:r w:rsidRPr="009C1D79">
        <w:rPr>
          <w:bCs/>
          <w:sz w:val="24"/>
          <w:szCs w:val="24"/>
        </w:rPr>
        <w:t xml:space="preserve"> выполнением решений конференций областной организации Профсоюза, информирует членов Профсоюза об их выполнении.</w:t>
      </w:r>
    </w:p>
    <w:p w:rsidR="00B75498" w:rsidRPr="009C1D79" w:rsidRDefault="00B75498" w:rsidP="00B7549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:rsidR="00B75498" w:rsidRPr="009C1D79" w:rsidRDefault="00B75498" w:rsidP="00B75498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right="-1" w:firstLine="709"/>
        <w:rPr>
          <w:bCs/>
          <w:sz w:val="24"/>
          <w:szCs w:val="24"/>
        </w:rPr>
      </w:pPr>
      <w:r w:rsidRPr="009C1D79">
        <w:rPr>
          <w:bCs/>
          <w:sz w:val="24"/>
          <w:szCs w:val="24"/>
        </w:rPr>
        <w:t>Осуществляет деятельность по выполнению уставных задач и решений выборных органов Профсоюза.</w:t>
      </w:r>
    </w:p>
    <w:p w:rsidR="00B75498" w:rsidRPr="009C1D79" w:rsidRDefault="00B75498" w:rsidP="00B75498">
      <w:pPr>
        <w:pStyle w:val="2"/>
        <w:numPr>
          <w:ilvl w:val="1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9C1D79">
        <w:rPr>
          <w:bCs/>
          <w:sz w:val="24"/>
          <w:szCs w:val="24"/>
        </w:rPr>
        <w:t>Осуществляет другие полномочия, в том числе делегированные ему конференцией областной организации Профсоюза, а также в соответствии с решениями вышестоящих профсоюзных органов.</w:t>
      </w:r>
    </w:p>
    <w:p w:rsidR="00B75498" w:rsidRPr="009C1D79" w:rsidRDefault="00B75498" w:rsidP="00B754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498" w:rsidRDefault="00B75498" w:rsidP="00B754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1D79">
        <w:rPr>
          <w:rFonts w:ascii="Times New Roman" w:hAnsi="Times New Roman" w:cs="Times New Roman"/>
          <w:b/>
          <w:sz w:val="24"/>
          <w:szCs w:val="24"/>
        </w:rPr>
        <w:t>. ОРГАНИЗАЦИЯ РАБОТЫ КОМИТЕТА</w:t>
      </w:r>
    </w:p>
    <w:p w:rsidR="00B75498" w:rsidRPr="009C1D79" w:rsidRDefault="00B75498" w:rsidP="00B754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98" w:rsidRPr="009C1D79" w:rsidRDefault="00B75498" w:rsidP="00B7549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Планирование работы Комитета: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областной организации Профсоюза, Комитета, а также с учетом текущих планов работы областной организации Профсоюза, утверждаемых президиумом областной организации Профсоюза.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Проект Плана работы областной организации Профсоюза формируется специалистами аппарата областной организации и вносится на рассмотрение президиума областной организации Профсоюза.</w:t>
      </w:r>
    </w:p>
    <w:p w:rsidR="00B75498" w:rsidRPr="009C1D79" w:rsidRDefault="00B75498" w:rsidP="00B754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Подготовка заседаний Комитета: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Решение президиума областной организации Профсоюза о созыве заседания Комитета, в том числе, по требованию не менее одной трети членов Комитета, доводится до членов Комитета в трёхдневный срок со дня принятия.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Извещение о повестке, дате, времени и месте проведения заседания Комитета направляется членам Комитета, как правило, не менее чем за 7 дней до заседания.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При необходимости распоряжением председателя областной организации Профсоюза могут создаваться рабочие группы и утверждаться отдельные планы подготовки заседаний Комитета. 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Проекты документов Комитета готовятся специалистами аппарата областной организации Профсоюза.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Как правило, материалы к заседанию Комитета содержат:</w:t>
      </w: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проект постановления Комитета по обсуждаемому вопросу повестки заседания;</w:t>
      </w: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пояснительную записку (при необходимости);</w:t>
      </w: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на заседание по данному вопросу (при необходимости).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На проектах постановлений Комитета, предполагающих утверждение сметы доходов и расходов на календарный год, исполнение сметы доходов и расходов,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годовой бухгалтерский (финансовый) отчет Профсоюза, установление </w:t>
      </w:r>
      <w:r w:rsidRPr="009C1D79">
        <w:rPr>
          <w:rFonts w:ascii="Times New Roman" w:hAnsi="Times New Roman" w:cs="Times New Roman"/>
          <w:sz w:val="24"/>
          <w:szCs w:val="24"/>
        </w:rPr>
        <w:t>размера отчисления членских профсоюзных взносов на осуществление деятельности органов областной организации Профсоюза</w:t>
      </w:r>
      <w:r w:rsidRPr="009C1D79">
        <w:rPr>
          <w:rFonts w:ascii="Times New Roman" w:hAnsi="Times New Roman" w:cs="Times New Roman"/>
          <w:bCs/>
          <w:sz w:val="24"/>
          <w:szCs w:val="24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9C1D79">
        <w:rPr>
          <w:rFonts w:ascii="Times New Roman" w:hAnsi="Times New Roman" w:cs="Times New Roman"/>
          <w:sz w:val="24"/>
          <w:szCs w:val="24"/>
        </w:rPr>
        <w:t xml:space="preserve"> выделение или расходование денежных средств, обязательна виза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главного бухгалтера областной организации Профсоюза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Проекты постановлений Комитета и другие материалы, имеющие нормативно-правовой характер, визируются специалистом по правовой работе.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Специалисты аппарата областной организации Профсоюза, как правило, за один день до заседания:</w:t>
      </w: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 направляют проекты постановлений Комитета и иных документов по электронной почте членам Комитета;</w:t>
      </w:r>
    </w:p>
    <w:p w:rsidR="00B75498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обеспечивают подготовку проектов документов заседания Комитета, выдаваемых каждому члену Комитета непосредственно на заседании на бумажных носителях.</w:t>
      </w:r>
    </w:p>
    <w:p w:rsidR="00B75498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>Порядок проведения заседаний Комитета: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Заседание Комитета ведёт председатель областной организации Профсоюза, являясь председательствующим на заседании Комитета, а в его отсутствие </w:t>
      </w:r>
      <w:r w:rsidRPr="009C1D79">
        <w:rPr>
          <w:rFonts w:ascii="Times New Roman" w:hAnsi="Times New Roman" w:cs="Times New Roman"/>
          <w:bCs/>
          <w:sz w:val="24"/>
          <w:szCs w:val="24"/>
        </w:rPr>
        <w:t>один из членов президиума областной организации Профсоюза по решению Комитета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B75498" w:rsidRPr="009C1D79" w:rsidRDefault="00B75498" w:rsidP="00B754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Pr="009C1D79">
        <w:rPr>
          <w:rFonts w:ascii="Times New Roman" w:hAnsi="Times New Roman" w:cs="Times New Roman"/>
          <w:iCs/>
          <w:sz w:val="24"/>
          <w:szCs w:val="24"/>
        </w:rPr>
        <w:t xml:space="preserve">досрочного </w:t>
      </w:r>
      <w:proofErr w:type="gramStart"/>
      <w:r w:rsidRPr="009C1D79">
        <w:rPr>
          <w:rFonts w:ascii="Times New Roman" w:hAnsi="Times New Roman" w:cs="Times New Roman"/>
          <w:iCs/>
          <w:sz w:val="24"/>
          <w:szCs w:val="24"/>
        </w:rPr>
        <w:t>прекращения полномочий</w:t>
      </w:r>
      <w:r w:rsidRPr="009C1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D79">
        <w:rPr>
          <w:rFonts w:ascii="Times New Roman" w:hAnsi="Times New Roman" w:cs="Times New Roman"/>
          <w:sz w:val="24"/>
          <w:szCs w:val="24"/>
        </w:rPr>
        <w:t xml:space="preserve">председателя областной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до проведения внеочередной конференции областной </w:t>
      </w:r>
      <w:r w:rsidRPr="009C1D79">
        <w:rPr>
          <w:rFonts w:ascii="Times New Roman" w:hAnsi="Times New Roman" w:cs="Times New Roman"/>
          <w:bCs/>
          <w:sz w:val="24"/>
          <w:szCs w:val="24"/>
        </w:rPr>
        <w:t>организации Профсоюза</w:t>
      </w:r>
      <w:r w:rsidRPr="009C1D79">
        <w:rPr>
          <w:rFonts w:ascii="Times New Roman" w:hAnsi="Times New Roman" w:cs="Times New Roman"/>
          <w:sz w:val="24"/>
          <w:szCs w:val="24"/>
        </w:rPr>
        <w:t xml:space="preserve"> заседания Комитета ведет </w:t>
      </w:r>
      <w:r w:rsidRPr="009C1D79">
        <w:rPr>
          <w:rFonts w:ascii="Times New Roman" w:hAnsi="Times New Roman" w:cs="Times New Roman"/>
          <w:bCs/>
          <w:sz w:val="24"/>
          <w:szCs w:val="24"/>
        </w:rPr>
        <w:t>исполняющий обязанности председателя областной организации Профсоюза.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Председательствующий на заседании оглашает явку членов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каждом заседании Комитета избирается секретарь, который обеспечивает ведение протокола и подсчет голосов членов Комитета.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Как правило, по каждому вопросу повестки заседания Комитета делается доклад (информация или разъяснение), затем обсуждение и принятие постановления. </w:t>
      </w:r>
    </w:p>
    <w:p w:rsidR="00B75498" w:rsidRPr="009C1D79" w:rsidRDefault="00B75498" w:rsidP="00B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Вопросы информационного характера принимаются к сведению.    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Специалисты аппарата областной организации Профсоюза осуществляют регистрацию членов Комитета и приглашенных.</w:t>
      </w:r>
    </w:p>
    <w:p w:rsidR="00B75498" w:rsidRPr="009C1D79" w:rsidRDefault="00B75498" w:rsidP="00B75498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заседание Комитета могут приглашаться представители территориального объединения организаций профсоюзов, социальные партнёры, ветераны Профсоюза и другие.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 заседании Комитета участвуют в качестве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специалисты аппарата областной  организации Профсоюза.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Специалисты аппарата областной организации Профсоюза в течение пяти рабочих дней после заседания Комитета направляют оформленные в установленном порядке постановления Комитета членам Комитета, в территориальные и первичные организации Профсоюза для руководства и выполнения.</w:t>
      </w:r>
    </w:p>
    <w:p w:rsidR="00B75498" w:rsidRPr="009C1D79" w:rsidRDefault="00B75498" w:rsidP="00B75498">
      <w:pPr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C1D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Порядок принятия решений </w:t>
      </w:r>
      <w:r w:rsidRPr="009C1D79"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  <w:r w:rsidRPr="009C1D79">
        <w:rPr>
          <w:rFonts w:ascii="Times New Roman" w:hAnsi="Times New Roman" w:cs="Times New Roman"/>
          <w:b/>
          <w:sz w:val="24"/>
          <w:szCs w:val="24"/>
        </w:rPr>
        <w:t>: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правомочны при участии в них более половины членов.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Решения на заседаниях Комитета принимаются большинством голосов присутствующих при наличии кворума, если иное не предусмотрено Уставом Профсоюза.</w:t>
      </w:r>
    </w:p>
    <w:p w:rsidR="00B75498" w:rsidRDefault="00B75498" w:rsidP="00B75498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Регламент заседания и форма голосования (открытое, тайное) определяются Комитетом.</w:t>
      </w:r>
    </w:p>
    <w:p w:rsidR="00B75498" w:rsidRPr="009C1D79" w:rsidRDefault="00B75498" w:rsidP="00B75498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Комитета принимается в форме постановления.</w:t>
      </w:r>
    </w:p>
    <w:p w:rsidR="00B75498" w:rsidRPr="009C1D79" w:rsidRDefault="00B75498" w:rsidP="00B75498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98" w:rsidRPr="009C1D79" w:rsidRDefault="00B75498" w:rsidP="00B75498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4.5. Документальное оформление заседаний Комитета: </w:t>
      </w:r>
    </w:p>
    <w:p w:rsidR="00B75498" w:rsidRPr="009C1D79" w:rsidRDefault="00B75498" w:rsidP="00B7549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Заседания Комитета протоколируются, срок текущего хранения протоколов – не менее 5 лет с последующей передачей в архив.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Протокол заседания Комитета подписывает председатель областной организации Профсоюза и секретарь заседания. 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Постановления Комитета подписывает председатель областной организации Профсоюза 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(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9C1D79">
        <w:rPr>
          <w:rFonts w:ascii="Times New Roman" w:hAnsi="Times New Roman" w:cs="Times New Roman"/>
          <w:bCs/>
          <w:sz w:val="24"/>
          <w:szCs w:val="24"/>
        </w:rPr>
        <w:t>исполняющий обязанности председателя)</w:t>
      </w:r>
      <w:r w:rsidRPr="009C1D79">
        <w:rPr>
          <w:rFonts w:ascii="Times New Roman" w:hAnsi="Times New Roman" w:cs="Times New Roman"/>
          <w:sz w:val="24"/>
          <w:szCs w:val="24"/>
        </w:rPr>
        <w:t>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 отсутствие председателя областной организации Профсоюза протокол заседания Комитета и постановления Комитета подписывает член Комитета, председательствующий на заседании Комитета.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Выписки из протоколов заседаний Комитета заверяются председателем областной организации Профсоюза (</w:t>
      </w:r>
      <w:r w:rsidRPr="009C1D79">
        <w:rPr>
          <w:rFonts w:ascii="Times New Roman" w:hAnsi="Times New Roman" w:cs="Times New Roman"/>
          <w:bCs/>
          <w:sz w:val="24"/>
          <w:szCs w:val="24"/>
        </w:rPr>
        <w:t>исполняющим обязанности председателя)</w:t>
      </w:r>
      <w:r w:rsidRPr="009C1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В течение трёх рабочих дней  после заседания Комитета документы, принятые на заседании,  дорабатываются с учетом принятых замечаний и предложений для подписания председателем областной  организации Профсоюза, в его отсутствие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–</w:t>
      </w:r>
      <w:bookmarkStart w:id="0" w:name="_Hlk66286292"/>
      <w:r w:rsidRPr="009C1D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>ругим председательствующим.</w:t>
      </w:r>
      <w:bookmarkEnd w:id="0"/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Протокол заседания Комитета оформляется специалистом аппарата областной организации Профсоюза в течение 30 календарных дней со дня проведения заседания. </w:t>
      </w:r>
    </w:p>
    <w:p w:rsidR="00B75498" w:rsidRPr="009C1D79" w:rsidRDefault="00B75498" w:rsidP="00B7549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Постановления Комитета и другие материалы, имеющие нормативно-правовой характер, визируются специалистом по правовой работе областной организации Профсоюза.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79">
        <w:rPr>
          <w:rFonts w:ascii="Times New Roman" w:hAnsi="Times New Roman" w:cs="Times New Roman"/>
          <w:sz w:val="24"/>
          <w:szCs w:val="24"/>
        </w:rPr>
        <w:t>Постановления Комитета, содержащие решения, требующие утверждение сметы доходов и расходов на календарный год, исполнение сметы доходов и расходов,</w:t>
      </w:r>
      <w:r w:rsidRPr="009C1D79">
        <w:rPr>
          <w:rFonts w:ascii="Times New Roman" w:hAnsi="Times New Roman" w:cs="Times New Roman"/>
          <w:bCs/>
          <w:sz w:val="24"/>
          <w:szCs w:val="24"/>
        </w:rPr>
        <w:t xml:space="preserve"> годовой бухгалтерский (финансовый) отчет Профсоюза, установление </w:t>
      </w:r>
      <w:r w:rsidRPr="009C1D79">
        <w:rPr>
          <w:rFonts w:ascii="Times New Roman" w:hAnsi="Times New Roman" w:cs="Times New Roman"/>
          <w:sz w:val="24"/>
          <w:szCs w:val="24"/>
        </w:rPr>
        <w:t>размера отчисления членских профсоюзных взносов на осуществление деятельности органов областной организации Профсоюза</w:t>
      </w:r>
      <w:r w:rsidRPr="009C1D79">
        <w:rPr>
          <w:rFonts w:ascii="Times New Roman" w:hAnsi="Times New Roman" w:cs="Times New Roman"/>
          <w:bCs/>
          <w:sz w:val="24"/>
          <w:szCs w:val="24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9C1D79">
        <w:rPr>
          <w:rFonts w:ascii="Times New Roman" w:hAnsi="Times New Roman" w:cs="Times New Roman"/>
          <w:sz w:val="24"/>
          <w:szCs w:val="24"/>
        </w:rPr>
        <w:t xml:space="preserve"> финансового обеспечения, визируются главным бухгалтером областной организации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Оформление протоколов заседаний Комитета, подготовка протоколов и постановлений Комитета на подпись председателю областной организации Профсоюза обеспечивается специалистами аппарата областной организации Профсоюза.</w:t>
      </w:r>
    </w:p>
    <w:p w:rsidR="00B75498" w:rsidRPr="009C1D79" w:rsidRDefault="00B75498" w:rsidP="00B754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98" w:rsidRPr="009C1D79" w:rsidRDefault="00B75498" w:rsidP="00B7549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</w:rPr>
        <w:t xml:space="preserve">Организация выполнения и </w:t>
      </w:r>
      <w:proofErr w:type="gramStart"/>
      <w:r w:rsidRPr="009C1D7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b/>
          <w:sz w:val="24"/>
          <w:szCs w:val="24"/>
        </w:rPr>
        <w:t xml:space="preserve"> исполнением решений Комитета: </w:t>
      </w:r>
    </w:p>
    <w:p w:rsidR="00B75498" w:rsidRPr="009C1D79" w:rsidRDefault="00B75498" w:rsidP="00B75498">
      <w:pPr>
        <w:pStyle w:val="a3"/>
        <w:numPr>
          <w:ilvl w:val="2"/>
          <w:numId w:val="6"/>
        </w:numPr>
        <w:ind w:left="0" w:firstLine="698"/>
        <w:jc w:val="both"/>
        <w:rPr>
          <w:rFonts w:cs="Times New Roman"/>
        </w:rPr>
      </w:pPr>
      <w:r w:rsidRPr="009C1D79">
        <w:rPr>
          <w:rFonts w:cs="Times New Roman"/>
        </w:rPr>
        <w:t>Выполнение решений Комитета организуют президиум и председатель областной организации Профсоюза.</w:t>
      </w:r>
    </w:p>
    <w:p w:rsidR="00B75498" w:rsidRPr="009C1D79" w:rsidRDefault="00B75498" w:rsidP="00B7549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Комитет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исполнением решений Комитета возлагается на членов Комитета, назначенных ответственными за их реализацию, а также осуществляется всеми членами Комитета в процессе текущей работы.</w:t>
      </w:r>
    </w:p>
    <w:p w:rsidR="00B75498" w:rsidRPr="009C1D79" w:rsidRDefault="00B75498" w:rsidP="00B75498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C1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D79">
        <w:rPr>
          <w:rFonts w:ascii="Times New Roman" w:hAnsi="Times New Roman" w:cs="Times New Roman"/>
          <w:sz w:val="24"/>
          <w:szCs w:val="24"/>
        </w:rPr>
        <w:t xml:space="preserve"> исполнением поручений, содержащихся в решениях Комитета, по форме и срокам поручений, содержащихся в протокольных решениях Комитета, возлагается на специалистов аппарата областной организации Профсоюза.</w:t>
      </w:r>
    </w:p>
    <w:p w:rsidR="00B75498" w:rsidRPr="009C1D79" w:rsidRDefault="00B75498" w:rsidP="00B754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98" w:rsidRPr="009C1D79" w:rsidRDefault="00B75498" w:rsidP="00B754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1D7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Расходы на деятельность Комитета осуществляются в соответствии со сметой доходов и расходов областной организации Профсоюза, утверждаемой Комитетом на календарный год.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Для обеспечения деятельности органов областной организации Профсоюза председатель областной организации Профсоюза формирует и руководит аппаратом областной организации Профсоюза.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Аппарат областной </w:t>
      </w:r>
      <w:r w:rsidRPr="009C1D79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Pr="009C1D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осуществляет организационно-техническую </w:t>
      </w:r>
      <w:r w:rsidRPr="009C1D79">
        <w:rPr>
          <w:rFonts w:ascii="Times New Roman" w:eastAsia="Times New Roman" w:hAnsi="Times New Roman" w:cs="Times New Roman"/>
          <w:sz w:val="24"/>
          <w:szCs w:val="24"/>
        </w:rPr>
        <w:t xml:space="preserve">подготовку проведения заседаний </w:t>
      </w:r>
      <w:r w:rsidRPr="009C1D79">
        <w:rPr>
          <w:rFonts w:ascii="Times New Roman" w:hAnsi="Times New Roman" w:cs="Times New Roman"/>
          <w:sz w:val="24"/>
          <w:szCs w:val="24"/>
        </w:rPr>
        <w:t>Комитета</w:t>
      </w:r>
      <w:r w:rsidRPr="009C1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ссылок для участия в заседании </w:t>
      </w:r>
      <w:r w:rsidRPr="009C1D7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C1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Pr="009C1D7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C1D7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осуществляют специалисты</w:t>
      </w:r>
      <w:r w:rsidRPr="009C1D79">
        <w:rPr>
          <w:rFonts w:ascii="Times New Roman" w:hAnsi="Times New Roman" w:cs="Times New Roman"/>
          <w:sz w:val="24"/>
          <w:szCs w:val="24"/>
        </w:rPr>
        <w:t xml:space="preserve"> аппарата областной организации Профсоюза.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Регистрацию членов </w:t>
      </w:r>
      <w:r w:rsidRPr="009C1D7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C1D7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заседании, комплектование, рассылку и/или выдачу проектов документов и материалов заседания осуществляют специалисты аппарата областной </w:t>
      </w:r>
      <w:r w:rsidRPr="009C1D79">
        <w:rPr>
          <w:rFonts w:ascii="Times New Roman" w:hAnsi="Times New Roman" w:cs="Times New Roman"/>
          <w:sz w:val="24"/>
          <w:szCs w:val="24"/>
        </w:rPr>
        <w:t xml:space="preserve">организации Профсоюза. 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Организация аудиозаписи, видео- и фотосъемки заседаний Комитета обеспечивается специалистами аппарата областной организации Профсоюза.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Освещение работы Комитета осуществляется специалистами аппарата областной организации Профсоюза в средствах массовой информации, на сайте областной организации Профсоюза, в официальных группах областной организации Профсоюза в социальных сетях и иных средствах массовой информации.</w:t>
      </w:r>
    </w:p>
    <w:p w:rsidR="00B75498" w:rsidRPr="009C1D79" w:rsidRDefault="00B75498" w:rsidP="00B75498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79">
        <w:rPr>
          <w:rFonts w:ascii="Times New Roman" w:hAnsi="Times New Roman" w:cs="Times New Roman"/>
          <w:sz w:val="24"/>
          <w:szCs w:val="24"/>
        </w:rPr>
        <w:t>На заседания Комитета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:rsidR="006209A9" w:rsidRDefault="006209A9"/>
    <w:sectPr w:rsidR="006209A9" w:rsidSect="006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3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5498"/>
    <w:rsid w:val="006209A9"/>
    <w:rsid w:val="00B7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4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7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7549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75498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549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12809</Characters>
  <Application>Microsoft Office Word</Application>
  <DocSecurity>0</DocSecurity>
  <Lines>106</Lines>
  <Paragraphs>30</Paragraphs>
  <ScaleCrop>false</ScaleCrop>
  <Company>Home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2021-08-26T08:28:00Z</dcterms:created>
  <dcterms:modified xsi:type="dcterms:W3CDTF">2021-08-26T08:28:00Z</dcterms:modified>
</cp:coreProperties>
</file>