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34" w:type="dxa"/>
        <w:tblLook w:val="04A0" w:firstRow="1" w:lastRow="0" w:firstColumn="1" w:lastColumn="0" w:noHBand="0" w:noVBand="1"/>
      </w:tblPr>
      <w:tblGrid>
        <w:gridCol w:w="5104"/>
        <w:gridCol w:w="4728"/>
      </w:tblGrid>
      <w:tr w:rsidR="0070159F" w:rsidRPr="004630D6" w:rsidTr="00B25C54">
        <w:trPr>
          <w:trHeight w:hRule="exact" w:val="741"/>
        </w:trPr>
        <w:tc>
          <w:tcPr>
            <w:tcW w:w="5104" w:type="dxa"/>
            <w:hideMark/>
          </w:tcPr>
          <w:p w:rsidR="0070159F" w:rsidRDefault="005B0401" w:rsidP="005B0401">
            <w:pPr>
              <w:spacing w:after="0" w:line="240" w:lineRule="auto"/>
              <w:ind w:right="-4927"/>
            </w:pPr>
            <w:r>
              <w:t xml:space="preserve">                                         </w:t>
            </w:r>
            <w:r w:rsidRPr="005B0401">
              <w:rPr>
                <w:noProof/>
              </w:rPr>
              <w:drawing>
                <wp:inline distT="0" distB="0" distL="0" distR="0">
                  <wp:extent cx="333375" cy="381000"/>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333375" cy="381000"/>
                          </a:xfrm>
                          <a:prstGeom prst="rect">
                            <a:avLst/>
                          </a:prstGeom>
                          <a:noFill/>
                          <a:ln w="9525">
                            <a:noFill/>
                            <a:miter lim="800000"/>
                            <a:headEnd/>
                            <a:tailEnd/>
                          </a:ln>
                        </pic:spPr>
                      </pic:pic>
                    </a:graphicData>
                  </a:graphic>
                </wp:inline>
              </w:drawing>
            </w:r>
          </w:p>
        </w:tc>
        <w:tc>
          <w:tcPr>
            <w:tcW w:w="4728" w:type="dxa"/>
            <w:vMerge w:val="restart"/>
          </w:tcPr>
          <w:p w:rsidR="0070159F" w:rsidRPr="004630D6" w:rsidRDefault="0070159F">
            <w:pPr>
              <w:pStyle w:val="ad"/>
              <w:rPr>
                <w:rFonts w:ascii="Times New Roman" w:hAnsi="Times New Roman"/>
                <w:b/>
                <w:sz w:val="24"/>
              </w:rPr>
            </w:pPr>
          </w:p>
          <w:p w:rsidR="00491232" w:rsidRPr="004630D6" w:rsidRDefault="00491232" w:rsidP="00491232">
            <w:pPr>
              <w:pStyle w:val="ad"/>
              <w:jc w:val="both"/>
              <w:rPr>
                <w:rFonts w:ascii="Times New Roman" w:hAnsi="Times New Roman"/>
                <w:b/>
                <w:sz w:val="24"/>
              </w:rPr>
            </w:pPr>
          </w:p>
          <w:p w:rsidR="00491232" w:rsidRPr="004630D6" w:rsidRDefault="00491232" w:rsidP="00B25C54">
            <w:pPr>
              <w:pStyle w:val="ad"/>
              <w:ind w:left="742" w:firstLine="284"/>
              <w:jc w:val="both"/>
              <w:rPr>
                <w:rFonts w:ascii="Times New Roman" w:hAnsi="Times New Roman"/>
                <w:b/>
                <w:sz w:val="24"/>
              </w:rPr>
            </w:pPr>
          </w:p>
          <w:p w:rsidR="0070159F" w:rsidRPr="004630D6" w:rsidRDefault="00B25C54" w:rsidP="00B25C54">
            <w:pPr>
              <w:pStyle w:val="ad"/>
              <w:ind w:left="-4"/>
              <w:jc w:val="both"/>
              <w:rPr>
                <w:sz w:val="24"/>
              </w:rPr>
            </w:pPr>
            <w:r w:rsidRPr="004630D6">
              <w:rPr>
                <w:rFonts w:ascii="Times New Roman" w:hAnsi="Times New Roman"/>
                <w:b/>
                <w:sz w:val="24"/>
              </w:rPr>
              <w:t xml:space="preserve"> Ч</w:t>
            </w:r>
            <w:r w:rsidR="00491232" w:rsidRPr="004630D6">
              <w:rPr>
                <w:rFonts w:ascii="Times New Roman" w:hAnsi="Times New Roman"/>
                <w:b/>
                <w:sz w:val="24"/>
              </w:rPr>
              <w:t>ле</w:t>
            </w:r>
            <w:r w:rsidRPr="004630D6">
              <w:rPr>
                <w:rFonts w:ascii="Times New Roman" w:hAnsi="Times New Roman"/>
                <w:b/>
                <w:sz w:val="24"/>
              </w:rPr>
              <w:t>нам комитета Омской областной организации Профсоюза работников на</w:t>
            </w:r>
            <w:r w:rsidR="00491232" w:rsidRPr="004630D6">
              <w:rPr>
                <w:rFonts w:ascii="Times New Roman" w:hAnsi="Times New Roman"/>
                <w:b/>
                <w:sz w:val="24"/>
              </w:rPr>
              <w:t xml:space="preserve">родного образования и науки РФ, </w:t>
            </w:r>
            <w:r w:rsidRPr="004630D6">
              <w:rPr>
                <w:rFonts w:ascii="Times New Roman" w:hAnsi="Times New Roman"/>
                <w:b/>
                <w:sz w:val="24"/>
              </w:rPr>
              <w:t>председателя</w:t>
            </w:r>
            <w:r w:rsidR="006C0C9A" w:rsidRPr="004630D6">
              <w:rPr>
                <w:rFonts w:ascii="Times New Roman" w:hAnsi="Times New Roman"/>
                <w:b/>
                <w:sz w:val="24"/>
              </w:rPr>
              <w:t>м</w:t>
            </w:r>
            <w:r w:rsidRPr="004630D6">
              <w:rPr>
                <w:rFonts w:ascii="Times New Roman" w:hAnsi="Times New Roman"/>
                <w:b/>
                <w:sz w:val="24"/>
              </w:rPr>
              <w:t xml:space="preserve"> первичных профсоюзных организац</w:t>
            </w:r>
            <w:r w:rsidR="00B420BC">
              <w:rPr>
                <w:rFonts w:ascii="Times New Roman" w:hAnsi="Times New Roman"/>
                <w:b/>
                <w:sz w:val="24"/>
              </w:rPr>
              <w:t xml:space="preserve">ий с правом юридического лица, </w:t>
            </w:r>
            <w:r w:rsidRPr="004630D6">
              <w:rPr>
                <w:rFonts w:ascii="Times New Roman" w:hAnsi="Times New Roman"/>
                <w:b/>
                <w:sz w:val="24"/>
              </w:rPr>
              <w:t xml:space="preserve">ветеранам </w:t>
            </w:r>
            <w:proofErr w:type="spellStart"/>
            <w:r w:rsidRPr="004630D6">
              <w:rPr>
                <w:rFonts w:ascii="Times New Roman" w:hAnsi="Times New Roman"/>
                <w:b/>
                <w:sz w:val="24"/>
              </w:rPr>
              <w:t>облпрофорганизации</w:t>
            </w:r>
            <w:proofErr w:type="spellEnd"/>
          </w:p>
          <w:p w:rsidR="0070159F" w:rsidRPr="004630D6" w:rsidRDefault="0070159F">
            <w:pPr>
              <w:ind w:left="177"/>
              <w:rPr>
                <w:rFonts w:ascii="Times New Roman" w:hAnsi="Times New Roman"/>
                <w:b/>
                <w:sz w:val="24"/>
                <w:szCs w:val="24"/>
              </w:rPr>
            </w:pPr>
          </w:p>
        </w:tc>
      </w:tr>
      <w:tr w:rsidR="0070159F" w:rsidRPr="004630D6" w:rsidTr="00B25C54">
        <w:trPr>
          <w:trHeight w:val="3768"/>
        </w:trPr>
        <w:tc>
          <w:tcPr>
            <w:tcW w:w="5104" w:type="dxa"/>
          </w:tcPr>
          <w:p w:rsidR="0070159F" w:rsidRDefault="0070159F">
            <w:pPr>
              <w:spacing w:after="0" w:line="240" w:lineRule="auto"/>
              <w:jc w:val="center"/>
              <w:rPr>
                <w:rFonts w:ascii="Times New Roman" w:hAnsi="Times New Roman"/>
                <w:b/>
                <w:sz w:val="16"/>
                <w:szCs w:val="16"/>
              </w:rPr>
            </w:pPr>
            <w:r>
              <w:rPr>
                <w:rFonts w:ascii="Times New Roman" w:hAnsi="Times New Roman"/>
                <w:b/>
                <w:sz w:val="16"/>
                <w:szCs w:val="16"/>
              </w:rPr>
              <w:t>ПРОФСОЮЗ РАБОТНИКОВ</w:t>
            </w:r>
          </w:p>
          <w:p w:rsidR="0070159F" w:rsidRDefault="0070159F">
            <w:pPr>
              <w:spacing w:after="0" w:line="240" w:lineRule="auto"/>
              <w:jc w:val="center"/>
              <w:rPr>
                <w:rFonts w:ascii="Times New Roman" w:hAnsi="Times New Roman"/>
                <w:b/>
                <w:sz w:val="16"/>
                <w:szCs w:val="16"/>
              </w:rPr>
            </w:pPr>
            <w:r>
              <w:rPr>
                <w:rFonts w:ascii="Times New Roman" w:hAnsi="Times New Roman"/>
                <w:b/>
                <w:sz w:val="16"/>
                <w:szCs w:val="16"/>
              </w:rPr>
              <w:t>НАРОДНОГО ОБРАЗОВАНИЯ И НАУКИ</w:t>
            </w:r>
          </w:p>
          <w:p w:rsidR="0070159F" w:rsidRDefault="0070159F">
            <w:pPr>
              <w:spacing w:after="0" w:line="240" w:lineRule="auto"/>
              <w:jc w:val="center"/>
              <w:rPr>
                <w:rFonts w:ascii="Times New Roman" w:hAnsi="Times New Roman"/>
                <w:sz w:val="16"/>
                <w:szCs w:val="16"/>
              </w:rPr>
            </w:pPr>
            <w:r>
              <w:rPr>
                <w:rFonts w:ascii="Times New Roman" w:hAnsi="Times New Roman"/>
                <w:b/>
                <w:sz w:val="16"/>
                <w:szCs w:val="16"/>
              </w:rPr>
              <w:t>РОССИЙСКОЙ ФЕДЕРАЦИИ</w:t>
            </w:r>
          </w:p>
          <w:p w:rsidR="0070159F" w:rsidRDefault="0070159F">
            <w:pPr>
              <w:spacing w:after="0" w:line="240" w:lineRule="auto"/>
              <w:jc w:val="center"/>
              <w:rPr>
                <w:rFonts w:ascii="Times New Roman" w:hAnsi="Times New Roman"/>
                <w:sz w:val="16"/>
                <w:szCs w:val="16"/>
              </w:rPr>
            </w:pPr>
            <w:r>
              <w:rPr>
                <w:rFonts w:ascii="Times New Roman" w:hAnsi="Times New Roman"/>
                <w:sz w:val="16"/>
                <w:szCs w:val="16"/>
              </w:rPr>
              <w:t>(ОБЩЕРОССИЙСКИЙ ПРОФСОЮЗ ОБРАЗОВАНИЯ)</w:t>
            </w:r>
          </w:p>
          <w:p w:rsidR="0070159F" w:rsidRDefault="0070159F">
            <w:pPr>
              <w:spacing w:after="0" w:line="240" w:lineRule="auto"/>
              <w:jc w:val="center"/>
              <w:rPr>
                <w:rFonts w:ascii="Times New Roman" w:hAnsi="Times New Roman"/>
                <w:sz w:val="6"/>
                <w:szCs w:val="6"/>
              </w:rPr>
            </w:pPr>
          </w:p>
          <w:p w:rsidR="0070159F" w:rsidRDefault="0070159F">
            <w:pPr>
              <w:spacing w:after="0" w:line="240" w:lineRule="auto"/>
              <w:jc w:val="center"/>
              <w:rPr>
                <w:rFonts w:ascii="Times New Roman" w:hAnsi="Times New Roman"/>
                <w:b/>
                <w:szCs w:val="20"/>
              </w:rPr>
            </w:pPr>
            <w:r>
              <w:rPr>
                <w:rFonts w:ascii="Times New Roman" w:hAnsi="Times New Roman"/>
                <w:b/>
                <w:szCs w:val="20"/>
              </w:rPr>
              <w:t>ОМСКАЯ ОБЛАСТНАЯ ОРГАНИЗАЦИЯ</w:t>
            </w:r>
          </w:p>
          <w:p w:rsidR="0070159F" w:rsidRDefault="0070159F">
            <w:pPr>
              <w:spacing w:after="0" w:line="240" w:lineRule="auto"/>
              <w:jc w:val="center"/>
              <w:rPr>
                <w:rFonts w:ascii="Times New Roman" w:hAnsi="Times New Roman"/>
                <w:b/>
                <w:bCs/>
                <w:sz w:val="26"/>
                <w:szCs w:val="26"/>
              </w:rPr>
            </w:pPr>
            <w:r>
              <w:rPr>
                <w:rFonts w:ascii="Times New Roman" w:hAnsi="Times New Roman"/>
                <w:b/>
                <w:sz w:val="6"/>
                <w:szCs w:val="6"/>
              </w:rPr>
              <w:br/>
            </w:r>
            <w:r>
              <w:rPr>
                <w:rFonts w:ascii="Times New Roman" w:hAnsi="Times New Roman"/>
                <w:b/>
                <w:bCs/>
                <w:sz w:val="26"/>
                <w:szCs w:val="26"/>
              </w:rPr>
              <w:t>КОМИТЕТ ОБЛАСТНОЙ ОРГАНИЗАЦИИ ПРОФСОЮЗА</w:t>
            </w:r>
          </w:p>
          <w:p w:rsidR="0070159F" w:rsidRDefault="0070159F">
            <w:pPr>
              <w:spacing w:after="0" w:line="240" w:lineRule="auto"/>
              <w:jc w:val="center"/>
              <w:rPr>
                <w:rFonts w:ascii="Times New Roman" w:hAnsi="Times New Roman"/>
                <w:bCs/>
                <w:szCs w:val="20"/>
              </w:rPr>
            </w:pPr>
            <w:r>
              <w:rPr>
                <w:rFonts w:ascii="Times New Roman" w:hAnsi="Times New Roman"/>
                <w:bCs/>
                <w:sz w:val="6"/>
                <w:szCs w:val="6"/>
              </w:rPr>
              <w:br/>
            </w:r>
            <w:r>
              <w:rPr>
                <w:rFonts w:ascii="Times New Roman" w:hAnsi="Times New Roman"/>
                <w:bCs/>
                <w:szCs w:val="20"/>
              </w:rPr>
              <w:t xml:space="preserve">644024, г. Омск,  пр. </w:t>
            </w:r>
            <w:proofErr w:type="spellStart"/>
            <w:r>
              <w:rPr>
                <w:rFonts w:ascii="Times New Roman" w:hAnsi="Times New Roman"/>
                <w:bCs/>
                <w:szCs w:val="20"/>
              </w:rPr>
              <w:t>К.Маркса</w:t>
            </w:r>
            <w:proofErr w:type="spellEnd"/>
            <w:r>
              <w:rPr>
                <w:rFonts w:ascii="Times New Roman" w:hAnsi="Times New Roman"/>
                <w:bCs/>
                <w:szCs w:val="20"/>
              </w:rPr>
              <w:t xml:space="preserve">,  д.4, </w:t>
            </w:r>
            <w:proofErr w:type="spellStart"/>
            <w:r>
              <w:rPr>
                <w:rFonts w:ascii="Times New Roman" w:hAnsi="Times New Roman"/>
                <w:bCs/>
                <w:szCs w:val="20"/>
              </w:rPr>
              <w:t>каб</w:t>
            </w:r>
            <w:proofErr w:type="spellEnd"/>
            <w:r>
              <w:rPr>
                <w:rFonts w:ascii="Times New Roman" w:hAnsi="Times New Roman"/>
                <w:bCs/>
                <w:szCs w:val="20"/>
              </w:rPr>
              <w:t>. 337</w:t>
            </w:r>
          </w:p>
          <w:p w:rsidR="0070159F" w:rsidRDefault="0070159F">
            <w:pPr>
              <w:spacing w:after="0" w:line="240" w:lineRule="auto"/>
              <w:jc w:val="center"/>
              <w:rPr>
                <w:rFonts w:ascii="Times New Roman" w:hAnsi="Times New Roman"/>
                <w:bCs/>
                <w:szCs w:val="20"/>
              </w:rPr>
            </w:pPr>
            <w:r>
              <w:rPr>
                <w:rFonts w:ascii="Times New Roman" w:hAnsi="Times New Roman"/>
                <w:bCs/>
                <w:szCs w:val="20"/>
              </w:rPr>
              <w:t>тел. (8-3812) 31-88-27;  факс (8-3812) 31-84-11</w:t>
            </w:r>
          </w:p>
          <w:p w:rsidR="0070159F" w:rsidRDefault="0070159F">
            <w:pPr>
              <w:spacing w:after="0" w:line="240" w:lineRule="auto"/>
              <w:jc w:val="center"/>
              <w:rPr>
                <w:rFonts w:ascii="Times New Roman" w:hAnsi="Times New Roman"/>
                <w:bCs/>
                <w:szCs w:val="20"/>
              </w:rPr>
            </w:pPr>
            <w:r>
              <w:rPr>
                <w:rFonts w:ascii="Times New Roman" w:hAnsi="Times New Roman"/>
                <w:bCs/>
                <w:szCs w:val="20"/>
                <w:lang w:val="en-US"/>
              </w:rPr>
              <w:t>E</w:t>
            </w:r>
            <w:r>
              <w:rPr>
                <w:rFonts w:ascii="Times New Roman" w:hAnsi="Times New Roman"/>
                <w:bCs/>
                <w:szCs w:val="20"/>
              </w:rPr>
              <w:t>-</w:t>
            </w:r>
            <w:r>
              <w:rPr>
                <w:rFonts w:ascii="Times New Roman" w:hAnsi="Times New Roman"/>
                <w:bCs/>
                <w:szCs w:val="20"/>
                <w:lang w:val="en-US"/>
              </w:rPr>
              <w:t>mail</w:t>
            </w:r>
            <w:r>
              <w:rPr>
                <w:rFonts w:ascii="Times New Roman" w:hAnsi="Times New Roman"/>
                <w:bCs/>
                <w:szCs w:val="20"/>
              </w:rPr>
              <w:t xml:space="preserve">: </w:t>
            </w:r>
            <w:hyperlink r:id="rId9" w:history="1">
              <w:r>
                <w:rPr>
                  <w:rStyle w:val="ae"/>
                  <w:rFonts w:ascii="Times New Roman" w:hAnsi="Times New Roman"/>
                  <w:szCs w:val="20"/>
                  <w:lang w:val="en-US"/>
                </w:rPr>
                <w:t>nauka</w:t>
              </w:r>
              <w:r>
                <w:rPr>
                  <w:rStyle w:val="ae"/>
                  <w:rFonts w:ascii="Times New Roman" w:hAnsi="Times New Roman"/>
                  <w:szCs w:val="20"/>
                </w:rPr>
                <w:t>@</w:t>
              </w:r>
              <w:r>
                <w:rPr>
                  <w:rStyle w:val="ae"/>
                  <w:rFonts w:ascii="Times New Roman" w:hAnsi="Times New Roman"/>
                  <w:szCs w:val="20"/>
                  <w:lang w:val="en-US"/>
                </w:rPr>
                <w:t>omskprof</w:t>
              </w:r>
              <w:r>
                <w:rPr>
                  <w:rStyle w:val="ae"/>
                  <w:rFonts w:ascii="Times New Roman" w:hAnsi="Times New Roman"/>
                  <w:szCs w:val="20"/>
                </w:rPr>
                <w:t>.</w:t>
              </w:r>
              <w:r>
                <w:rPr>
                  <w:rStyle w:val="ae"/>
                  <w:rFonts w:ascii="Times New Roman" w:hAnsi="Times New Roman"/>
                  <w:szCs w:val="20"/>
                  <w:lang w:val="en-US"/>
                </w:rPr>
                <w:t>ru</w:t>
              </w:r>
            </w:hyperlink>
            <w:r>
              <w:rPr>
                <w:rFonts w:ascii="Times New Roman" w:hAnsi="Times New Roman"/>
                <w:bCs/>
                <w:szCs w:val="20"/>
              </w:rPr>
              <w:t xml:space="preserve">   </w:t>
            </w:r>
          </w:p>
          <w:p w:rsidR="0070159F" w:rsidRDefault="00B420BC">
            <w:pPr>
              <w:spacing w:after="0" w:line="240" w:lineRule="auto"/>
              <w:jc w:val="center"/>
              <w:rPr>
                <w:rFonts w:ascii="Times New Roman" w:hAnsi="Times New Roman"/>
                <w:szCs w:val="20"/>
              </w:rPr>
            </w:pPr>
            <w:hyperlink r:id="rId10" w:history="1">
              <w:r w:rsidR="0070159F">
                <w:rPr>
                  <w:rStyle w:val="ae"/>
                  <w:rFonts w:ascii="Times New Roman" w:hAnsi="Times New Roman"/>
                  <w:szCs w:val="20"/>
                  <w:lang w:val="en-US"/>
                </w:rPr>
                <w:t>http</w:t>
              </w:r>
              <w:r w:rsidR="0070159F">
                <w:rPr>
                  <w:rStyle w:val="ae"/>
                  <w:rFonts w:ascii="Times New Roman" w:hAnsi="Times New Roman"/>
                  <w:szCs w:val="20"/>
                </w:rPr>
                <w:t>://</w:t>
              </w:r>
              <w:r w:rsidR="0070159F">
                <w:rPr>
                  <w:rStyle w:val="ae"/>
                  <w:rFonts w:ascii="Times New Roman" w:hAnsi="Times New Roman"/>
                  <w:szCs w:val="20"/>
                  <w:lang w:val="en-US"/>
                </w:rPr>
                <w:t>www</w:t>
              </w:r>
              <w:r w:rsidR="0070159F">
                <w:rPr>
                  <w:rStyle w:val="ae"/>
                  <w:rFonts w:ascii="Times New Roman" w:hAnsi="Times New Roman"/>
                  <w:szCs w:val="20"/>
                </w:rPr>
                <w:t>.</w:t>
              </w:r>
              <w:proofErr w:type="spellStart"/>
              <w:r w:rsidR="0070159F">
                <w:rPr>
                  <w:rStyle w:val="ae"/>
                  <w:rFonts w:ascii="Times New Roman" w:hAnsi="Times New Roman"/>
                  <w:szCs w:val="20"/>
                  <w:lang w:val="en-US"/>
                </w:rPr>
                <w:t>eseur</w:t>
              </w:r>
              <w:proofErr w:type="spellEnd"/>
              <w:r w:rsidR="0070159F">
                <w:rPr>
                  <w:rStyle w:val="ae"/>
                  <w:rFonts w:ascii="Times New Roman" w:hAnsi="Times New Roman"/>
                  <w:szCs w:val="20"/>
                </w:rPr>
                <w:t>.</w:t>
              </w:r>
              <w:proofErr w:type="spellStart"/>
              <w:r w:rsidR="0070159F">
                <w:rPr>
                  <w:rStyle w:val="ae"/>
                  <w:rFonts w:ascii="Times New Roman" w:hAnsi="Times New Roman"/>
                  <w:szCs w:val="20"/>
                  <w:lang w:val="en-US"/>
                </w:rPr>
                <w:t>ru</w:t>
              </w:r>
              <w:proofErr w:type="spellEnd"/>
              <w:r w:rsidR="0070159F">
                <w:rPr>
                  <w:rStyle w:val="ae"/>
                  <w:rFonts w:ascii="Times New Roman" w:hAnsi="Times New Roman"/>
                  <w:szCs w:val="20"/>
                </w:rPr>
                <w:t>/</w:t>
              </w:r>
              <w:proofErr w:type="spellStart"/>
              <w:r w:rsidR="0070159F">
                <w:rPr>
                  <w:rStyle w:val="ae"/>
                  <w:rFonts w:ascii="Times New Roman" w:hAnsi="Times New Roman"/>
                  <w:szCs w:val="20"/>
                  <w:lang w:val="en-US"/>
                </w:rPr>
                <w:t>omskiy</w:t>
              </w:r>
              <w:proofErr w:type="spellEnd"/>
              <w:r w:rsidR="0070159F">
                <w:rPr>
                  <w:rStyle w:val="ae"/>
                  <w:rFonts w:ascii="Times New Roman" w:hAnsi="Times New Roman"/>
                  <w:szCs w:val="20"/>
                </w:rPr>
                <w:t>/</w:t>
              </w:r>
            </w:hyperlink>
            <w:r w:rsidR="0070159F" w:rsidRPr="0070159F">
              <w:rPr>
                <w:rFonts w:ascii="Times New Roman" w:hAnsi="Times New Roman"/>
                <w:szCs w:val="20"/>
              </w:rPr>
              <w:t xml:space="preserve"> </w:t>
            </w:r>
          </w:p>
          <w:p w:rsidR="0070159F" w:rsidRDefault="00DE7CA0">
            <w:pPr>
              <w:spacing w:after="0" w:line="240" w:lineRule="auto"/>
              <w:jc w:val="center"/>
              <w:rPr>
                <w:rFonts w:ascii="Times New Roman" w:hAnsi="Times New Roman"/>
                <w:sz w:val="28"/>
                <w:szCs w:val="28"/>
              </w:rPr>
            </w:pPr>
            <w:r>
              <w:rPr>
                <w:rFonts w:ascii="Times New Roman" w:hAnsi="Times New Roman"/>
                <w:sz w:val="28"/>
                <w:szCs w:val="28"/>
              </w:rPr>
              <w:t>12 января 2016</w:t>
            </w:r>
            <w:r w:rsidR="0070159F">
              <w:rPr>
                <w:rFonts w:ascii="Times New Roman" w:hAnsi="Times New Roman"/>
                <w:sz w:val="28"/>
                <w:szCs w:val="28"/>
              </w:rPr>
              <w:t xml:space="preserve"> г. №</w:t>
            </w:r>
            <w:r w:rsidR="00911FAB">
              <w:rPr>
                <w:rFonts w:ascii="Times New Roman" w:hAnsi="Times New Roman"/>
                <w:sz w:val="28"/>
                <w:szCs w:val="28"/>
              </w:rPr>
              <w:t xml:space="preserve"> 01-1</w:t>
            </w:r>
          </w:p>
          <w:p w:rsidR="0070159F" w:rsidRDefault="0070159F">
            <w:pPr>
              <w:spacing w:after="0" w:line="240" w:lineRule="auto"/>
              <w:jc w:val="center"/>
              <w:rPr>
                <w:rFonts w:ascii="Times New Roman" w:hAnsi="Times New Roman"/>
                <w:sz w:val="24"/>
              </w:rPr>
            </w:pPr>
          </w:p>
          <w:p w:rsidR="0070159F" w:rsidRDefault="0070159F">
            <w:pPr>
              <w:spacing w:after="0" w:line="240" w:lineRule="auto"/>
              <w:jc w:val="center"/>
              <w:rPr>
                <w:rFonts w:ascii="Times New Roman" w:hAnsi="Times New Roman"/>
                <w:sz w:val="24"/>
              </w:rPr>
            </w:pPr>
          </w:p>
          <w:p w:rsidR="0070159F" w:rsidRDefault="0070159F" w:rsidP="008B7CC9">
            <w:pPr>
              <w:spacing w:after="0" w:line="240" w:lineRule="auto"/>
              <w:jc w:val="center"/>
              <w:rPr>
                <w:rFonts w:ascii="Times New Roman" w:hAnsi="Times New Roman"/>
              </w:rPr>
            </w:pPr>
            <w:r>
              <w:rPr>
                <w:rFonts w:ascii="Times New Roman" w:hAnsi="Times New Roman"/>
                <w:bCs/>
                <w:szCs w:val="20"/>
              </w:rPr>
              <w:t xml:space="preserve"> </w:t>
            </w:r>
          </w:p>
        </w:tc>
        <w:tc>
          <w:tcPr>
            <w:tcW w:w="4728" w:type="dxa"/>
            <w:vMerge/>
            <w:vAlign w:val="center"/>
            <w:hideMark/>
          </w:tcPr>
          <w:p w:rsidR="0070159F" w:rsidRPr="004630D6" w:rsidRDefault="0070159F">
            <w:pPr>
              <w:spacing w:after="0" w:line="240" w:lineRule="auto"/>
              <w:rPr>
                <w:rFonts w:ascii="Times New Roman" w:hAnsi="Times New Roman"/>
                <w:b/>
                <w:sz w:val="24"/>
                <w:szCs w:val="24"/>
              </w:rPr>
            </w:pPr>
          </w:p>
        </w:tc>
      </w:tr>
    </w:tbl>
    <w:p w:rsidR="0070159F" w:rsidRPr="00EC3FEF" w:rsidRDefault="005B0401" w:rsidP="0070159F">
      <w:pPr>
        <w:spacing w:after="0" w:line="240" w:lineRule="auto"/>
        <w:jc w:val="center"/>
        <w:outlineLvl w:val="0"/>
        <w:rPr>
          <w:rFonts w:ascii="Times New Roman" w:hAnsi="Times New Roman"/>
          <w:sz w:val="24"/>
          <w:szCs w:val="24"/>
        </w:rPr>
      </w:pPr>
      <w:r w:rsidRPr="00EC3FEF">
        <w:rPr>
          <w:rFonts w:ascii="Times New Roman" w:hAnsi="Times New Roman"/>
          <w:sz w:val="24"/>
          <w:szCs w:val="24"/>
        </w:rPr>
        <w:t>Уважаемые коллеги!</w:t>
      </w:r>
    </w:p>
    <w:p w:rsidR="005B0401" w:rsidRPr="00EC3FEF" w:rsidRDefault="005B0401" w:rsidP="0070159F">
      <w:pPr>
        <w:spacing w:after="0" w:line="240" w:lineRule="auto"/>
        <w:jc w:val="center"/>
        <w:outlineLvl w:val="0"/>
        <w:rPr>
          <w:rFonts w:ascii="Times New Roman" w:hAnsi="Times New Roman"/>
          <w:sz w:val="24"/>
          <w:szCs w:val="24"/>
        </w:rPr>
      </w:pPr>
    </w:p>
    <w:p w:rsidR="00911FAB" w:rsidRPr="00EC3FEF" w:rsidRDefault="005B0401" w:rsidP="005B0401">
      <w:pPr>
        <w:spacing w:after="0" w:line="240" w:lineRule="auto"/>
        <w:jc w:val="both"/>
        <w:outlineLvl w:val="0"/>
        <w:rPr>
          <w:rFonts w:ascii="Times New Roman" w:hAnsi="Times New Roman"/>
          <w:sz w:val="24"/>
          <w:szCs w:val="24"/>
        </w:rPr>
      </w:pPr>
      <w:r w:rsidRPr="00EC3FEF">
        <w:rPr>
          <w:rFonts w:ascii="Times New Roman" w:hAnsi="Times New Roman"/>
          <w:sz w:val="24"/>
          <w:szCs w:val="24"/>
        </w:rPr>
        <w:t xml:space="preserve"> </w:t>
      </w:r>
      <w:r w:rsidRPr="00EC3FEF">
        <w:rPr>
          <w:rFonts w:ascii="Times New Roman" w:hAnsi="Times New Roman"/>
          <w:sz w:val="24"/>
          <w:szCs w:val="24"/>
        </w:rPr>
        <w:tab/>
        <w:t>В соответствии с</w:t>
      </w:r>
      <w:r w:rsidR="00EC3FEF" w:rsidRPr="00EC3FEF">
        <w:rPr>
          <w:rFonts w:ascii="Times New Roman" w:hAnsi="Times New Roman"/>
          <w:sz w:val="24"/>
          <w:szCs w:val="24"/>
        </w:rPr>
        <w:t xml:space="preserve"> п. 4.10. «Инновационная деятельность Профсоюза»  Программы</w:t>
      </w:r>
      <w:r w:rsidRPr="00EC3FEF">
        <w:rPr>
          <w:rFonts w:ascii="Times New Roman" w:hAnsi="Times New Roman"/>
          <w:sz w:val="24"/>
          <w:szCs w:val="24"/>
        </w:rPr>
        <w:t xml:space="preserve"> развития деятельности профессионального союза работников народного образования  и науки Российс</w:t>
      </w:r>
      <w:r w:rsidR="00512A26" w:rsidRPr="00EC3FEF">
        <w:rPr>
          <w:rFonts w:ascii="Times New Roman" w:hAnsi="Times New Roman"/>
          <w:sz w:val="24"/>
          <w:szCs w:val="24"/>
        </w:rPr>
        <w:t>кой Федерации на 2015-2020 годы и</w:t>
      </w:r>
      <w:r w:rsidRPr="00EC3FEF">
        <w:rPr>
          <w:rFonts w:ascii="Times New Roman" w:hAnsi="Times New Roman"/>
          <w:sz w:val="24"/>
          <w:szCs w:val="24"/>
        </w:rPr>
        <w:t xml:space="preserve"> решением </w:t>
      </w:r>
      <w:r w:rsidRPr="00EC3FEF">
        <w:rPr>
          <w:rFonts w:ascii="Times New Roman" w:hAnsi="Times New Roman"/>
          <w:sz w:val="24"/>
          <w:szCs w:val="24"/>
          <w:lang w:val="en-US"/>
        </w:rPr>
        <w:t>III</w:t>
      </w:r>
      <w:r w:rsidRPr="00EC3FEF">
        <w:rPr>
          <w:rFonts w:ascii="Times New Roman" w:hAnsi="Times New Roman"/>
          <w:sz w:val="24"/>
          <w:szCs w:val="24"/>
        </w:rPr>
        <w:t>-го заседания комитета Омской областной организации Профсоюза от 16 декабря 2015 года</w:t>
      </w:r>
      <w:r w:rsidR="00512A26" w:rsidRPr="00EC3FEF">
        <w:rPr>
          <w:rFonts w:ascii="Times New Roman" w:hAnsi="Times New Roman"/>
          <w:sz w:val="24"/>
          <w:szCs w:val="24"/>
        </w:rPr>
        <w:t xml:space="preserve"> </w:t>
      </w:r>
      <w:r w:rsidRPr="00EC3FEF">
        <w:rPr>
          <w:rFonts w:ascii="Times New Roman" w:hAnsi="Times New Roman"/>
          <w:sz w:val="24"/>
          <w:szCs w:val="24"/>
        </w:rPr>
        <w:t xml:space="preserve">(постановление № </w:t>
      </w:r>
      <w:r w:rsidR="00512A26" w:rsidRPr="00EC3FEF">
        <w:rPr>
          <w:rFonts w:ascii="Times New Roman" w:hAnsi="Times New Roman"/>
          <w:sz w:val="24"/>
          <w:szCs w:val="24"/>
        </w:rPr>
        <w:t xml:space="preserve">3 </w:t>
      </w:r>
      <w:r w:rsidR="00512A26" w:rsidRPr="00EC3FEF">
        <w:rPr>
          <w:rFonts w:ascii="Times New Roman" w:hAnsi="Times New Roman"/>
          <w:sz w:val="24"/>
          <w:szCs w:val="24"/>
        </w:rPr>
        <w:br/>
        <w:t xml:space="preserve">от </w:t>
      </w:r>
      <w:r w:rsidRPr="00EC3FEF">
        <w:rPr>
          <w:rFonts w:ascii="Times New Roman" w:hAnsi="Times New Roman"/>
          <w:sz w:val="24"/>
          <w:szCs w:val="24"/>
        </w:rPr>
        <w:t>1</w:t>
      </w:r>
      <w:r w:rsidR="00512A26" w:rsidRPr="00EC3FEF">
        <w:rPr>
          <w:rFonts w:ascii="Times New Roman" w:hAnsi="Times New Roman"/>
          <w:sz w:val="24"/>
          <w:szCs w:val="24"/>
        </w:rPr>
        <w:t>6</w:t>
      </w:r>
      <w:r w:rsidRPr="00EC3FEF">
        <w:rPr>
          <w:rFonts w:ascii="Times New Roman" w:hAnsi="Times New Roman"/>
          <w:sz w:val="24"/>
          <w:szCs w:val="24"/>
        </w:rPr>
        <w:t xml:space="preserve"> декабря 2015 года</w:t>
      </w:r>
      <w:r w:rsidR="00512A26" w:rsidRPr="00EC3FEF">
        <w:rPr>
          <w:rFonts w:ascii="Times New Roman" w:hAnsi="Times New Roman"/>
          <w:sz w:val="24"/>
          <w:szCs w:val="24"/>
        </w:rPr>
        <w:t xml:space="preserve"> «О смете профсоюзного бюджета комитета областной организации Профсоюза отрасли на мероприятия 2016 года»</w:t>
      </w:r>
      <w:r w:rsidRPr="00EC3FEF">
        <w:rPr>
          <w:rFonts w:ascii="Times New Roman" w:hAnsi="Times New Roman"/>
          <w:sz w:val="24"/>
          <w:szCs w:val="24"/>
        </w:rPr>
        <w:t>)</w:t>
      </w:r>
      <w:r w:rsidR="00512A26" w:rsidRPr="00EC3FEF">
        <w:rPr>
          <w:rFonts w:ascii="Times New Roman" w:hAnsi="Times New Roman"/>
          <w:sz w:val="24"/>
          <w:szCs w:val="24"/>
        </w:rPr>
        <w:t xml:space="preserve"> </w:t>
      </w:r>
      <w:r w:rsidR="00542F07" w:rsidRPr="00EC3FEF">
        <w:rPr>
          <w:rFonts w:ascii="Times New Roman" w:hAnsi="Times New Roman"/>
          <w:sz w:val="24"/>
          <w:szCs w:val="24"/>
        </w:rPr>
        <w:t>заключен договор страхования от несчастных случаев (Договор страхования от несчастных случаев № 2019004-0557005/15/НСБЮ от 30 декабря 2015 г.)</w:t>
      </w:r>
      <w:r w:rsidR="00EC3FEF" w:rsidRPr="00EC3FEF">
        <w:rPr>
          <w:rFonts w:ascii="Times New Roman" w:hAnsi="Times New Roman"/>
          <w:sz w:val="24"/>
          <w:szCs w:val="24"/>
        </w:rPr>
        <w:t xml:space="preserve"> с ООО «</w:t>
      </w:r>
      <w:r w:rsidR="00BE0FBC">
        <w:rPr>
          <w:rFonts w:ascii="Times New Roman" w:hAnsi="Times New Roman"/>
          <w:sz w:val="24"/>
          <w:szCs w:val="24"/>
        </w:rPr>
        <w:t>Страховая К</w:t>
      </w:r>
      <w:r w:rsidR="00EC3FEF" w:rsidRPr="00EC3FEF">
        <w:rPr>
          <w:rFonts w:ascii="Times New Roman" w:hAnsi="Times New Roman"/>
          <w:sz w:val="24"/>
          <w:szCs w:val="24"/>
        </w:rPr>
        <w:t>омпания «Согласие»</w:t>
      </w:r>
      <w:r w:rsidR="00542F07" w:rsidRPr="00EC3FEF">
        <w:rPr>
          <w:rFonts w:ascii="Times New Roman" w:hAnsi="Times New Roman"/>
          <w:sz w:val="24"/>
          <w:szCs w:val="24"/>
        </w:rPr>
        <w:t xml:space="preserve">. </w:t>
      </w:r>
    </w:p>
    <w:p w:rsidR="00542F07" w:rsidRPr="00EC3FEF" w:rsidRDefault="00911FAB" w:rsidP="00911FAB">
      <w:pPr>
        <w:spacing w:after="0" w:line="240" w:lineRule="auto"/>
        <w:ind w:firstLine="708"/>
        <w:jc w:val="both"/>
        <w:outlineLvl w:val="0"/>
        <w:rPr>
          <w:rFonts w:ascii="Times New Roman" w:hAnsi="Times New Roman"/>
          <w:sz w:val="24"/>
          <w:szCs w:val="24"/>
        </w:rPr>
      </w:pPr>
      <w:r w:rsidRPr="00EC3FEF">
        <w:rPr>
          <w:rFonts w:ascii="Times New Roman" w:hAnsi="Times New Roman"/>
          <w:sz w:val="24"/>
          <w:szCs w:val="24"/>
        </w:rPr>
        <w:t xml:space="preserve">Договор действует </w:t>
      </w:r>
      <w:r w:rsidRPr="00EC3FEF">
        <w:rPr>
          <w:rFonts w:ascii="Times New Roman" w:hAnsi="Times New Roman"/>
          <w:b/>
          <w:sz w:val="24"/>
          <w:szCs w:val="24"/>
        </w:rPr>
        <w:t>с 01 января 2016 г. по 31 декабря 2016 г.</w:t>
      </w:r>
      <w:r w:rsidR="008B7CC9" w:rsidRPr="00EC3FEF">
        <w:rPr>
          <w:rFonts w:ascii="Times New Roman" w:hAnsi="Times New Roman"/>
          <w:b/>
          <w:sz w:val="24"/>
          <w:szCs w:val="24"/>
        </w:rPr>
        <w:t xml:space="preserve"> на территории Российской Федерации.</w:t>
      </w:r>
    </w:p>
    <w:p w:rsidR="00542F07" w:rsidRPr="00EC3FEF" w:rsidRDefault="00542F07" w:rsidP="00542F07">
      <w:pPr>
        <w:pStyle w:val="ad"/>
        <w:ind w:left="-4"/>
        <w:jc w:val="both"/>
        <w:rPr>
          <w:sz w:val="24"/>
        </w:rPr>
      </w:pPr>
      <w:r w:rsidRPr="00EC3FEF">
        <w:rPr>
          <w:rFonts w:ascii="Times New Roman" w:hAnsi="Times New Roman"/>
          <w:sz w:val="24"/>
        </w:rPr>
        <w:tab/>
      </w:r>
      <w:r w:rsidRPr="00EC3FEF">
        <w:rPr>
          <w:rFonts w:ascii="Times New Roman" w:hAnsi="Times New Roman"/>
          <w:sz w:val="24"/>
        </w:rPr>
        <w:tab/>
        <w:t>В список застрахованных лиц вошли: члены</w:t>
      </w:r>
      <w:r w:rsidR="00512A26" w:rsidRPr="00EC3FEF">
        <w:rPr>
          <w:rFonts w:ascii="Times New Roman" w:hAnsi="Times New Roman"/>
          <w:sz w:val="24"/>
        </w:rPr>
        <w:t xml:space="preserve"> </w:t>
      </w:r>
      <w:r w:rsidRPr="00EC3FEF">
        <w:rPr>
          <w:rFonts w:ascii="Times New Roman" w:hAnsi="Times New Roman"/>
          <w:sz w:val="24"/>
        </w:rPr>
        <w:t>комитета Омской областной организации Профсоюза работников народного образования и науки РФ, председател</w:t>
      </w:r>
      <w:r w:rsidR="00DD10C3" w:rsidRPr="00EC3FEF">
        <w:rPr>
          <w:rFonts w:ascii="Times New Roman" w:hAnsi="Times New Roman"/>
          <w:sz w:val="24"/>
        </w:rPr>
        <w:t>и</w:t>
      </w:r>
      <w:r w:rsidRPr="00EC3FEF">
        <w:rPr>
          <w:rFonts w:ascii="Times New Roman" w:hAnsi="Times New Roman"/>
          <w:sz w:val="24"/>
        </w:rPr>
        <w:t xml:space="preserve"> первичных профсоюзных организа</w:t>
      </w:r>
      <w:r w:rsidR="00EC3FEF" w:rsidRPr="00EC3FEF">
        <w:rPr>
          <w:rFonts w:ascii="Times New Roman" w:hAnsi="Times New Roman"/>
          <w:sz w:val="24"/>
        </w:rPr>
        <w:t>ций с правом юридического лица</w:t>
      </w:r>
      <w:r w:rsidRPr="00EC3FEF">
        <w:rPr>
          <w:rFonts w:ascii="Times New Roman" w:hAnsi="Times New Roman"/>
          <w:sz w:val="24"/>
        </w:rPr>
        <w:t xml:space="preserve"> и ветераны </w:t>
      </w:r>
      <w:proofErr w:type="spellStart"/>
      <w:r w:rsidRPr="00EC3FEF">
        <w:rPr>
          <w:rFonts w:ascii="Times New Roman" w:hAnsi="Times New Roman"/>
          <w:sz w:val="24"/>
        </w:rPr>
        <w:t>облпрофорганизации</w:t>
      </w:r>
      <w:proofErr w:type="spellEnd"/>
      <w:r w:rsidRPr="00EC3FEF">
        <w:rPr>
          <w:rFonts w:ascii="Times New Roman" w:hAnsi="Times New Roman"/>
          <w:sz w:val="24"/>
        </w:rPr>
        <w:t xml:space="preserve">. </w:t>
      </w:r>
    </w:p>
    <w:p w:rsidR="008B7CC9" w:rsidRPr="00EC3FEF" w:rsidRDefault="008B7CC9" w:rsidP="008B7CC9">
      <w:pPr>
        <w:spacing w:after="0" w:line="240" w:lineRule="auto"/>
        <w:ind w:firstLine="708"/>
        <w:jc w:val="both"/>
        <w:outlineLvl w:val="0"/>
        <w:rPr>
          <w:rFonts w:ascii="Times New Roman" w:hAnsi="Times New Roman"/>
          <w:sz w:val="24"/>
          <w:szCs w:val="24"/>
        </w:rPr>
      </w:pPr>
      <w:r w:rsidRPr="00EC3FEF">
        <w:rPr>
          <w:rFonts w:ascii="Times New Roman" w:hAnsi="Times New Roman"/>
          <w:sz w:val="24"/>
          <w:szCs w:val="24"/>
        </w:rPr>
        <w:t>У</w:t>
      </w:r>
      <w:r w:rsidR="00911FAB" w:rsidRPr="00EC3FEF">
        <w:rPr>
          <w:rFonts w:ascii="Times New Roman" w:hAnsi="Times New Roman"/>
          <w:sz w:val="24"/>
          <w:szCs w:val="24"/>
        </w:rPr>
        <w:t>словия</w:t>
      </w:r>
      <w:r w:rsidRPr="00EC3FEF">
        <w:rPr>
          <w:rFonts w:ascii="Times New Roman" w:hAnsi="Times New Roman"/>
          <w:sz w:val="24"/>
          <w:szCs w:val="24"/>
        </w:rPr>
        <w:t xml:space="preserve"> договора</w:t>
      </w:r>
      <w:r w:rsidR="00911FAB" w:rsidRPr="00EC3FEF">
        <w:rPr>
          <w:rFonts w:ascii="Times New Roman" w:hAnsi="Times New Roman"/>
          <w:sz w:val="24"/>
          <w:szCs w:val="24"/>
        </w:rPr>
        <w:t xml:space="preserve"> страхования</w:t>
      </w:r>
      <w:r w:rsidR="002E523F" w:rsidRPr="00EC3FEF">
        <w:rPr>
          <w:rFonts w:ascii="Times New Roman" w:hAnsi="Times New Roman"/>
          <w:sz w:val="24"/>
          <w:szCs w:val="24"/>
        </w:rPr>
        <w:t xml:space="preserve"> от несчастного случая</w:t>
      </w:r>
      <w:r w:rsidRPr="00EC3FEF">
        <w:rPr>
          <w:rFonts w:ascii="Times New Roman" w:hAnsi="Times New Roman"/>
          <w:sz w:val="24"/>
          <w:szCs w:val="24"/>
        </w:rPr>
        <w:t xml:space="preserve"> изложены в приложени</w:t>
      </w:r>
      <w:r w:rsidR="006A6595">
        <w:rPr>
          <w:rFonts w:ascii="Times New Roman" w:hAnsi="Times New Roman"/>
          <w:sz w:val="24"/>
          <w:szCs w:val="24"/>
        </w:rPr>
        <w:t>ях №</w:t>
      </w:r>
      <w:r w:rsidR="00EA4751">
        <w:rPr>
          <w:rFonts w:ascii="Times New Roman" w:hAnsi="Times New Roman"/>
          <w:sz w:val="24"/>
          <w:szCs w:val="24"/>
        </w:rPr>
        <w:t xml:space="preserve"> </w:t>
      </w:r>
      <w:r w:rsidR="006A6595">
        <w:rPr>
          <w:rFonts w:ascii="Times New Roman" w:hAnsi="Times New Roman"/>
          <w:sz w:val="24"/>
          <w:szCs w:val="24"/>
        </w:rPr>
        <w:t xml:space="preserve">1 и </w:t>
      </w:r>
      <w:r w:rsidR="006A6595">
        <w:rPr>
          <w:rFonts w:ascii="Times New Roman" w:hAnsi="Times New Roman"/>
          <w:sz w:val="24"/>
          <w:szCs w:val="24"/>
        </w:rPr>
        <w:br/>
        <w:t>№ 2</w:t>
      </w:r>
      <w:r w:rsidRPr="00EC3FEF">
        <w:rPr>
          <w:rFonts w:ascii="Times New Roman" w:hAnsi="Times New Roman"/>
          <w:sz w:val="24"/>
          <w:szCs w:val="24"/>
        </w:rPr>
        <w:t>.</w:t>
      </w:r>
      <w:r w:rsidR="00EC3FEF" w:rsidRPr="00EC3FEF">
        <w:rPr>
          <w:rFonts w:ascii="Times New Roman" w:hAnsi="Times New Roman"/>
          <w:sz w:val="24"/>
          <w:szCs w:val="24"/>
        </w:rPr>
        <w:t xml:space="preserve"> Обращаем особое внимание на необходимость тщательного изучения прав и обязанностей сторон, порядка осуществления страховых выплат, перечня документов, необходимых</w:t>
      </w:r>
      <w:r w:rsidR="006A6595">
        <w:rPr>
          <w:rFonts w:ascii="Times New Roman" w:hAnsi="Times New Roman"/>
          <w:sz w:val="24"/>
          <w:szCs w:val="24"/>
        </w:rPr>
        <w:t xml:space="preserve"> для получения страховой выплаты, таблицей страховых выплат</w:t>
      </w:r>
      <w:r w:rsidR="00EC3FEF" w:rsidRPr="00EC3FEF">
        <w:rPr>
          <w:rFonts w:ascii="Times New Roman" w:hAnsi="Times New Roman"/>
          <w:sz w:val="24"/>
          <w:szCs w:val="24"/>
        </w:rPr>
        <w:t>.</w:t>
      </w:r>
    </w:p>
    <w:p w:rsidR="005B0401" w:rsidRPr="00EC3FEF" w:rsidRDefault="008B7CC9" w:rsidP="008B7CC9">
      <w:pPr>
        <w:spacing w:after="0" w:line="240" w:lineRule="auto"/>
        <w:ind w:firstLine="708"/>
        <w:jc w:val="both"/>
        <w:outlineLvl w:val="0"/>
        <w:rPr>
          <w:rFonts w:ascii="Times New Roman" w:hAnsi="Times New Roman"/>
          <w:i/>
          <w:sz w:val="24"/>
          <w:szCs w:val="24"/>
        </w:rPr>
      </w:pPr>
      <w:r w:rsidRPr="00EC3FEF">
        <w:rPr>
          <w:rFonts w:ascii="Times New Roman" w:hAnsi="Times New Roman"/>
          <w:sz w:val="24"/>
          <w:szCs w:val="24"/>
        </w:rPr>
        <w:t>П</w:t>
      </w:r>
      <w:r w:rsidR="00E86CF6" w:rsidRPr="00EC3FEF">
        <w:rPr>
          <w:rFonts w:ascii="Times New Roman" w:hAnsi="Times New Roman"/>
          <w:sz w:val="24"/>
          <w:szCs w:val="24"/>
        </w:rPr>
        <w:t xml:space="preserve">ри возникновении страхового случая и вопросов, связанных с добровольным медицинским страхованием </w:t>
      </w:r>
      <w:r w:rsidR="00BE0FBC">
        <w:rPr>
          <w:rFonts w:ascii="Times New Roman" w:hAnsi="Times New Roman"/>
          <w:sz w:val="24"/>
          <w:szCs w:val="24"/>
        </w:rPr>
        <w:t xml:space="preserve">(ДМС) </w:t>
      </w:r>
      <w:r w:rsidRPr="00EC3FEF">
        <w:rPr>
          <w:rFonts w:ascii="Times New Roman" w:hAnsi="Times New Roman"/>
          <w:sz w:val="24"/>
          <w:szCs w:val="24"/>
        </w:rPr>
        <w:t>обращаться к заместителю председателя Омской областной организации Профсоюза</w:t>
      </w:r>
      <w:r w:rsidR="00BE0FBC">
        <w:rPr>
          <w:rFonts w:ascii="Times New Roman" w:hAnsi="Times New Roman"/>
          <w:sz w:val="24"/>
          <w:szCs w:val="24"/>
        </w:rPr>
        <w:t xml:space="preserve"> отрасли </w:t>
      </w:r>
      <w:r w:rsidRPr="00EC3FEF">
        <w:rPr>
          <w:rFonts w:ascii="Times New Roman" w:hAnsi="Times New Roman"/>
          <w:i/>
          <w:sz w:val="24"/>
          <w:szCs w:val="24"/>
        </w:rPr>
        <w:t xml:space="preserve">Белоконь Ирине Васильевне. </w:t>
      </w:r>
    </w:p>
    <w:p w:rsidR="00E86CF6" w:rsidRPr="00EC3FEF" w:rsidRDefault="00E86CF6" w:rsidP="00E86CF6">
      <w:pPr>
        <w:spacing w:after="0" w:line="240" w:lineRule="auto"/>
        <w:outlineLvl w:val="0"/>
        <w:rPr>
          <w:rFonts w:ascii="Times New Roman" w:hAnsi="Times New Roman"/>
          <w:sz w:val="24"/>
          <w:szCs w:val="24"/>
        </w:rPr>
      </w:pPr>
    </w:p>
    <w:p w:rsidR="005B0401" w:rsidRPr="00EC3FEF" w:rsidRDefault="008B7CC9" w:rsidP="00E86CF6">
      <w:pPr>
        <w:spacing w:after="0" w:line="240" w:lineRule="auto"/>
        <w:outlineLvl w:val="0"/>
        <w:rPr>
          <w:rFonts w:ascii="Times New Roman" w:hAnsi="Times New Roman"/>
          <w:sz w:val="24"/>
          <w:szCs w:val="24"/>
        </w:rPr>
      </w:pPr>
      <w:r w:rsidRPr="00EC3FEF">
        <w:rPr>
          <w:rFonts w:ascii="Times New Roman" w:hAnsi="Times New Roman"/>
          <w:sz w:val="24"/>
          <w:szCs w:val="24"/>
        </w:rPr>
        <w:t>Приложение</w:t>
      </w:r>
      <w:r w:rsidRPr="00740121">
        <w:rPr>
          <w:rFonts w:ascii="Times New Roman" w:hAnsi="Times New Roman"/>
          <w:sz w:val="24"/>
          <w:szCs w:val="24"/>
        </w:rPr>
        <w:t xml:space="preserve">: </w:t>
      </w:r>
      <w:r w:rsidR="00F67DCB" w:rsidRPr="00740121">
        <w:rPr>
          <w:rFonts w:ascii="Times New Roman" w:hAnsi="Times New Roman"/>
          <w:sz w:val="24"/>
          <w:szCs w:val="24"/>
        </w:rPr>
        <w:t>на</w:t>
      </w:r>
      <w:r w:rsidR="00740121" w:rsidRPr="00740121">
        <w:rPr>
          <w:rFonts w:ascii="Times New Roman" w:hAnsi="Times New Roman"/>
          <w:sz w:val="24"/>
          <w:szCs w:val="24"/>
        </w:rPr>
        <w:t xml:space="preserve"> 12</w:t>
      </w:r>
      <w:r w:rsidRPr="00740121">
        <w:rPr>
          <w:rFonts w:ascii="Times New Roman" w:hAnsi="Times New Roman"/>
          <w:sz w:val="24"/>
          <w:szCs w:val="24"/>
        </w:rPr>
        <w:t xml:space="preserve"> л.</w:t>
      </w:r>
      <w:r w:rsidR="00F67DCB" w:rsidRPr="00740121">
        <w:rPr>
          <w:rFonts w:ascii="Times New Roman" w:hAnsi="Times New Roman"/>
          <w:sz w:val="24"/>
          <w:szCs w:val="24"/>
        </w:rPr>
        <w:t xml:space="preserve"> в</w:t>
      </w:r>
      <w:r w:rsidRPr="00740121">
        <w:rPr>
          <w:rFonts w:ascii="Times New Roman" w:hAnsi="Times New Roman"/>
          <w:sz w:val="24"/>
          <w:szCs w:val="24"/>
        </w:rPr>
        <w:t xml:space="preserve"> 1 экз.</w:t>
      </w:r>
    </w:p>
    <w:p w:rsidR="008B7CC9" w:rsidRPr="00EC3FEF" w:rsidRDefault="008B7CC9" w:rsidP="0070159F">
      <w:pPr>
        <w:spacing w:after="0" w:line="240" w:lineRule="auto"/>
        <w:jc w:val="center"/>
        <w:outlineLvl w:val="0"/>
        <w:rPr>
          <w:rFonts w:ascii="Times New Roman" w:hAnsi="Times New Roman"/>
          <w:sz w:val="24"/>
          <w:szCs w:val="24"/>
        </w:rPr>
      </w:pPr>
    </w:p>
    <w:p w:rsidR="0070159F" w:rsidRPr="00EC3FEF" w:rsidRDefault="0070159F" w:rsidP="0070159F">
      <w:pPr>
        <w:spacing w:after="0" w:line="240" w:lineRule="auto"/>
        <w:rPr>
          <w:rFonts w:ascii="Times New Roman" w:hAnsi="Times New Roman"/>
          <w:sz w:val="24"/>
          <w:szCs w:val="24"/>
        </w:rPr>
      </w:pPr>
      <w:r w:rsidRPr="00EC3FEF">
        <w:rPr>
          <w:rFonts w:ascii="Times New Roman" w:hAnsi="Times New Roman"/>
          <w:sz w:val="24"/>
          <w:szCs w:val="24"/>
        </w:rPr>
        <w:t>Председатель</w:t>
      </w:r>
    </w:p>
    <w:p w:rsidR="0070159F" w:rsidRPr="00EC3FEF" w:rsidRDefault="0070159F" w:rsidP="0070159F">
      <w:pPr>
        <w:spacing w:after="0" w:line="240" w:lineRule="auto"/>
        <w:rPr>
          <w:rFonts w:ascii="Times New Roman" w:hAnsi="Times New Roman"/>
          <w:sz w:val="24"/>
          <w:szCs w:val="24"/>
        </w:rPr>
      </w:pPr>
      <w:r w:rsidRPr="00EC3FEF">
        <w:rPr>
          <w:rFonts w:ascii="Times New Roman" w:hAnsi="Times New Roman"/>
          <w:sz w:val="24"/>
          <w:szCs w:val="24"/>
        </w:rPr>
        <w:t xml:space="preserve">Омской областной организации </w:t>
      </w:r>
    </w:p>
    <w:p w:rsidR="0070159F" w:rsidRPr="00EC3FEF" w:rsidRDefault="00B420BC" w:rsidP="0070159F">
      <w:pPr>
        <w:spacing w:after="0" w:line="240" w:lineRule="auto"/>
        <w:rPr>
          <w:rFonts w:ascii="Times New Roman" w:hAnsi="Times New Roman"/>
          <w:sz w:val="24"/>
          <w:szCs w:val="24"/>
        </w:rPr>
      </w:pPr>
      <w:bookmarkStart w:id="0" w:name="_GoBack"/>
      <w:r>
        <w:rPr>
          <w:rFonts w:ascii="Times New Roman" w:hAnsi="Times New Roman"/>
          <w:noProof/>
          <w:sz w:val="24"/>
          <w:szCs w:val="24"/>
        </w:rPr>
        <w:drawing>
          <wp:anchor distT="0" distB="0" distL="114300" distR="114300" simplePos="0" relativeHeight="251658240" behindDoc="1" locked="0" layoutInCell="1" allowOverlap="1" wp14:anchorId="1B900356" wp14:editId="7EDCAF70">
            <wp:simplePos x="0" y="0"/>
            <wp:positionH relativeFrom="column">
              <wp:posOffset>3032760</wp:posOffset>
            </wp:positionH>
            <wp:positionV relativeFrom="paragraph">
              <wp:posOffset>10160</wp:posOffset>
            </wp:positionV>
            <wp:extent cx="1219200" cy="48133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81330"/>
                    </a:xfrm>
                    <a:prstGeom prst="rect">
                      <a:avLst/>
                    </a:prstGeom>
                    <a:noFill/>
                  </pic:spPr>
                </pic:pic>
              </a:graphicData>
            </a:graphic>
          </wp:anchor>
        </w:drawing>
      </w:r>
      <w:bookmarkEnd w:id="0"/>
      <w:proofErr w:type="gramStart"/>
      <w:r w:rsidR="0070159F" w:rsidRPr="00EC3FEF">
        <w:rPr>
          <w:rFonts w:ascii="Times New Roman" w:hAnsi="Times New Roman"/>
          <w:sz w:val="24"/>
          <w:szCs w:val="24"/>
        </w:rPr>
        <w:t>Профсоюза  работников</w:t>
      </w:r>
      <w:proofErr w:type="gramEnd"/>
      <w:r w:rsidR="0070159F" w:rsidRPr="00EC3FEF">
        <w:rPr>
          <w:rFonts w:ascii="Times New Roman" w:hAnsi="Times New Roman"/>
          <w:sz w:val="24"/>
          <w:szCs w:val="24"/>
        </w:rPr>
        <w:t xml:space="preserve"> народного </w:t>
      </w:r>
    </w:p>
    <w:p w:rsidR="0070159F" w:rsidRPr="00EC3FEF" w:rsidRDefault="0070159F" w:rsidP="0070159F">
      <w:pPr>
        <w:spacing w:after="0" w:line="240" w:lineRule="auto"/>
        <w:rPr>
          <w:rFonts w:ascii="Times New Roman" w:hAnsi="Times New Roman"/>
          <w:sz w:val="24"/>
          <w:szCs w:val="24"/>
        </w:rPr>
      </w:pPr>
      <w:r w:rsidRPr="00EC3FEF">
        <w:rPr>
          <w:rFonts w:ascii="Times New Roman" w:hAnsi="Times New Roman"/>
          <w:sz w:val="24"/>
          <w:szCs w:val="24"/>
        </w:rPr>
        <w:t xml:space="preserve">образования и науки РФ                                                                                         Е.Ф. </w:t>
      </w:r>
      <w:proofErr w:type="spellStart"/>
      <w:r w:rsidRPr="00EC3FEF">
        <w:rPr>
          <w:rFonts w:ascii="Times New Roman" w:hAnsi="Times New Roman"/>
          <w:sz w:val="24"/>
          <w:szCs w:val="24"/>
        </w:rPr>
        <w:t>Дрейлинг</w:t>
      </w:r>
      <w:proofErr w:type="spellEnd"/>
      <w:r w:rsidRPr="00EC3FEF">
        <w:rPr>
          <w:rFonts w:ascii="Times New Roman" w:hAnsi="Times New Roman"/>
          <w:sz w:val="24"/>
          <w:szCs w:val="24"/>
        </w:rPr>
        <w:t xml:space="preserve"> </w:t>
      </w:r>
    </w:p>
    <w:p w:rsidR="00EC3FEF" w:rsidRPr="00EC3FEF" w:rsidRDefault="00EC3FEF" w:rsidP="00F67DCB">
      <w:pPr>
        <w:spacing w:after="0" w:line="240" w:lineRule="auto"/>
        <w:jc w:val="both"/>
        <w:rPr>
          <w:rFonts w:ascii="Times New Roman" w:hAnsi="Times New Roman"/>
          <w:sz w:val="24"/>
          <w:szCs w:val="24"/>
        </w:rPr>
      </w:pPr>
    </w:p>
    <w:p w:rsidR="00EC3FEF" w:rsidRPr="00EC3FEF" w:rsidRDefault="00EC3FEF" w:rsidP="00F67DCB">
      <w:pPr>
        <w:spacing w:after="0" w:line="240" w:lineRule="auto"/>
        <w:jc w:val="both"/>
        <w:rPr>
          <w:rFonts w:ascii="Times New Roman" w:hAnsi="Times New Roman"/>
          <w:sz w:val="24"/>
          <w:szCs w:val="24"/>
        </w:rPr>
      </w:pPr>
    </w:p>
    <w:p w:rsidR="00F67DCB" w:rsidRPr="00EC3FEF" w:rsidRDefault="00F67DCB" w:rsidP="00F67DCB">
      <w:pPr>
        <w:spacing w:after="0" w:line="240" w:lineRule="auto"/>
        <w:jc w:val="both"/>
        <w:rPr>
          <w:rFonts w:ascii="Times New Roman" w:hAnsi="Times New Roman"/>
          <w:sz w:val="20"/>
          <w:szCs w:val="20"/>
        </w:rPr>
      </w:pPr>
      <w:r w:rsidRPr="00EC3FEF">
        <w:rPr>
          <w:rFonts w:ascii="Times New Roman" w:hAnsi="Times New Roman"/>
          <w:sz w:val="20"/>
          <w:szCs w:val="20"/>
        </w:rPr>
        <w:t>Исп.И.В. Белоконь</w:t>
      </w:r>
    </w:p>
    <w:p w:rsidR="00F67DCB" w:rsidRPr="00EC3FEF" w:rsidRDefault="00F67DCB" w:rsidP="00F67DCB">
      <w:pPr>
        <w:spacing w:after="0" w:line="240" w:lineRule="auto"/>
        <w:jc w:val="both"/>
        <w:rPr>
          <w:rFonts w:ascii="Times New Roman" w:hAnsi="Times New Roman"/>
          <w:sz w:val="20"/>
          <w:szCs w:val="20"/>
        </w:rPr>
      </w:pPr>
      <w:r w:rsidRPr="00EC3FEF">
        <w:rPr>
          <w:rFonts w:ascii="Times New Roman" w:hAnsi="Times New Roman"/>
          <w:sz w:val="20"/>
          <w:szCs w:val="20"/>
        </w:rPr>
        <w:t>(3812)31 26 93,</w:t>
      </w:r>
    </w:p>
    <w:p w:rsidR="00F67DCB" w:rsidRPr="00EC3FEF" w:rsidRDefault="00BE0FBC" w:rsidP="00F67DCB">
      <w:pPr>
        <w:spacing w:after="0" w:line="240" w:lineRule="auto"/>
        <w:jc w:val="both"/>
        <w:rPr>
          <w:rFonts w:ascii="Times New Roman" w:hAnsi="Times New Roman"/>
          <w:sz w:val="20"/>
          <w:szCs w:val="20"/>
        </w:rPr>
      </w:pPr>
      <w:r>
        <w:rPr>
          <w:rFonts w:ascii="Times New Roman" w:hAnsi="Times New Roman"/>
          <w:sz w:val="20"/>
          <w:szCs w:val="20"/>
        </w:rPr>
        <w:t>с</w:t>
      </w:r>
      <w:r w:rsidR="00F67DCB" w:rsidRPr="00EC3FEF">
        <w:rPr>
          <w:rFonts w:ascii="Times New Roman" w:hAnsi="Times New Roman"/>
          <w:sz w:val="20"/>
          <w:szCs w:val="20"/>
        </w:rPr>
        <w:t>от</w:t>
      </w:r>
      <w:r>
        <w:rPr>
          <w:rFonts w:ascii="Times New Roman" w:hAnsi="Times New Roman"/>
          <w:sz w:val="20"/>
          <w:szCs w:val="20"/>
        </w:rPr>
        <w:t>.</w:t>
      </w:r>
      <w:r w:rsidR="00F67DCB" w:rsidRPr="00EC3FEF">
        <w:rPr>
          <w:rFonts w:ascii="Times New Roman" w:hAnsi="Times New Roman"/>
          <w:sz w:val="20"/>
          <w:szCs w:val="20"/>
        </w:rPr>
        <w:t xml:space="preserve"> 89136105160</w:t>
      </w:r>
    </w:p>
    <w:p w:rsidR="00F67DCB" w:rsidRPr="00EC3FEF" w:rsidRDefault="00F67DCB" w:rsidP="00F67DCB">
      <w:pPr>
        <w:spacing w:after="0" w:line="240" w:lineRule="auto"/>
        <w:jc w:val="both"/>
        <w:rPr>
          <w:rFonts w:ascii="Times New Roman" w:hAnsi="Times New Roman"/>
          <w:sz w:val="20"/>
          <w:szCs w:val="20"/>
        </w:rPr>
      </w:pPr>
    </w:p>
    <w:p w:rsidR="0070159F" w:rsidRPr="00EC3FEF" w:rsidRDefault="0070159F" w:rsidP="0070159F">
      <w:pPr>
        <w:spacing w:after="0" w:line="240" w:lineRule="auto"/>
        <w:jc w:val="both"/>
        <w:rPr>
          <w:rFonts w:ascii="Times New Roman" w:hAnsi="Times New Roman"/>
          <w:sz w:val="24"/>
          <w:szCs w:val="24"/>
        </w:rPr>
      </w:pPr>
    </w:p>
    <w:p w:rsidR="00612E68" w:rsidRDefault="00EC3FEF" w:rsidP="00EC3FEF">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w:t>
      </w:r>
      <w:r w:rsidR="00C66638">
        <w:rPr>
          <w:rFonts w:ascii="Times New Roman" w:hAnsi="Times New Roman"/>
          <w:sz w:val="24"/>
          <w:szCs w:val="24"/>
        </w:rPr>
        <w:t xml:space="preserve"> № 1</w:t>
      </w:r>
      <w:r>
        <w:rPr>
          <w:rFonts w:ascii="Times New Roman" w:hAnsi="Times New Roman"/>
          <w:sz w:val="24"/>
          <w:szCs w:val="24"/>
        </w:rPr>
        <w:t>.</w:t>
      </w:r>
    </w:p>
    <w:p w:rsidR="00D21B2F" w:rsidRPr="000D1BE5" w:rsidRDefault="00D21B2F" w:rsidP="00D21B2F">
      <w:pPr>
        <w:spacing w:before="120" w:after="0"/>
        <w:ind w:firstLine="567"/>
        <w:rPr>
          <w:rFonts w:ascii="Times New Roman" w:hAnsi="Times New Roman"/>
          <w:b/>
        </w:rPr>
      </w:pPr>
      <w:r w:rsidRPr="000D1BE5">
        <w:rPr>
          <w:rFonts w:ascii="Times New Roman" w:hAnsi="Times New Roman"/>
          <w:b/>
        </w:rPr>
        <w:t>2. УСЛОВИЯ СТРАХОВАНИЯ</w:t>
      </w:r>
    </w:p>
    <w:p w:rsidR="00D21B2F" w:rsidRPr="000D1BE5" w:rsidRDefault="00D21B2F" w:rsidP="00D21B2F">
      <w:pPr>
        <w:tabs>
          <w:tab w:val="left" w:pos="-2977"/>
        </w:tabs>
        <w:spacing w:before="120" w:after="0" w:line="240" w:lineRule="auto"/>
        <w:ind w:firstLine="567"/>
        <w:jc w:val="both"/>
        <w:rPr>
          <w:rFonts w:ascii="Times New Roman" w:hAnsi="Times New Roman"/>
          <w:bCs/>
        </w:rPr>
      </w:pPr>
      <w:r w:rsidRPr="000D1BE5">
        <w:rPr>
          <w:rFonts w:ascii="Times New Roman" w:hAnsi="Times New Roman"/>
        </w:rPr>
        <w:t>2</w:t>
      </w:r>
      <w:r w:rsidRPr="000D1BE5">
        <w:rPr>
          <w:rFonts w:ascii="Times New Roman" w:hAnsi="Times New Roman"/>
          <w:bCs/>
        </w:rPr>
        <w:t>.1. Объектом страхования являются не противоречащие законодательству Российской Федерации имущественные интересы, связанные с причинением вреда здоровью граждан, а также с их смертью в результате несчастного случая.</w:t>
      </w:r>
    </w:p>
    <w:p w:rsidR="00D21B2F" w:rsidRPr="000D1BE5" w:rsidRDefault="00D21B2F" w:rsidP="00D21B2F">
      <w:pPr>
        <w:spacing w:before="120" w:after="0" w:line="240" w:lineRule="auto"/>
        <w:ind w:firstLine="567"/>
        <w:jc w:val="both"/>
        <w:rPr>
          <w:rFonts w:ascii="Times New Roman" w:hAnsi="Times New Roman"/>
          <w:bCs/>
        </w:rPr>
      </w:pPr>
      <w:r w:rsidRPr="000D1BE5">
        <w:rPr>
          <w:rFonts w:ascii="Times New Roman" w:hAnsi="Times New Roman"/>
          <w:bCs/>
        </w:rPr>
        <w:t xml:space="preserve">2.2. Страховыми случаями признаются следующие события (страховые риски), произошедшие в период срока действия Договора и подтвержденные  документально: </w:t>
      </w:r>
    </w:p>
    <w:p w:rsidR="00D21B2F" w:rsidRPr="000D1BE5" w:rsidRDefault="00D21B2F" w:rsidP="00D21B2F">
      <w:pPr>
        <w:spacing w:before="120" w:after="0" w:line="240" w:lineRule="auto"/>
        <w:ind w:firstLine="567"/>
        <w:rPr>
          <w:rFonts w:ascii="Times New Roman" w:hAnsi="Times New Roman"/>
        </w:rPr>
      </w:pPr>
      <w:r w:rsidRPr="000D1BE5">
        <w:rPr>
          <w:rFonts w:ascii="Times New Roman" w:hAnsi="Times New Roman"/>
        </w:rPr>
        <w:t>2.2.1. Смерть Застрахованного лица в результате несчастного случая;</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 xml:space="preserve">2.2.2. Установление инвалидности Застрахованному лицу в результате несчастного случая; </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2.2.3. Телесные повреждения (травма) Застрахованного лица в результате несчастного случая.</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 xml:space="preserve">2.3. Событие, предусмотренное пунктом  2.2.1  настоящего Договора, признается страховым случаем, если это событие явилось следствием несчастного случая и наступило не позднее, чем в течение 1 (одного) года со дня несчастного случая, произошедшего в течение срока действия Договора, и подтверждено документами, предусмотренными настоящим Договором. </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2.4. Событие, предусмотренное пунктом  2.2.2  настоящего Договора, признается страховым случаем, если несчастный случай повлек первичное установление Застрахованному  лицу инвалидности I,II,III группы (категории «ребенок-инвалид») в результате  несчастного случая, который произошел в течение срока действия Договора.</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2.5. Событие, предусмотренное пунктом  2.2.3  настоящего Договора, признается  страховым случаем, если характер повреждений предусмотрен для Застрахованных лиц в возрасте от 18 (восемнадцати) лет и старше Таблицей страховых выплат «</w:t>
      </w:r>
      <w:r w:rsidR="005D32F1" w:rsidRPr="000D1BE5">
        <w:rPr>
          <w:rFonts w:ascii="Times New Roman" w:hAnsi="Times New Roman"/>
        </w:rPr>
        <w:fldChar w:fldCharType="begin">
          <w:ffData>
            <w:name w:val="ТекстовоеПоле5"/>
            <w:enabled/>
            <w:calcOnExit w:val="0"/>
            <w:textInput/>
          </w:ffData>
        </w:fldChar>
      </w:r>
      <w:bookmarkStart w:id="1" w:name="ТекстовоеПоле5"/>
      <w:r w:rsidRPr="000D1BE5">
        <w:rPr>
          <w:rFonts w:ascii="Times New Roman" w:hAnsi="Times New Roman"/>
        </w:rPr>
        <w:instrText xml:space="preserve"> FORMTEXT </w:instrText>
      </w:r>
      <w:r w:rsidR="005D32F1" w:rsidRPr="000D1BE5">
        <w:rPr>
          <w:rFonts w:ascii="Times New Roman" w:hAnsi="Times New Roman"/>
        </w:rPr>
      </w:r>
      <w:r w:rsidR="005D32F1" w:rsidRPr="000D1BE5">
        <w:rPr>
          <w:rFonts w:ascii="Times New Roman" w:hAnsi="Times New Roman"/>
        </w:rPr>
        <w:fldChar w:fldCharType="separate"/>
      </w:r>
      <w:r w:rsidRPr="000D1BE5">
        <w:rPr>
          <w:rFonts w:ascii="Times New Roman" w:hAnsi="Times New Roman"/>
          <w:noProof/>
        </w:rPr>
        <w:t>Стандартная</w:t>
      </w:r>
      <w:r w:rsidR="005D32F1" w:rsidRPr="000D1BE5">
        <w:rPr>
          <w:rFonts w:ascii="Times New Roman" w:hAnsi="Times New Roman"/>
        </w:rPr>
        <w:fldChar w:fldCharType="end"/>
      </w:r>
      <w:bookmarkEnd w:id="1"/>
      <w:r w:rsidRPr="000D1BE5">
        <w:rPr>
          <w:rFonts w:ascii="Times New Roman" w:hAnsi="Times New Roman"/>
        </w:rPr>
        <w:t>»; для лиц в возрасте до 18 (восемнадцати) лет Таблицей страховых выплат «Детская» (Приложение 3 к настоящему Договору).</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2.6. Событие, предусмотренное пунктом  2.2. настоящего Договора, не является страховым случаем, если событие, имеющее признаки страхового случая, наступило в следствие:</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 xml:space="preserve">2.6.1. управления Застрахованным лицом транспортным средством без права на управление транспортным средством данной категории или в состоянии алкогольного, наркотического опьянения, под действием психотропных веществ, а </w:t>
      </w:r>
      <w:proofErr w:type="gramStart"/>
      <w:r w:rsidRPr="000D1BE5">
        <w:rPr>
          <w:rFonts w:ascii="Times New Roman" w:hAnsi="Times New Roman"/>
        </w:rPr>
        <w:t>также  передачи</w:t>
      </w:r>
      <w:proofErr w:type="gramEnd"/>
      <w:r w:rsidRPr="000D1BE5">
        <w:rPr>
          <w:rFonts w:ascii="Times New Roman" w:hAnsi="Times New Roman"/>
        </w:rPr>
        <w:t xml:space="preserve"> Застрахованным лицом управления транспортным средством лицу, не имевшему права на управление транспортным средством данной категории или находившемуся в состоянии алкогольного, наркотического опьянения под действием психотропных веществ;</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2.6.2. употребление, отравления Застрахованного лица алкоголем (веществами, содержащими алкоголь), наркотическими (токсическими), сильнодействующими и психотропными веществами, медицинскими препаратами, принимаемыми без предписания врача или по предписанию врача, но с нарушением указанной дозировки;</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2.6.3. участия Застрахованного лица в испытаниях техники или иных операциях в качестве военнослужащего, либо гражданского служащего, а также во время прохождения военной службы, участия в военных сборах или учениях, маневрах;</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 xml:space="preserve">2.6.4. участия Застрахованного лица в любых авиационных перелетах или перемещениях на водных судах, за исключением перемещений его в качестве пассажира воздушного или водного судна регулярных и чартерных рейсов; </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 xml:space="preserve">2.6.5  в период нахождения Застрахованного лица в местах лишения свободы, в изоляторах временного содержания и других учреждениях, предназначенных для содержания лиц, подозреваемых или обвиняемых в совершении преступления; </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2.6.6. совершения (попытки совершения) Застрахованным лицом уголовного преступления, находящегося в прямой причинной связи с событием, обладающим признаками страхового случая;</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lastRenderedPageBreak/>
        <w:t>2.6.7. потери сознания в результате эпилептического припадка или иных судорожных или конвульсивных приступов;</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2.6.8. занятий Застрахованного лица любым видом спорта на профессиональном уровне,  за исключением шахмат, шашек, го, бильярда, радиоспорта, спортивного бриджа, судомодельного спорта, авиамодельного спорта;</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 xml:space="preserve">2.6.9.  занятий или увлечений Застрахованного лица экстремальными видами спорта: воздушный спорт (авиационный: вертолетный спорт, </w:t>
      </w:r>
      <w:proofErr w:type="spellStart"/>
      <w:r w:rsidRPr="000D1BE5">
        <w:rPr>
          <w:rFonts w:ascii="Times New Roman" w:hAnsi="Times New Roman"/>
        </w:rPr>
        <w:t>дельталетный</w:t>
      </w:r>
      <w:proofErr w:type="spellEnd"/>
      <w:r w:rsidRPr="000D1BE5">
        <w:rPr>
          <w:rFonts w:ascii="Times New Roman" w:hAnsi="Times New Roman"/>
        </w:rPr>
        <w:t xml:space="preserve"> спорт, параглайдинг, самолетный спорт, воздухоплавание, </w:t>
      </w:r>
      <w:proofErr w:type="spellStart"/>
      <w:r w:rsidRPr="000D1BE5">
        <w:rPr>
          <w:rFonts w:ascii="Times New Roman" w:hAnsi="Times New Roman"/>
        </w:rPr>
        <w:t>аэробатика</w:t>
      </w:r>
      <w:proofErr w:type="spellEnd"/>
      <w:r w:rsidRPr="000D1BE5">
        <w:rPr>
          <w:rFonts w:ascii="Times New Roman" w:hAnsi="Times New Roman"/>
        </w:rPr>
        <w:t xml:space="preserve">), экстремальный дайвинг (погружение на глубину свыше 25 метров), </w:t>
      </w:r>
      <w:proofErr w:type="spellStart"/>
      <w:r w:rsidRPr="000D1BE5">
        <w:rPr>
          <w:rFonts w:ascii="Times New Roman" w:hAnsi="Times New Roman"/>
        </w:rPr>
        <w:t>кайтсерфинг</w:t>
      </w:r>
      <w:proofErr w:type="spellEnd"/>
      <w:r w:rsidRPr="000D1BE5">
        <w:rPr>
          <w:rFonts w:ascii="Times New Roman" w:hAnsi="Times New Roman"/>
        </w:rPr>
        <w:t xml:space="preserve">, </w:t>
      </w:r>
      <w:proofErr w:type="spellStart"/>
      <w:r w:rsidRPr="000D1BE5">
        <w:rPr>
          <w:rFonts w:ascii="Times New Roman" w:hAnsi="Times New Roman"/>
        </w:rPr>
        <w:t>паркур</w:t>
      </w:r>
      <w:proofErr w:type="spellEnd"/>
      <w:r w:rsidRPr="000D1BE5">
        <w:rPr>
          <w:rFonts w:ascii="Times New Roman" w:hAnsi="Times New Roman"/>
        </w:rPr>
        <w:t xml:space="preserve">, рафтинг (экстремальный спуск по воде) 3-6 категории сложности, </w:t>
      </w:r>
      <w:proofErr w:type="spellStart"/>
      <w:r w:rsidRPr="000D1BE5">
        <w:rPr>
          <w:rFonts w:ascii="Times New Roman" w:hAnsi="Times New Roman"/>
        </w:rPr>
        <w:t>спелеотуризм</w:t>
      </w:r>
      <w:proofErr w:type="spellEnd"/>
      <w:r w:rsidRPr="000D1BE5">
        <w:rPr>
          <w:rFonts w:ascii="Times New Roman" w:hAnsi="Times New Roman"/>
        </w:rPr>
        <w:t xml:space="preserve">, различные виды экстремальных гонок по земле, горам и воде, ралли (кроссы), уличные гонки, трюковая езда, </w:t>
      </w:r>
      <w:proofErr w:type="spellStart"/>
      <w:r w:rsidRPr="000D1BE5">
        <w:rPr>
          <w:rFonts w:ascii="Times New Roman" w:hAnsi="Times New Roman"/>
        </w:rPr>
        <w:t>бейсджампинг</w:t>
      </w:r>
      <w:proofErr w:type="spellEnd"/>
      <w:r w:rsidRPr="000D1BE5">
        <w:rPr>
          <w:rFonts w:ascii="Times New Roman" w:hAnsi="Times New Roman"/>
        </w:rPr>
        <w:t xml:space="preserve">, </w:t>
      </w:r>
      <w:proofErr w:type="spellStart"/>
      <w:r w:rsidRPr="000D1BE5">
        <w:rPr>
          <w:rFonts w:ascii="Times New Roman" w:hAnsi="Times New Roman"/>
        </w:rPr>
        <w:t>вейкбоардинг</w:t>
      </w:r>
      <w:proofErr w:type="spellEnd"/>
      <w:r w:rsidRPr="000D1BE5">
        <w:rPr>
          <w:rFonts w:ascii="Times New Roman" w:hAnsi="Times New Roman"/>
        </w:rPr>
        <w:t xml:space="preserve">, </w:t>
      </w:r>
      <w:proofErr w:type="spellStart"/>
      <w:r w:rsidRPr="000D1BE5">
        <w:rPr>
          <w:rFonts w:ascii="Times New Roman" w:hAnsi="Times New Roman"/>
        </w:rPr>
        <w:t>аквабайк</w:t>
      </w:r>
      <w:proofErr w:type="spellEnd"/>
      <w:r w:rsidRPr="000D1BE5">
        <w:rPr>
          <w:rFonts w:ascii="Times New Roman" w:hAnsi="Times New Roman"/>
        </w:rPr>
        <w:t xml:space="preserve">, формула-1 на воде, маунтинбайк, </w:t>
      </w:r>
      <w:proofErr w:type="spellStart"/>
      <w:r w:rsidRPr="000D1BE5">
        <w:rPr>
          <w:rFonts w:ascii="Times New Roman" w:hAnsi="Times New Roman"/>
        </w:rPr>
        <w:t>скайсерфинг</w:t>
      </w:r>
      <w:proofErr w:type="spellEnd"/>
      <w:r w:rsidRPr="000D1BE5">
        <w:rPr>
          <w:rFonts w:ascii="Times New Roman" w:hAnsi="Times New Roman"/>
        </w:rPr>
        <w:t xml:space="preserve">; скалолазание (кроме специально оборудованных площадок – </w:t>
      </w:r>
      <w:proofErr w:type="spellStart"/>
      <w:r w:rsidRPr="000D1BE5">
        <w:rPr>
          <w:rFonts w:ascii="Times New Roman" w:hAnsi="Times New Roman"/>
        </w:rPr>
        <w:t>скалодромов</w:t>
      </w:r>
      <w:proofErr w:type="spellEnd"/>
      <w:r w:rsidRPr="000D1BE5">
        <w:rPr>
          <w:rFonts w:ascii="Times New Roman" w:hAnsi="Times New Roman"/>
        </w:rPr>
        <w:t>), гребной слалом, поло (конное поло), подводное ориентирование, подводная охота, апноэ (</w:t>
      </w:r>
      <w:proofErr w:type="spellStart"/>
      <w:r w:rsidRPr="000D1BE5">
        <w:rPr>
          <w:rFonts w:ascii="Times New Roman" w:hAnsi="Times New Roman"/>
        </w:rPr>
        <w:t>фридайвинг</w:t>
      </w:r>
      <w:proofErr w:type="spellEnd"/>
      <w:r w:rsidRPr="000D1BE5">
        <w:rPr>
          <w:rFonts w:ascii="Times New Roman" w:hAnsi="Times New Roman"/>
        </w:rPr>
        <w:t xml:space="preserve">), </w:t>
      </w:r>
      <w:proofErr w:type="spellStart"/>
      <w:r w:rsidRPr="000D1BE5">
        <w:rPr>
          <w:rFonts w:ascii="Times New Roman" w:hAnsi="Times New Roman"/>
        </w:rPr>
        <w:t>акватлон</w:t>
      </w:r>
      <w:proofErr w:type="spellEnd"/>
      <w:r w:rsidRPr="000D1BE5">
        <w:rPr>
          <w:rFonts w:ascii="Times New Roman" w:hAnsi="Times New Roman"/>
        </w:rPr>
        <w:t xml:space="preserve"> (подводная борьба), спортивный туризм (горный, лыжный, водный) 4-5 категории сложности, спортивный сплав, родео, </w:t>
      </w:r>
      <w:proofErr w:type="spellStart"/>
      <w:r w:rsidRPr="000D1BE5">
        <w:rPr>
          <w:rFonts w:ascii="Times New Roman" w:hAnsi="Times New Roman"/>
        </w:rPr>
        <w:t>айс</w:t>
      </w:r>
      <w:proofErr w:type="spellEnd"/>
      <w:r w:rsidRPr="000D1BE5">
        <w:rPr>
          <w:rFonts w:ascii="Times New Roman" w:hAnsi="Times New Roman"/>
        </w:rPr>
        <w:t xml:space="preserve">-дайвинг, </w:t>
      </w:r>
      <w:proofErr w:type="spellStart"/>
      <w:r w:rsidRPr="000D1BE5">
        <w:rPr>
          <w:rFonts w:ascii="Times New Roman" w:hAnsi="Times New Roman"/>
        </w:rPr>
        <w:t>банджи-джампинг</w:t>
      </w:r>
      <w:proofErr w:type="spellEnd"/>
      <w:r w:rsidRPr="000D1BE5">
        <w:rPr>
          <w:rFonts w:ascii="Times New Roman" w:hAnsi="Times New Roman"/>
        </w:rPr>
        <w:t xml:space="preserve">, </w:t>
      </w:r>
      <w:hyperlink r:id="rId12" w:tooltip="Бизон-Трек-Шоу" w:history="1">
        <w:r w:rsidRPr="000D1BE5">
          <w:rPr>
            <w:rFonts w:ascii="Times New Roman" w:hAnsi="Times New Roman"/>
          </w:rPr>
          <w:t>бизон-Трек-Шоу</w:t>
        </w:r>
      </w:hyperlink>
      <w:r w:rsidRPr="000D1BE5">
        <w:rPr>
          <w:rFonts w:ascii="Times New Roman" w:hAnsi="Times New Roman"/>
        </w:rPr>
        <w:t xml:space="preserve">, </w:t>
      </w:r>
      <w:proofErr w:type="spellStart"/>
      <w:r w:rsidRPr="000D1BE5">
        <w:rPr>
          <w:rFonts w:ascii="Times New Roman" w:hAnsi="Times New Roman"/>
        </w:rPr>
        <w:t>билдеринг</w:t>
      </w:r>
      <w:proofErr w:type="spellEnd"/>
      <w:r w:rsidRPr="000D1BE5">
        <w:rPr>
          <w:rFonts w:ascii="Times New Roman" w:hAnsi="Times New Roman"/>
        </w:rPr>
        <w:t xml:space="preserve">, </w:t>
      </w:r>
      <w:hyperlink r:id="rId13" w:tooltip="Бокинг" w:history="1">
        <w:proofErr w:type="spellStart"/>
        <w:r w:rsidRPr="000D1BE5">
          <w:rPr>
            <w:rFonts w:ascii="Times New Roman" w:hAnsi="Times New Roman"/>
          </w:rPr>
          <w:t>бокинг</w:t>
        </w:r>
        <w:proofErr w:type="spellEnd"/>
      </w:hyperlink>
      <w:r w:rsidRPr="000D1BE5">
        <w:rPr>
          <w:rFonts w:ascii="Times New Roman" w:hAnsi="Times New Roman"/>
        </w:rPr>
        <w:t xml:space="preserve"> (</w:t>
      </w:r>
      <w:proofErr w:type="spellStart"/>
      <w:r w:rsidRPr="000D1BE5">
        <w:rPr>
          <w:rFonts w:ascii="Times New Roman" w:hAnsi="Times New Roman"/>
        </w:rPr>
        <w:t>джоли-джампинг</w:t>
      </w:r>
      <w:proofErr w:type="spellEnd"/>
      <w:r w:rsidRPr="000D1BE5">
        <w:rPr>
          <w:rFonts w:ascii="Times New Roman" w:hAnsi="Times New Roman"/>
        </w:rPr>
        <w:t xml:space="preserve">), </w:t>
      </w:r>
      <w:hyperlink r:id="rId14" w:tooltip="Вингсьютинг (страница отсутствует)" w:history="1">
        <w:proofErr w:type="spellStart"/>
        <w:r w:rsidRPr="000D1BE5">
          <w:rPr>
            <w:rFonts w:ascii="Times New Roman" w:hAnsi="Times New Roman"/>
          </w:rPr>
          <w:t>вингсьютинг</w:t>
        </w:r>
        <w:proofErr w:type="spellEnd"/>
      </w:hyperlink>
      <w:r w:rsidRPr="000D1BE5">
        <w:rPr>
          <w:rFonts w:ascii="Times New Roman" w:hAnsi="Times New Roman"/>
        </w:rPr>
        <w:t xml:space="preserve">, </w:t>
      </w:r>
      <w:hyperlink r:id="rId15" w:tooltip="Виндсерфинг" w:history="1">
        <w:r w:rsidRPr="000D1BE5">
          <w:rPr>
            <w:rFonts w:ascii="Times New Roman" w:hAnsi="Times New Roman"/>
          </w:rPr>
          <w:t>виндсерфинг</w:t>
        </w:r>
      </w:hyperlink>
      <w:r w:rsidRPr="000D1BE5">
        <w:rPr>
          <w:rFonts w:ascii="Times New Roman" w:hAnsi="Times New Roman"/>
        </w:rPr>
        <w:t xml:space="preserve">, </w:t>
      </w:r>
      <w:proofErr w:type="spellStart"/>
      <w:r w:rsidRPr="000D1BE5">
        <w:rPr>
          <w:rFonts w:ascii="Times New Roman" w:hAnsi="Times New Roman"/>
        </w:rPr>
        <w:t>wave</w:t>
      </w:r>
      <w:proofErr w:type="spellEnd"/>
      <w:r w:rsidRPr="000D1BE5">
        <w:rPr>
          <w:rFonts w:ascii="Times New Roman" w:hAnsi="Times New Roman"/>
        </w:rPr>
        <w:t xml:space="preserve"> </w:t>
      </w:r>
      <w:proofErr w:type="spellStart"/>
      <w:r w:rsidRPr="000D1BE5">
        <w:rPr>
          <w:rFonts w:ascii="Times New Roman" w:hAnsi="Times New Roman"/>
        </w:rPr>
        <w:t>riding</w:t>
      </w:r>
      <w:proofErr w:type="spellEnd"/>
      <w:r w:rsidRPr="000D1BE5">
        <w:rPr>
          <w:rFonts w:ascii="Times New Roman" w:hAnsi="Times New Roman"/>
        </w:rPr>
        <w:t xml:space="preserve">, </w:t>
      </w:r>
      <w:proofErr w:type="spellStart"/>
      <w:r w:rsidRPr="000D1BE5">
        <w:rPr>
          <w:rFonts w:ascii="Times New Roman" w:hAnsi="Times New Roman"/>
        </w:rPr>
        <w:t>speed</w:t>
      </w:r>
      <w:proofErr w:type="spellEnd"/>
      <w:r w:rsidRPr="000D1BE5">
        <w:rPr>
          <w:rFonts w:ascii="Times New Roman" w:hAnsi="Times New Roman"/>
        </w:rPr>
        <w:t xml:space="preserve">, </w:t>
      </w:r>
      <w:hyperlink r:id="rId16" w:tooltip="BMX (вид спорта)" w:history="1">
        <w:proofErr w:type="spellStart"/>
        <w:r w:rsidRPr="000D1BE5">
          <w:rPr>
            <w:rFonts w:ascii="Times New Roman" w:hAnsi="Times New Roman"/>
          </w:rPr>
          <w:t>Bicycle</w:t>
        </w:r>
        <w:proofErr w:type="spellEnd"/>
        <w:r w:rsidRPr="000D1BE5">
          <w:rPr>
            <w:rFonts w:ascii="Times New Roman" w:hAnsi="Times New Roman"/>
          </w:rPr>
          <w:t xml:space="preserve"> </w:t>
        </w:r>
        <w:proofErr w:type="spellStart"/>
        <w:r w:rsidRPr="000D1BE5">
          <w:rPr>
            <w:rFonts w:ascii="Times New Roman" w:hAnsi="Times New Roman"/>
          </w:rPr>
          <w:t>Moto</w:t>
        </w:r>
        <w:proofErr w:type="spellEnd"/>
        <w:r w:rsidRPr="000D1BE5">
          <w:rPr>
            <w:rFonts w:ascii="Times New Roman" w:hAnsi="Times New Roman"/>
          </w:rPr>
          <w:t xml:space="preserve"> </w:t>
        </w:r>
        <w:proofErr w:type="spellStart"/>
        <w:r w:rsidRPr="000D1BE5">
          <w:rPr>
            <w:rFonts w:ascii="Times New Roman" w:hAnsi="Times New Roman"/>
          </w:rPr>
          <w:t>Cross</w:t>
        </w:r>
        <w:proofErr w:type="spellEnd"/>
        <w:r w:rsidRPr="000D1BE5">
          <w:rPr>
            <w:rFonts w:ascii="Times New Roman" w:hAnsi="Times New Roman"/>
          </w:rPr>
          <w:t xml:space="preserve"> (BMX)</w:t>
        </w:r>
      </w:hyperlink>
      <w:r w:rsidRPr="000D1BE5">
        <w:rPr>
          <w:rFonts w:ascii="Times New Roman" w:hAnsi="Times New Roman"/>
        </w:rPr>
        <w:t xml:space="preserve">, </w:t>
      </w:r>
      <w:proofErr w:type="spellStart"/>
      <w:r w:rsidRPr="000D1BE5">
        <w:rPr>
          <w:rFonts w:ascii="Times New Roman" w:hAnsi="Times New Roman"/>
        </w:rPr>
        <w:t>вулканобординг</w:t>
      </w:r>
      <w:proofErr w:type="spellEnd"/>
      <w:r w:rsidRPr="000D1BE5">
        <w:rPr>
          <w:rFonts w:ascii="Times New Roman" w:hAnsi="Times New Roman"/>
        </w:rPr>
        <w:t xml:space="preserve">, велокросс, </w:t>
      </w:r>
      <w:proofErr w:type="spellStart"/>
      <w:r w:rsidRPr="000D1BE5">
        <w:rPr>
          <w:rFonts w:ascii="Times New Roman" w:hAnsi="Times New Roman"/>
        </w:rPr>
        <w:t>вейксерфинг</w:t>
      </w:r>
      <w:proofErr w:type="spellEnd"/>
      <w:r w:rsidRPr="000D1BE5">
        <w:rPr>
          <w:rFonts w:ascii="Times New Roman" w:hAnsi="Times New Roman"/>
        </w:rPr>
        <w:t>, граффити-</w:t>
      </w:r>
      <w:proofErr w:type="spellStart"/>
      <w:r w:rsidRPr="000D1BE5">
        <w:rPr>
          <w:rFonts w:ascii="Times New Roman" w:hAnsi="Times New Roman"/>
        </w:rPr>
        <w:t>бомбинг</w:t>
      </w:r>
      <w:proofErr w:type="spellEnd"/>
      <w:r w:rsidRPr="000D1BE5">
        <w:rPr>
          <w:rFonts w:ascii="Times New Roman" w:hAnsi="Times New Roman"/>
        </w:rPr>
        <w:t xml:space="preserve">, </w:t>
      </w:r>
      <w:proofErr w:type="spellStart"/>
      <w:r w:rsidRPr="000D1BE5">
        <w:rPr>
          <w:rFonts w:ascii="Times New Roman" w:hAnsi="Times New Roman"/>
        </w:rPr>
        <w:t>джиббинг</w:t>
      </w:r>
      <w:proofErr w:type="spellEnd"/>
      <w:r w:rsidRPr="000D1BE5">
        <w:rPr>
          <w:rFonts w:ascii="Times New Roman" w:hAnsi="Times New Roman"/>
        </w:rPr>
        <w:t xml:space="preserve">, </w:t>
      </w:r>
      <w:hyperlink r:id="rId17" w:tooltip="Зорбинг" w:history="1">
        <w:proofErr w:type="spellStart"/>
        <w:r w:rsidRPr="000D1BE5">
          <w:rPr>
            <w:rFonts w:ascii="Times New Roman" w:hAnsi="Times New Roman"/>
          </w:rPr>
          <w:t>зорбинг</w:t>
        </w:r>
        <w:proofErr w:type="spellEnd"/>
      </w:hyperlink>
      <w:r w:rsidRPr="000D1BE5">
        <w:rPr>
          <w:rFonts w:ascii="Times New Roman" w:hAnsi="Times New Roman"/>
        </w:rPr>
        <w:t xml:space="preserve">, </w:t>
      </w:r>
      <w:proofErr w:type="spellStart"/>
      <w:r w:rsidRPr="000D1BE5">
        <w:rPr>
          <w:rFonts w:ascii="Times New Roman" w:hAnsi="Times New Roman"/>
        </w:rPr>
        <w:t>кейв</w:t>
      </w:r>
      <w:proofErr w:type="spellEnd"/>
      <w:r w:rsidRPr="000D1BE5">
        <w:rPr>
          <w:rFonts w:ascii="Times New Roman" w:hAnsi="Times New Roman"/>
        </w:rPr>
        <w:t xml:space="preserve">-дайвинг, </w:t>
      </w:r>
      <w:hyperlink r:id="rId18" w:tooltip="Каньонинг" w:history="1">
        <w:proofErr w:type="spellStart"/>
        <w:r w:rsidRPr="000D1BE5">
          <w:rPr>
            <w:rFonts w:ascii="Times New Roman" w:hAnsi="Times New Roman"/>
          </w:rPr>
          <w:t>каньонинг</w:t>
        </w:r>
        <w:proofErr w:type="spellEnd"/>
      </w:hyperlink>
      <w:r w:rsidRPr="000D1BE5">
        <w:rPr>
          <w:rFonts w:ascii="Times New Roman" w:hAnsi="Times New Roman"/>
        </w:rPr>
        <w:t xml:space="preserve">, </w:t>
      </w:r>
      <w:hyperlink r:id="rId19" w:tooltip="Каякинг" w:history="1">
        <w:proofErr w:type="spellStart"/>
        <w:r w:rsidRPr="000D1BE5">
          <w:rPr>
            <w:rFonts w:ascii="Times New Roman" w:hAnsi="Times New Roman"/>
          </w:rPr>
          <w:t>каякинг</w:t>
        </w:r>
        <w:proofErr w:type="spellEnd"/>
      </w:hyperlink>
      <w:r w:rsidRPr="000D1BE5">
        <w:rPr>
          <w:rFonts w:ascii="Times New Roman" w:hAnsi="Times New Roman"/>
        </w:rPr>
        <w:t xml:space="preserve">, </w:t>
      </w:r>
      <w:hyperlink r:id="rId20" w:tooltip="Лонгбординг" w:history="1">
        <w:proofErr w:type="spellStart"/>
        <w:r w:rsidRPr="000D1BE5">
          <w:rPr>
            <w:rFonts w:ascii="Times New Roman" w:hAnsi="Times New Roman"/>
          </w:rPr>
          <w:t>лонгбординг</w:t>
        </w:r>
        <w:proofErr w:type="spellEnd"/>
      </w:hyperlink>
      <w:r w:rsidRPr="000D1BE5">
        <w:rPr>
          <w:rFonts w:ascii="Times New Roman" w:hAnsi="Times New Roman"/>
        </w:rPr>
        <w:t xml:space="preserve">, </w:t>
      </w:r>
      <w:hyperlink r:id="rId21" w:tooltip="Маунтинбординг (страница отсутствует)" w:history="1">
        <w:proofErr w:type="spellStart"/>
        <w:r w:rsidRPr="000D1BE5">
          <w:rPr>
            <w:rFonts w:ascii="Times New Roman" w:hAnsi="Times New Roman"/>
          </w:rPr>
          <w:t>маунтинбординг</w:t>
        </w:r>
        <w:proofErr w:type="spellEnd"/>
      </w:hyperlink>
      <w:r w:rsidRPr="000D1BE5">
        <w:rPr>
          <w:rFonts w:ascii="Times New Roman" w:hAnsi="Times New Roman"/>
        </w:rPr>
        <w:t xml:space="preserve">, </w:t>
      </w:r>
      <w:proofErr w:type="spellStart"/>
      <w:r w:rsidRPr="000D1BE5">
        <w:rPr>
          <w:rFonts w:ascii="Times New Roman" w:hAnsi="Times New Roman"/>
        </w:rPr>
        <w:t>погинг</w:t>
      </w:r>
      <w:proofErr w:type="spellEnd"/>
      <w:r w:rsidRPr="000D1BE5">
        <w:rPr>
          <w:rFonts w:ascii="Times New Roman" w:hAnsi="Times New Roman"/>
        </w:rPr>
        <w:t xml:space="preserve">, </w:t>
      </w:r>
      <w:proofErr w:type="spellStart"/>
      <w:r w:rsidRPr="000D1BE5">
        <w:rPr>
          <w:rFonts w:ascii="Times New Roman" w:hAnsi="Times New Roman"/>
        </w:rPr>
        <w:t>роллерблейдинг</w:t>
      </w:r>
      <w:proofErr w:type="spellEnd"/>
      <w:r w:rsidRPr="000D1BE5">
        <w:rPr>
          <w:rFonts w:ascii="Times New Roman" w:hAnsi="Times New Roman"/>
        </w:rPr>
        <w:t xml:space="preserve">, </w:t>
      </w:r>
      <w:hyperlink r:id="rId22" w:tooltip="Роуп-джампинг" w:history="1">
        <w:proofErr w:type="spellStart"/>
        <w:r w:rsidRPr="000D1BE5">
          <w:rPr>
            <w:rFonts w:ascii="Times New Roman" w:hAnsi="Times New Roman"/>
          </w:rPr>
          <w:t>роуп-джампинг</w:t>
        </w:r>
        <w:proofErr w:type="spellEnd"/>
      </w:hyperlink>
      <w:r w:rsidRPr="000D1BE5">
        <w:rPr>
          <w:rFonts w:ascii="Times New Roman" w:hAnsi="Times New Roman"/>
        </w:rPr>
        <w:t xml:space="preserve">, </w:t>
      </w:r>
      <w:hyperlink r:id="rId23" w:tooltip="Руфинг" w:history="1">
        <w:proofErr w:type="spellStart"/>
        <w:r w:rsidRPr="000D1BE5">
          <w:rPr>
            <w:rFonts w:ascii="Times New Roman" w:hAnsi="Times New Roman"/>
          </w:rPr>
          <w:t>руфинг</w:t>
        </w:r>
        <w:proofErr w:type="spellEnd"/>
      </w:hyperlink>
      <w:r w:rsidRPr="000D1BE5">
        <w:rPr>
          <w:rFonts w:ascii="Times New Roman" w:hAnsi="Times New Roman"/>
        </w:rPr>
        <w:t xml:space="preserve">, санный стрит-спорт, </w:t>
      </w:r>
      <w:hyperlink r:id="rId24" w:tooltip="Сёрфинг" w:history="1">
        <w:r w:rsidRPr="000D1BE5">
          <w:rPr>
            <w:rFonts w:ascii="Times New Roman" w:hAnsi="Times New Roman"/>
          </w:rPr>
          <w:t>серфинг</w:t>
        </w:r>
      </w:hyperlink>
      <w:r w:rsidRPr="000D1BE5">
        <w:rPr>
          <w:rFonts w:ascii="Times New Roman" w:hAnsi="Times New Roman"/>
        </w:rPr>
        <w:t xml:space="preserve">, </w:t>
      </w:r>
      <w:hyperlink r:id="rId25" w:tooltip="Силовой экстрим (страница отсутствует)" w:history="1">
        <w:r w:rsidRPr="000D1BE5">
          <w:rPr>
            <w:rFonts w:ascii="Times New Roman" w:hAnsi="Times New Roman"/>
          </w:rPr>
          <w:t>силовой экстрим</w:t>
        </w:r>
      </w:hyperlink>
      <w:r w:rsidRPr="000D1BE5">
        <w:rPr>
          <w:rFonts w:ascii="Times New Roman" w:hAnsi="Times New Roman"/>
        </w:rPr>
        <w:t xml:space="preserve">, </w:t>
      </w:r>
      <w:proofErr w:type="spellStart"/>
      <w:r w:rsidRPr="000D1BE5">
        <w:rPr>
          <w:rFonts w:ascii="Times New Roman" w:hAnsi="Times New Roman"/>
        </w:rPr>
        <w:t>слэклайн</w:t>
      </w:r>
      <w:proofErr w:type="spellEnd"/>
      <w:r w:rsidRPr="000D1BE5">
        <w:rPr>
          <w:rFonts w:ascii="Times New Roman" w:hAnsi="Times New Roman"/>
        </w:rPr>
        <w:t xml:space="preserve"> или </w:t>
      </w:r>
      <w:proofErr w:type="spellStart"/>
      <w:r w:rsidRPr="000D1BE5">
        <w:rPr>
          <w:rFonts w:ascii="Times New Roman" w:hAnsi="Times New Roman"/>
        </w:rPr>
        <w:t>стропохождение</w:t>
      </w:r>
      <w:proofErr w:type="spellEnd"/>
      <w:r w:rsidRPr="000D1BE5">
        <w:rPr>
          <w:rFonts w:ascii="Times New Roman" w:hAnsi="Times New Roman"/>
        </w:rPr>
        <w:t xml:space="preserve">, </w:t>
      </w:r>
      <w:hyperlink r:id="rId26" w:tooltip="Скейтбординг" w:history="1">
        <w:r w:rsidRPr="000D1BE5">
          <w:rPr>
            <w:rFonts w:ascii="Times New Roman" w:hAnsi="Times New Roman"/>
          </w:rPr>
          <w:t>скейтбординг</w:t>
        </w:r>
      </w:hyperlink>
      <w:r w:rsidRPr="000D1BE5">
        <w:rPr>
          <w:rFonts w:ascii="Times New Roman" w:hAnsi="Times New Roman"/>
        </w:rPr>
        <w:t xml:space="preserve">, </w:t>
      </w:r>
      <w:hyperlink r:id="rId27" w:tooltip="Сноукайтинг" w:history="1">
        <w:proofErr w:type="spellStart"/>
        <w:r w:rsidRPr="000D1BE5">
          <w:rPr>
            <w:rFonts w:ascii="Times New Roman" w:hAnsi="Times New Roman"/>
          </w:rPr>
          <w:t>сноукайтинг</w:t>
        </w:r>
        <w:proofErr w:type="spellEnd"/>
      </w:hyperlink>
      <w:r w:rsidRPr="000D1BE5">
        <w:rPr>
          <w:rFonts w:ascii="Times New Roman" w:hAnsi="Times New Roman"/>
        </w:rPr>
        <w:t xml:space="preserve">, </w:t>
      </w:r>
      <w:proofErr w:type="spellStart"/>
      <w:r w:rsidRPr="000D1BE5">
        <w:rPr>
          <w:rFonts w:ascii="Times New Roman" w:hAnsi="Times New Roman"/>
        </w:rPr>
        <w:t>спидрайдинг</w:t>
      </w:r>
      <w:proofErr w:type="spellEnd"/>
      <w:r w:rsidRPr="000D1BE5">
        <w:rPr>
          <w:rFonts w:ascii="Times New Roman" w:hAnsi="Times New Roman"/>
        </w:rPr>
        <w:t xml:space="preserve"> (</w:t>
      </w:r>
      <w:proofErr w:type="spellStart"/>
      <w:r w:rsidRPr="000D1BE5">
        <w:rPr>
          <w:rFonts w:ascii="Times New Roman" w:hAnsi="Times New Roman"/>
        </w:rPr>
        <w:t>спидглайдинг</w:t>
      </w:r>
      <w:proofErr w:type="spellEnd"/>
      <w:r w:rsidRPr="000D1BE5">
        <w:rPr>
          <w:rFonts w:ascii="Times New Roman" w:hAnsi="Times New Roman"/>
        </w:rPr>
        <w:t xml:space="preserve">), </w:t>
      </w:r>
      <w:proofErr w:type="spellStart"/>
      <w:r w:rsidRPr="000D1BE5">
        <w:rPr>
          <w:rFonts w:ascii="Times New Roman" w:hAnsi="Times New Roman"/>
        </w:rPr>
        <w:t>урбан</w:t>
      </w:r>
      <w:proofErr w:type="spellEnd"/>
      <w:r w:rsidRPr="000D1BE5">
        <w:rPr>
          <w:rFonts w:ascii="Times New Roman" w:hAnsi="Times New Roman"/>
        </w:rPr>
        <w:t xml:space="preserve"> </w:t>
      </w:r>
      <w:proofErr w:type="spellStart"/>
      <w:r w:rsidRPr="000D1BE5">
        <w:rPr>
          <w:rFonts w:ascii="Times New Roman" w:hAnsi="Times New Roman"/>
        </w:rPr>
        <w:t>эксплонейшен</w:t>
      </w:r>
      <w:proofErr w:type="spellEnd"/>
      <w:r w:rsidRPr="000D1BE5">
        <w:rPr>
          <w:rFonts w:ascii="Times New Roman" w:hAnsi="Times New Roman"/>
        </w:rPr>
        <w:t xml:space="preserve"> (индустриальный туризм), </w:t>
      </w:r>
      <w:proofErr w:type="spellStart"/>
      <w:r w:rsidRPr="000D1BE5">
        <w:rPr>
          <w:rFonts w:ascii="Times New Roman" w:hAnsi="Times New Roman"/>
        </w:rPr>
        <w:t>фрибординг</w:t>
      </w:r>
      <w:proofErr w:type="spellEnd"/>
      <w:r w:rsidRPr="000D1BE5">
        <w:rPr>
          <w:rFonts w:ascii="Times New Roman" w:hAnsi="Times New Roman"/>
        </w:rPr>
        <w:t xml:space="preserve">, </w:t>
      </w:r>
      <w:proofErr w:type="spellStart"/>
      <w:r w:rsidRPr="000D1BE5">
        <w:rPr>
          <w:rFonts w:ascii="Times New Roman" w:hAnsi="Times New Roman"/>
        </w:rPr>
        <w:t>фрирайд</w:t>
      </w:r>
      <w:proofErr w:type="spellEnd"/>
      <w:r w:rsidRPr="000D1BE5">
        <w:rPr>
          <w:rFonts w:ascii="Times New Roman" w:hAnsi="Times New Roman"/>
        </w:rPr>
        <w:t xml:space="preserve">, </w:t>
      </w:r>
      <w:proofErr w:type="spellStart"/>
      <w:r w:rsidRPr="000D1BE5">
        <w:rPr>
          <w:rFonts w:ascii="Times New Roman" w:hAnsi="Times New Roman"/>
        </w:rPr>
        <w:t>фриран</w:t>
      </w:r>
      <w:proofErr w:type="spellEnd"/>
      <w:r w:rsidRPr="000D1BE5">
        <w:rPr>
          <w:rFonts w:ascii="Times New Roman" w:hAnsi="Times New Roman"/>
        </w:rPr>
        <w:t>;</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2.6.10. занятий на любительском уровне следующими видами спорта: автомотоспорт, альпинизм, парашютизм, планеризм, рафтинг 1-2 категории сложности;</w:t>
      </w:r>
    </w:p>
    <w:p w:rsidR="00D21B2F" w:rsidRPr="000D1BE5" w:rsidRDefault="00D21B2F" w:rsidP="00D21B2F">
      <w:pPr>
        <w:spacing w:before="120" w:line="240" w:lineRule="auto"/>
        <w:ind w:firstLine="567"/>
        <w:jc w:val="both"/>
        <w:rPr>
          <w:rFonts w:ascii="Times New Roman" w:hAnsi="Times New Roman"/>
        </w:rPr>
      </w:pPr>
      <w:r w:rsidRPr="000D1BE5">
        <w:rPr>
          <w:rFonts w:ascii="Times New Roman" w:hAnsi="Times New Roman"/>
        </w:rPr>
        <w:t>2.6.11.  в период нахождения Застрахованного лица на территории, где объявлено чрезвычайное положение, либо проводятся боевые действия (в том числе против террористов, различный вооруженных формирований).</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CYR" w:hAnsi="Times New Roman CYR" w:cs="Times New Roman CYR"/>
        </w:rPr>
        <w:t>2.7. Страховщик освобождается от страховой выплаты в случае смерти Застрахованного лица вследствие  самоубийства, если к этому времени Договор  действовал менее двух лет,</w:t>
      </w:r>
      <w:r w:rsidRPr="000D1BE5">
        <w:rPr>
          <w:rFonts w:ascii="Times New Roman" w:hAnsi="Times New Roman"/>
        </w:rPr>
        <w:t xml:space="preserve"> за исключением тех случаев, когда Застрахованное лицо было доведено до такого состояния противоправными действиями третьих лиц</w:t>
      </w:r>
      <w:r w:rsidRPr="000D1BE5">
        <w:rPr>
          <w:rFonts w:ascii="Times New Roman CYR" w:hAnsi="Times New Roman CYR" w:cs="Times New Roman CYR"/>
        </w:rPr>
        <w:t>.</w:t>
      </w:r>
    </w:p>
    <w:p w:rsidR="00D21B2F" w:rsidRPr="000D1BE5" w:rsidRDefault="00D21B2F" w:rsidP="00D21B2F">
      <w:pPr>
        <w:widowControl w:val="0"/>
        <w:tabs>
          <w:tab w:val="left" w:pos="0"/>
        </w:tabs>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CYR" w:hAnsi="Times New Roman CYR" w:cs="Times New Roman CYR"/>
        </w:rPr>
        <w:t>2.8. Страховщик освобождается от страховой выплаты, если страховой случай наступил вследствие умысла  Застрахованного лица, Страхователя, Выгодоприобретателя, а также лиц, действующих по их поручению.</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 xml:space="preserve">2.9. Страховщик освобождается от осуществления страховой выплаты в том случае, если события, перечисленные в пункте 2.2. настоящего Договора, наступили в результате: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 </w:t>
      </w:r>
    </w:p>
    <w:p w:rsidR="00D21B2F" w:rsidRPr="000D1BE5" w:rsidRDefault="00D21B2F" w:rsidP="00D21B2F">
      <w:pPr>
        <w:autoSpaceDE w:val="0"/>
        <w:autoSpaceDN w:val="0"/>
        <w:adjustRightInd w:val="0"/>
        <w:spacing w:before="240" w:after="0"/>
        <w:ind w:firstLine="567"/>
        <w:rPr>
          <w:rFonts w:ascii="Times New Roman" w:hAnsi="Times New Roman"/>
          <w:b/>
        </w:rPr>
      </w:pPr>
      <w:r w:rsidRPr="000D1BE5">
        <w:rPr>
          <w:rFonts w:ascii="Times New Roman" w:hAnsi="Times New Roman"/>
          <w:b/>
        </w:rPr>
        <w:t>5. ПРАВА И ОБЯЗАННОСТИ СТОРОН</w:t>
      </w:r>
    </w:p>
    <w:p w:rsidR="00D21B2F" w:rsidRPr="000D1BE5" w:rsidRDefault="00D21B2F" w:rsidP="00D21B2F">
      <w:pPr>
        <w:widowControl w:val="0"/>
        <w:autoSpaceDE w:val="0"/>
        <w:autoSpaceDN w:val="0"/>
        <w:adjustRightInd w:val="0"/>
        <w:spacing w:before="120" w:after="0" w:line="240" w:lineRule="auto"/>
        <w:ind w:firstLine="567"/>
        <w:jc w:val="both"/>
        <w:rPr>
          <w:rFonts w:ascii="Arial" w:hAnsi="Arial" w:cs="Arial"/>
          <w:b/>
          <w:bCs/>
          <w:iCs/>
        </w:rPr>
      </w:pPr>
      <w:r w:rsidRPr="000D1BE5">
        <w:rPr>
          <w:rFonts w:ascii="Times New Roman" w:hAnsi="Times New Roman"/>
          <w:b/>
        </w:rPr>
        <w:t>5.1. Страхователь имеет право:</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5.1.1. Получить любые разъяснения по заключенному Договору.</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5.1.2. Проверять соблюдение Страховщиком условий Договора.</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5.1.3. С письменного согласия Застрахованного лица (либо его законного представителя) назначить Выгодоприобретателя на случай смерти Застрахованного лица, а также с согласия Застрахованного лица (либо его законного представителя) заменить такого Выгодоприобретателя другим лицом до того, как он выполнил какую-либо из обязанностей по Договору или предъявил Страховщику требование о страховой выплате.</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5.1.4.  По согласованию со Страховщиком, вносить изменения в Договор в течение срока действия Договора, заключив дополнительные соглашения к настоящему Договору и уплатив, в случае необходимости, дополнительную страховую премию.</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lastRenderedPageBreak/>
        <w:t>5.1.5. Изменять численность Застрахованных лиц по Договору путем подписания дополнительных соглашений к настоящему Договору с предоставлением Страховщику необходимых сведений, доплатой страховой премии в случае необходимости.</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5.1.6. Расторгнуть Договор досрочно в отношении одного или нескольких Застрахованных лиц при наличии их согласия в любое время, направив письменное уведомление Страховщику.</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b/>
        </w:rPr>
      </w:pP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b/>
        </w:rPr>
      </w:pPr>
      <w:r w:rsidRPr="000D1BE5">
        <w:rPr>
          <w:rFonts w:ascii="Times New Roman" w:hAnsi="Times New Roman"/>
          <w:b/>
        </w:rPr>
        <w:t>5.2. Страхователь обязан:</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5.2.1. Правдиво и полно сообщить Страховщику все известные Страхователю обстоятельства, имеющие существенное значение для оценки вероятности наступления страхового случая (оценки степени страхового риска).</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5.2.2. Обеспечить прохождение Застрахованным лицом медицинского освидетельствования, заполнение дополнительных анкет, направление ответов на письменный запрос Страховщика, если они необходимы Страховщику для оценки степени страхового риска.</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5.2.3. В течение действия  настоящего Договора  письменно сообщать Страховщику в течение 10 (Десяти) рабочих дней обо всех ставших ему известными обстоятельствах, существенно увеличивающих степень страхового риска. Таковыми обстоятельствами являются обстоятельства, изложенные Страхователем в Заявлении на страхование (дополнительных анкетах), декларации, обозначенные в Договоре либо сообщенные в письменном виде Страховщику по запросу последнего.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5.2.3.1.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страхового риска. Если Страхователь (Выгодоприобретатель) возражает против изменения условий Договора или  доплаты страховой премии, Страховщик вправе потребовать расторжения Договора в соответствии с правилами, предусмотренными главой 29 Гражданского кодекса РФ.</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5.2.4. Оплатить страховую премию (страховые взносы) в размере и в сроки, которые установлены Договором.</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5.2.5. Довести до каждого Застрахованного лица условия страхования, определенные Договором.</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 xml:space="preserve">5.2.6. Получить согласие Застрахованных лиц на обработку Страховщиком их персональных данных в объеме, необходимом Страховщику для заключения Договора и исполнения своих обязательств по </w:t>
      </w:r>
      <w:r w:rsidRPr="000D1BE5">
        <w:rPr>
          <w:rFonts w:ascii="Times New Roman" w:hAnsi="Times New Roman"/>
          <w:kern w:val="18"/>
        </w:rPr>
        <w:t>Договору</w:t>
      </w:r>
      <w:r w:rsidRPr="000D1BE5">
        <w:rPr>
          <w:rFonts w:ascii="Times New Roman" w:hAnsi="Times New Roman"/>
        </w:rPr>
        <w:t>.</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5.2.7. Получить согласие Застрахованных лиц на согласие Застрахованных лиц на исключение из настоящего Списка Застрахованных лиц.</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5.2.8. При наступлении события, имеющего признаки страхового случая, любым доступным способом известить об этом Страховщика в течение 35 (тридцати пяти) дней со дня, когда Страхователю стало известно о случившемся, с последующим предоставлением всей необходимой информации и приложением подтверждающих документов. Обязанность Страхователя сообщить о факте наступления события, имеющего признаки страхового случая может быть исполнена Застрахованным лицом или Выгодоприобретателем.</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5.2.9. В случае сомнений Страховщика в подлинности и/или достоверности, а также достаточности документов, представленных Страхователем (Застрахованным лицом) в связи с наступлением события, имеющего признаки страхового случая, обеспечить прохождение Застрахованным лицом  по требованию Страховщика повторные лабораторные и инструментальные исследования (включая ультразвуковые исследования, рентгенологические и иные методы лучевой диагностики), повторные медицинские осмотры, осуществляемые врачами различных специальностей. Указанные исследования и медицинские осмотры проводятся врачами, назначенными Страховщиком, в медицинских учреждениях, обозначенных Страховщиком, и за его счет.</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5.2.10. Возвратить полученную страховую выплату, если в течение предусмотренного действующим законодательством РФ срока исковой давности обнаружится такое обстоятельство, которое по закону или в соответствии с настоящим Договором полностью или частично лишает Страхователя, Застрахованного лица, Выгодоприобретателя права на получение страховой выплаты.</w:t>
      </w:r>
    </w:p>
    <w:p w:rsidR="00D21B2F" w:rsidRPr="000D1BE5" w:rsidRDefault="00D21B2F" w:rsidP="00D21B2F">
      <w:pPr>
        <w:widowControl w:val="0"/>
        <w:autoSpaceDE w:val="0"/>
        <w:autoSpaceDN w:val="0"/>
        <w:adjustRightInd w:val="0"/>
        <w:spacing w:before="120" w:after="0" w:line="240" w:lineRule="auto"/>
        <w:ind w:firstLine="567"/>
        <w:jc w:val="both"/>
        <w:rPr>
          <w:rFonts w:ascii="Arial" w:hAnsi="Arial" w:cs="Arial"/>
          <w:b/>
          <w:bCs/>
        </w:rPr>
      </w:pPr>
      <w:r w:rsidRPr="000D1BE5">
        <w:rPr>
          <w:rFonts w:ascii="Times New Roman" w:hAnsi="Times New Roman"/>
          <w:b/>
        </w:rPr>
        <w:lastRenderedPageBreak/>
        <w:t>5.3. Страховщик имеет право:</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5.3.1.  Проверять сообщаемую Страхователем, Застрахованным лицом, Выгодоприобретателем информацию, а также выполнение ими положений настоящего Договора и всех дополнительных соглашений к нему.</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5.3.2.  Потребовать признания Договора недействительным с применением последствий, предусмотренных п. 2 статьи 179 Гражданского кодекса РФ, если после заключения настоящего Договора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страхового риска.</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5.3.3. После заключения Договора в случае увеличения степени страхового риска по согласованию со Страхователем внести изменения в Договор. В случае  если Страхователь отказался от изменения условий страхования или доплаты страховой премии оплаты, Страховщик вправе потребовать расторжения Договора страхования в соответствии с правилами, предусмотренными главой 29 Гражданского кодекса РФ  и возмещения убытков, причиненных расторжением Договора  (пункт 5 статьи 453 Гражданского кодекса РФ).</w:t>
      </w:r>
    </w:p>
    <w:p w:rsidR="00D21B2F" w:rsidRPr="000D1BE5" w:rsidRDefault="00D21B2F" w:rsidP="00D21B2F">
      <w:pPr>
        <w:spacing w:before="120" w:after="0" w:line="240" w:lineRule="auto"/>
        <w:ind w:firstLine="567"/>
        <w:jc w:val="both"/>
        <w:rPr>
          <w:rFonts w:ascii="Times New Roman" w:hAnsi="Times New Roman"/>
        </w:rPr>
      </w:pPr>
      <w:r w:rsidRPr="000D1BE5">
        <w:rPr>
          <w:rFonts w:ascii="Times New Roman" w:hAnsi="Times New Roman"/>
        </w:rPr>
        <w:t>5.3.4. Выяснять причины страхового случая, включая направление запросов в соответствующие учреждения.</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5.3.5. Расторгнуть Договор страхования в случаях, предусмотренных настоящим Договором.</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5.3.6. Отказать в страховой выплате в случаях, предусмотренных настоящим Договором.</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5.3.7. В случае необходимости запрашивать дополнительные сведения (документы) от Страхователя (Застрахованного лица, Выгодоприобретателя) или компетентных органов.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5.3.8. Отсрочить принятие решения вопроса о признании наступившего события страховым случаем и об осуществлении Страховщиком страховой выплаты в случае возбуждения по факту причинения вреда жизни и здоровью Застрахованного лица уголовного дела до момента принятия соответствующего решения компетентными органами.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5.3.9. Осуществлять обработку персональных данных Страхователя (Застрахованного лица, Выгодоприобретателя) в целях заключения и исполнения  настоящего Договора, предоставления Страхователю (Застрахованному лицу, Выгодоприобретателю) информации о страховых продуктах Страховщика и о продуктах (услугах) его партнеров, в том числе путем осуществления со Страхователем (Застрахованным лицом, Выгодоприобретателем) прямых контактов с помощью средств связи, а также в иных целях, не запрещенных законодательством.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5.3.10. Расторгнуть настоящий Договор путем одностороннего отказа от его исполнения  в случаях, предусмотренных настоящим Договором, Правилами страхования, действующим законодательством Российской Федерации.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5.3.11. Зачесть сумму просроченного страхового взноса, если страховой случай наступил до уплаты очередного страхового взноса, внесение которого просрочено, при определении размера страховой выплаты.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b/>
        </w:rPr>
      </w:pPr>
      <w:r w:rsidRPr="000D1BE5">
        <w:rPr>
          <w:rFonts w:ascii="Times New Roman" w:hAnsi="Times New Roman"/>
          <w:b/>
        </w:rPr>
        <w:t>5.4. Страховщик обязан:</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5.4.1. Разъяснить условия страхования при заключении настоящего Договора и давать разъяснения Страхователю, Застрахованному лицу, Выгодоприобретателю по всем  вопросам, касающимся исполнения Договора.</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5.4.2. В случае признания наступившего события страховым случаем произвести страховую выплату в порядке и сроки, предусмотренные настоящими Договором, после получения всех необходимых документов.</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5.4.3. Сообщить Застрахованному лицу (Выгодоприобретателю, либо их законным представителям), в письменной форме решение об отказе или об отсрочке принятия решения о страховой выплате с обоснованием причин.</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5.4.4. Обеспечить конфиденциальность и безопасность персональных данных Страхователя (Застрахованного лица, Выгодоприобретателя) при их обработке.</w:t>
      </w:r>
    </w:p>
    <w:p w:rsidR="00D21B2F" w:rsidRPr="000D1BE5" w:rsidRDefault="00D21B2F" w:rsidP="00D21B2F">
      <w:pPr>
        <w:autoSpaceDE w:val="0"/>
        <w:autoSpaceDN w:val="0"/>
        <w:adjustRightInd w:val="0"/>
        <w:spacing w:before="240" w:after="0"/>
        <w:ind w:firstLine="567"/>
        <w:rPr>
          <w:rFonts w:ascii="Times New Roman" w:hAnsi="Times New Roman"/>
          <w:b/>
        </w:rPr>
      </w:pPr>
      <w:r w:rsidRPr="000D1BE5">
        <w:rPr>
          <w:rFonts w:ascii="Times New Roman" w:hAnsi="Times New Roman"/>
          <w:b/>
        </w:rPr>
        <w:lastRenderedPageBreak/>
        <w:t>6. ПОРЯДОК ОСУЩЕСТВЛЕНИЯ СТРАХОВЫХ ВЫПЛАТ</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6.1. Страхователь (Застрахованное лицо, Выгодоприобретатель) после того, как ему стало известно о наступлении страхового случая обязан сообщить Страховщику о его наступлении любым доступным способом, позволяющим зафиксировать факт сообщения (по телефону, факсу, по электронной почте, письмом) в течение 35 (Тридцати пяти) календарных дней.</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6.2. При наступлении страхового случая по страховому риску «Смерть Застрахованного лица в результате несчастного случая» страховая выплата осуществляется  в размере 100 % страховой суммы.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6.3. При наступлении страхового случая по страховому риску «Установление инвалидности Застрахованному лицу в результате несчастного случая» страховая выплата осуществляется в следующих размерах:</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w:hAnsi="Times New Roman"/>
        </w:rPr>
        <w:t>6.</w:t>
      </w:r>
      <w:r w:rsidRPr="000D1BE5">
        <w:rPr>
          <w:rFonts w:ascii="Times New Roman CYR" w:hAnsi="Times New Roman CYR" w:cs="Times New Roman CYR"/>
        </w:rPr>
        <w:t>3.1. в случае  первичного установления I группы инвалидности – 100% страховой суммы;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w:hAnsi="Times New Roman"/>
        </w:rPr>
        <w:t>6.</w:t>
      </w:r>
      <w:r w:rsidRPr="000D1BE5">
        <w:rPr>
          <w:rFonts w:ascii="Times New Roman CYR" w:hAnsi="Times New Roman CYR" w:cs="Times New Roman CYR"/>
        </w:rPr>
        <w:t>3.2. в случае  первичного установления II группы инвалидности – 75% страховой суммы;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w:hAnsi="Times New Roman"/>
        </w:rPr>
        <w:t>6.</w:t>
      </w:r>
      <w:r w:rsidRPr="000D1BE5">
        <w:rPr>
          <w:rFonts w:ascii="Times New Roman CYR" w:hAnsi="Times New Roman CYR" w:cs="Times New Roman CYR"/>
        </w:rPr>
        <w:t>3.3. в случае  первичного установления III группы инвалидности – 50% страховой суммы.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CYR" w:hAnsi="Times New Roman CYR" w:cs="Times New Roman CYR"/>
        </w:rPr>
      </w:pPr>
      <w:r w:rsidRPr="000D1BE5">
        <w:rPr>
          <w:rFonts w:ascii="Times New Roman CYR" w:hAnsi="Times New Roman CYR" w:cs="Times New Roman CYR"/>
        </w:rPr>
        <w:t>6.3.4. в случае  установления Застрахованному лицу в возрасте до 18 лет категории «ребенок-инвалид»- 100% страховой суммы.</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CYR" w:hAnsi="Times New Roman CYR" w:cs="Times New Roman CYR"/>
        </w:rPr>
        <w:t xml:space="preserve">6.4. При наступлении страхового случая «Телесные повреждения (травма) Застрахованного лица в результате несчастного случая» страховая выплата </w:t>
      </w:r>
      <w:proofErr w:type="gramStart"/>
      <w:r w:rsidRPr="000D1BE5">
        <w:rPr>
          <w:rFonts w:ascii="Times New Roman CYR" w:hAnsi="Times New Roman CYR" w:cs="Times New Roman CYR"/>
        </w:rPr>
        <w:t>осуществляется  в</w:t>
      </w:r>
      <w:proofErr w:type="gramEnd"/>
      <w:r w:rsidRPr="000D1BE5">
        <w:rPr>
          <w:rFonts w:ascii="Times New Roman CYR" w:hAnsi="Times New Roman CYR" w:cs="Times New Roman CYR"/>
        </w:rPr>
        <w:t xml:space="preserve"> процентах от страховой суммы: </w:t>
      </w:r>
      <w:r w:rsidRPr="000D1BE5">
        <w:rPr>
          <w:rFonts w:ascii="Times New Roman" w:hAnsi="Times New Roman"/>
        </w:rPr>
        <w:t>для Застрахованных лиц в возрасте от 18 (восемнадцати) лет и старше  в соответствии с Таблицей страховых выплат «</w:t>
      </w:r>
      <w:r w:rsidR="005D32F1" w:rsidRPr="000D1BE5">
        <w:rPr>
          <w:rFonts w:ascii="Times New Roman" w:hAnsi="Times New Roman"/>
        </w:rPr>
        <w:fldChar w:fldCharType="begin">
          <w:ffData>
            <w:name w:val="ТекстовоеПоле6"/>
            <w:enabled/>
            <w:calcOnExit w:val="0"/>
            <w:textInput/>
          </w:ffData>
        </w:fldChar>
      </w:r>
      <w:bookmarkStart w:id="2" w:name="ТекстовоеПоле6"/>
      <w:r w:rsidRPr="000D1BE5">
        <w:rPr>
          <w:rFonts w:ascii="Times New Roman" w:hAnsi="Times New Roman"/>
        </w:rPr>
        <w:instrText xml:space="preserve"> FORMTEXT </w:instrText>
      </w:r>
      <w:r w:rsidR="005D32F1" w:rsidRPr="000D1BE5">
        <w:rPr>
          <w:rFonts w:ascii="Times New Roman" w:hAnsi="Times New Roman"/>
        </w:rPr>
      </w:r>
      <w:r w:rsidR="005D32F1" w:rsidRPr="000D1BE5">
        <w:rPr>
          <w:rFonts w:ascii="Times New Roman" w:hAnsi="Times New Roman"/>
        </w:rPr>
        <w:fldChar w:fldCharType="separate"/>
      </w:r>
      <w:r w:rsidRPr="000D1BE5">
        <w:rPr>
          <w:rFonts w:ascii="Times New Roman" w:hAnsi="Times New Roman"/>
          <w:noProof/>
        </w:rPr>
        <w:t>Стандартная</w:t>
      </w:r>
      <w:r w:rsidR="005D32F1" w:rsidRPr="000D1BE5">
        <w:rPr>
          <w:rFonts w:ascii="Times New Roman" w:hAnsi="Times New Roman"/>
        </w:rPr>
        <w:fldChar w:fldCharType="end"/>
      </w:r>
      <w:bookmarkEnd w:id="2"/>
      <w:r w:rsidRPr="000D1BE5">
        <w:rPr>
          <w:rFonts w:ascii="Times New Roman" w:hAnsi="Times New Roman"/>
        </w:rPr>
        <w:t>»;</w:t>
      </w:r>
      <w:r w:rsidRPr="000D1BE5">
        <w:rPr>
          <w:rFonts w:ascii="Times New Roman CYR" w:hAnsi="Times New Roman CYR" w:cs="Times New Roman CYR"/>
        </w:rPr>
        <w:t xml:space="preserve"> </w:t>
      </w:r>
      <w:r w:rsidRPr="000D1BE5">
        <w:rPr>
          <w:rFonts w:ascii="Times New Roman" w:hAnsi="Times New Roman"/>
        </w:rPr>
        <w:t>для лиц в возрасте до 18 (восемнадцати) лет в соответствии с Таблицей страховых выплат «Детская» (Приложение 3 к настоящему  Договору).</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6.5.  Страховые выплаты в отношении одного Застрахованного лица, независимо от их количества, не могут превышать 100 % страховой суммы, определенной в пункте 3.1.1. настоящего Договора по всем страховым рискам на одно Застрахованное лицо.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6.6. Страховая выплата осуществляется в рублях. При страховании в валютном эквиваленте, размер страховой выплаты рассчитывается по курсу ЦБ РФ на дату выплаты.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6.7. Страховая выплата осуществляется  Застрахованному лицу, а в случае  смерти Застрахованного лица – наследникам Застрахованного лица. При условии, что Застрахованное лицо назначило Выгодоприобретателя, страховая выплата производится Выгодоприобретателю.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 xml:space="preserve">6.7.1. Страховая выплата осуществляется  наследникам Застрахованного лица в случае, если  Застрахованное лицо умерло, не получив причитавшуюся ему страховую выплату, а также если Застрахованное лицо не назначило Выгодоприобретателя на случай смерти. </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6.8. Если после наступления страхового случая Выгодоприобретатель умер, не успев получить причитающуюся ему страховую выплату, страховая выплата будет произведена его законным наследникам.</w:t>
      </w:r>
    </w:p>
    <w:p w:rsidR="00D21B2F" w:rsidRPr="000D1BE5" w:rsidRDefault="00D21B2F" w:rsidP="00D21B2F">
      <w:pPr>
        <w:widowControl w:val="0"/>
        <w:autoSpaceDE w:val="0"/>
        <w:autoSpaceDN w:val="0"/>
        <w:adjustRightInd w:val="0"/>
        <w:spacing w:before="120" w:after="0" w:line="240" w:lineRule="auto"/>
        <w:ind w:firstLine="567"/>
        <w:jc w:val="both"/>
        <w:rPr>
          <w:rFonts w:ascii="Times New Roman" w:hAnsi="Times New Roman"/>
        </w:rPr>
      </w:pPr>
      <w:r w:rsidRPr="000D1BE5">
        <w:rPr>
          <w:rFonts w:ascii="Times New Roman" w:hAnsi="Times New Roman"/>
        </w:rPr>
        <w:t>6.9. Если получателем страховой выплаты является  несовершеннолетнее лицо, страховая выплата будет произведена на счет в банке на его имя с уведомлением его законных представителей или законному представителю.</w:t>
      </w:r>
    </w:p>
    <w:p w:rsidR="00D21B2F" w:rsidRPr="000D1BE5" w:rsidRDefault="00D21B2F" w:rsidP="00D21B2F">
      <w:pPr>
        <w:spacing w:after="0" w:line="240" w:lineRule="auto"/>
        <w:jc w:val="both"/>
        <w:rPr>
          <w:rFonts w:ascii="Arial" w:hAnsi="Arial" w:cs="Arial"/>
        </w:rPr>
      </w:pPr>
    </w:p>
    <w:p w:rsidR="00D21B2F" w:rsidRPr="000D1BE5" w:rsidRDefault="00D21B2F" w:rsidP="00D21B2F">
      <w:pPr>
        <w:keepNext/>
        <w:spacing w:before="120" w:after="120" w:line="240" w:lineRule="auto"/>
        <w:ind w:firstLine="426"/>
        <w:jc w:val="both"/>
        <w:outlineLvl w:val="0"/>
        <w:rPr>
          <w:rFonts w:ascii="Times New Roman" w:hAnsi="Times New Roman"/>
          <w:b/>
          <w:bCs/>
        </w:rPr>
      </w:pPr>
      <w:bookmarkStart w:id="3" w:name="_Toc413320155"/>
      <w:r w:rsidRPr="000D1BE5">
        <w:rPr>
          <w:rFonts w:ascii="Times New Roman" w:hAnsi="Times New Roman"/>
          <w:b/>
          <w:bCs/>
        </w:rPr>
        <w:t>7 . ДОКУМЕНТЫ, НЕОБХОДИМЫЕ ДЛЯ ПОЛУЧЕНИЯ СТРАХОВОЙ ВЫПЛАТЫ</w:t>
      </w:r>
      <w:bookmarkEnd w:id="3"/>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7.1. Для получения страховой выплаты Страховщику должны быть представлены Заявление на страховую выплату, установленного образца; документ, удостоверяющий личность заявителя; Договор и все дополнительные соглашения к нему, а также следующие документы:</w:t>
      </w:r>
    </w:p>
    <w:p w:rsidR="00D21B2F" w:rsidRPr="000D1BE5" w:rsidRDefault="00D21B2F" w:rsidP="00D21B2F">
      <w:pPr>
        <w:widowControl w:val="0"/>
        <w:autoSpaceDE w:val="0"/>
        <w:autoSpaceDN w:val="0"/>
        <w:adjustRightInd w:val="0"/>
        <w:spacing w:before="120" w:after="0" w:line="240" w:lineRule="auto"/>
        <w:ind w:firstLine="425"/>
        <w:rPr>
          <w:rFonts w:ascii="Times New Roman" w:hAnsi="Times New Roman"/>
        </w:rPr>
      </w:pPr>
      <w:r w:rsidRPr="000D1BE5">
        <w:rPr>
          <w:rFonts w:ascii="Times New Roman" w:hAnsi="Times New Roman"/>
        </w:rPr>
        <w:t xml:space="preserve">7.1.1. </w:t>
      </w:r>
      <w:r w:rsidRPr="000D1BE5">
        <w:rPr>
          <w:rFonts w:ascii="Times New Roman" w:hAnsi="Times New Roman"/>
          <w:b/>
        </w:rPr>
        <w:t>В случае смерти Застрахованного лица</w:t>
      </w:r>
      <w:r w:rsidRPr="000D1BE5">
        <w:rPr>
          <w:rFonts w:ascii="Times New Roman" w:hAnsi="Times New Roman"/>
        </w:rPr>
        <w:t xml:space="preserve">: </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а) нотариально заверенная копия свидетельства о смерти;</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 xml:space="preserve">б) копия медицинского свидетельства о смерти (или посмертный эпикриз), выданный и заверенный медицинским учреждением, где была зарегистрирована смерть, или иной документ, устанавливающий причину и обстоятельства смерти, выданный и заверенный медицинским учреждением или иным </w:t>
      </w:r>
      <w:r w:rsidRPr="000D1BE5">
        <w:rPr>
          <w:rFonts w:ascii="Times New Roman" w:hAnsi="Times New Roman"/>
        </w:rPr>
        <w:lastRenderedPageBreak/>
        <w:t>уполномоченным государственным органом;</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в) заверенная копия протокола патологоанатомического вскрытия, если вскрытие не проводилось, то предоставляется копия заявления родственников об отказе от вскрытия и копия справки из патологоанатомического отделения, на основании которой выдается свидетельство о смерти;</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г) выписка из медицинской карты амбулаторного и/или стационарного больного, выписной эпикриз, рентгеновские снимки, результаты лабораторных и диагностических исследований, подтверждающих факт наступления страхового случая, длительность лечения, проведенные лечебно-диагностические мероприятия (при необходимости);</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д) распоряжение Застрахованного лица о назначении Выгодоприобретателя  (при наличии) или нотариально заверенная копия Свидетельства о праве на наследство (представляется только наследником или наследниками).</w:t>
      </w:r>
    </w:p>
    <w:p w:rsidR="00D21B2F" w:rsidRPr="000D1BE5" w:rsidRDefault="00D21B2F" w:rsidP="00D21B2F">
      <w:pPr>
        <w:widowControl w:val="0"/>
        <w:autoSpaceDE w:val="0"/>
        <w:autoSpaceDN w:val="0"/>
        <w:adjustRightInd w:val="0"/>
        <w:spacing w:before="120" w:after="0" w:line="240" w:lineRule="auto"/>
        <w:ind w:firstLine="425"/>
        <w:jc w:val="both"/>
        <w:rPr>
          <w:rFonts w:ascii="Arial" w:hAnsi="Arial" w:cs="Arial"/>
        </w:rPr>
      </w:pPr>
      <w:r w:rsidRPr="000D1BE5">
        <w:rPr>
          <w:rFonts w:ascii="Times New Roman" w:hAnsi="Times New Roman"/>
        </w:rPr>
        <w:t>7.1.2.</w:t>
      </w:r>
      <w:r w:rsidRPr="000D1BE5">
        <w:rPr>
          <w:rFonts w:ascii="Times New Roman" w:hAnsi="Times New Roman"/>
          <w:b/>
        </w:rPr>
        <w:t xml:space="preserve"> В случае установления Застрахованному лицу инвалидности</w:t>
      </w:r>
      <w:r w:rsidRPr="000D1BE5">
        <w:rPr>
          <w:rFonts w:ascii="Times New Roman" w:hAnsi="Times New Roman"/>
        </w:rPr>
        <w:t>:</w:t>
      </w:r>
    </w:p>
    <w:p w:rsidR="00D21B2F" w:rsidRPr="000D1BE5" w:rsidRDefault="00D21B2F" w:rsidP="00D21B2F">
      <w:pPr>
        <w:widowControl w:val="0"/>
        <w:autoSpaceDE w:val="0"/>
        <w:autoSpaceDN w:val="0"/>
        <w:adjustRightInd w:val="0"/>
        <w:spacing w:before="120" w:after="0" w:line="240" w:lineRule="auto"/>
        <w:ind w:firstLine="425"/>
        <w:rPr>
          <w:rFonts w:ascii="Times New Roman" w:hAnsi="Times New Roman"/>
        </w:rPr>
      </w:pPr>
      <w:r w:rsidRPr="000D1BE5">
        <w:rPr>
          <w:rFonts w:ascii="Times New Roman" w:hAnsi="Times New Roman"/>
        </w:rPr>
        <w:t>а) копия справки МСЭ об установлении группы инвалидности, заверенная Бюро МСЭ;</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б) акт освидетельствования Бюро МСЭ с приложением вкладыша к акту освидетельствования Бюро МСЭ (в случае оформления Бюро МСЭ  последнего) и Протокол проведения МСЭ либо надлежащим образом заверенные копии указанных в настоящем пункте документов (учреждением, выдавшим этот документ);</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в) выписка или надлежащим образом заверенная копия амбулаторной карты по месту жительства за последние 5 лет с указанием общего физического состояния, поставленных диагнозов и дат их постановки, предписанного и проведенного лечения, дат госпитализаций и их причин, установленных групп инвалидности или направления на МСЭ;</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г) справка из медицинского учреждения первичного обращения или документ, подтверждающий факт и обстоятельства несчастного случая, составленный компетентным учреждением, государственным органом;</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д) копия  медицинской карты амбулаторного/стационарного больного, заверенная надлежащим образом соответствующим медицинским учреждением (при необходимости).</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b/>
        </w:rPr>
      </w:pPr>
      <w:r w:rsidRPr="000D1BE5">
        <w:rPr>
          <w:rFonts w:ascii="Times New Roman" w:hAnsi="Times New Roman"/>
        </w:rPr>
        <w:t xml:space="preserve">7.1.3. </w:t>
      </w:r>
      <w:r w:rsidRPr="000D1BE5">
        <w:rPr>
          <w:rFonts w:ascii="Times New Roman" w:hAnsi="Times New Roman"/>
          <w:b/>
        </w:rPr>
        <w:t>При получении Застрахованным лицом телесных повреждений (травмы):</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а) выписка из истории болезни/амбулаторной карты, выписной эпикриз, рентгеновские снимки, результаты лабораторных и диагностических исследований, подтверждающих факт наступления страхового случая, длительность лечения, проведенные лечебно-диагностические мероприятия;</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б) справка из медицинского учреждения первичного обращения или документ, подтверждающий факт и обстоятельства несчастного случая, составленный компетентным учреждением, государственным органом.</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7.2. При наступлении события, имеющего признаки страхового случая, с Застрахованным   лицом, не достигшим  18 лет, наряду с документами, указанными в пункте 7.1 настоящего Договора, должна быть представлена  копия документа, подтверждающего  полномочия законного представителя Застрахованного лица (документ, удостоверяющий родство с Застрахованным лицом (свидетельство о рождении); документ, удостоверяющий статус опекуна (попечителя)).</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7.3. Если по факту наступления несчастного случая производилось расследование, Страховщику должна быть представлена заверенная надлежащим образом копия документа, выданного соответствующим уполномоченным органом, достоверно свидетельствующего о факте и обстоятельствах наступления несчастного случая (акт о несчастном случае на производстве, решение суда по уголовному/административному делу, постановление о возбуждении/приостановлении уголовного дела).</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 xml:space="preserve">7.4. Все документы, в том числе выписки (копии), представляемые из медицинских учреждений должны быть заверены подписью руководителя медицинского учреждения и круглой печатью медицинского учреждения. </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7.5. Все документы, предоставляемые Страховщику в связи с наступлением страхового случая, должны быть составлены на русском языке или иметь нотариально заверенный (</w:t>
      </w:r>
      <w:proofErr w:type="spellStart"/>
      <w:r w:rsidRPr="000D1BE5">
        <w:rPr>
          <w:rFonts w:ascii="Times New Roman" w:hAnsi="Times New Roman"/>
        </w:rPr>
        <w:t>апостилированный</w:t>
      </w:r>
      <w:proofErr w:type="spellEnd"/>
      <w:r w:rsidRPr="000D1BE5">
        <w:rPr>
          <w:rFonts w:ascii="Times New Roman" w:hAnsi="Times New Roman"/>
        </w:rPr>
        <w:t xml:space="preserve">) </w:t>
      </w:r>
      <w:r w:rsidRPr="000D1BE5">
        <w:rPr>
          <w:rFonts w:ascii="Times New Roman" w:hAnsi="Times New Roman"/>
        </w:rPr>
        <w:lastRenderedPageBreak/>
        <w:t>перевод. Расходы по сбору указанных документов и их переводу оплачивает заявитель.</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 xml:space="preserve">7.6. В случае если не были представлены документы и сведения, необходимые для установления причин, характера события, имеющего  признаки страхового случая, Страховщик не осуществляет страховую выплату, поскольку не представляется возможным установить причинно-следственную связь и определить является ли  наступившее событие страховым случаем. </w:t>
      </w:r>
    </w:p>
    <w:p w:rsidR="00D21B2F" w:rsidRPr="000D1BE5" w:rsidRDefault="00D21B2F" w:rsidP="00D21B2F">
      <w:pPr>
        <w:widowControl w:val="0"/>
        <w:autoSpaceDE w:val="0"/>
        <w:autoSpaceDN w:val="0"/>
        <w:adjustRightInd w:val="0"/>
        <w:spacing w:before="120" w:after="0" w:line="240" w:lineRule="auto"/>
        <w:ind w:firstLine="425"/>
        <w:jc w:val="both"/>
        <w:rPr>
          <w:rFonts w:ascii="Times New Roman" w:hAnsi="Times New Roman"/>
        </w:rPr>
      </w:pPr>
      <w:r w:rsidRPr="000D1BE5">
        <w:rPr>
          <w:rFonts w:ascii="Times New Roman" w:hAnsi="Times New Roman"/>
        </w:rPr>
        <w:t>7.6.1. В случае предоставления документов, которые не могут быть прочтены Страховщиком в связи с особенностями почерка лица, заполнявшего документ, а так же вследствие нарушения целостности документа (надорван, смят, стерт и т.д.), Страховщик вправе отложить решение о выплате до предоставления документов надлежащего качества.</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 xml:space="preserve">7.7. В течение 10 (десяти) рабочих дней со дня получения всех необходимых и надлежащим образом оформленных документов, указанных в пунктах  7.1 – 7.3 настоящего Договора, а также письменных документов, запрошенных Страховщиком по согласованию со Страхователем у организаций, учреждений, располагающих информацией об обстоятельствах страхового случая, и устанавливающих факт наступления страхового случая, Страховщик: </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 xml:space="preserve">- составляет страховой акт, признавая тем самым  произошедшее событие страховым случаем;  </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 xml:space="preserve">- принимает решение об отсрочке страховой выплаты, о чем письменно извещает Застрахованное лицо (Выгодоприобретателя), если по фактам, связанным с наступлением события, в соответствии с действующим законодательством назначена дополнительная проверка, возбуждено уголовное дело или начат судебный процесс, до окончания проверки, расследования или судебного разбирательства (но на срок не более 12 месяцев); </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 принимает решение об отказе в страховой выплате, о чем письменно сообщает Застрахованному лицу (Выгодоприобретателю) в течение 10 (десяти) рабочих дней.</w:t>
      </w:r>
    </w:p>
    <w:p w:rsidR="00D21B2F" w:rsidRPr="000D1BE5" w:rsidRDefault="00D21B2F" w:rsidP="00D21B2F">
      <w:pPr>
        <w:spacing w:before="120" w:after="0" w:line="240" w:lineRule="auto"/>
        <w:ind w:firstLine="425"/>
        <w:jc w:val="both"/>
        <w:rPr>
          <w:rFonts w:ascii="Times New Roman" w:hAnsi="Times New Roman"/>
        </w:rPr>
      </w:pPr>
      <w:r w:rsidRPr="000D1BE5">
        <w:rPr>
          <w:rFonts w:ascii="Times New Roman" w:hAnsi="Times New Roman"/>
        </w:rPr>
        <w:t>7.8. Страховая выплата осуществляется в течение 10 (десяти) банковских дней с даты подписания страхового акта путем перечисления на банковский счет получателя. Днем выплаты считается день списания денежных средств с расчетного счета Страховщика.</w:t>
      </w:r>
    </w:p>
    <w:p w:rsidR="00D21B2F" w:rsidRPr="000D1BE5" w:rsidRDefault="00D21B2F" w:rsidP="00D21B2F">
      <w:pPr>
        <w:spacing w:before="120" w:after="0" w:line="240" w:lineRule="auto"/>
        <w:ind w:firstLine="425"/>
        <w:jc w:val="both"/>
        <w:rPr>
          <w:rFonts w:ascii="Times New Roman" w:hAnsi="Times New Roman"/>
        </w:rPr>
      </w:pPr>
    </w:p>
    <w:p w:rsidR="00D21B2F" w:rsidRPr="000D1BE5" w:rsidRDefault="00D21B2F" w:rsidP="00D21B2F">
      <w:pPr>
        <w:widowControl w:val="0"/>
        <w:autoSpaceDE w:val="0"/>
        <w:autoSpaceDN w:val="0"/>
        <w:adjustRightInd w:val="0"/>
        <w:spacing w:before="240" w:after="0"/>
        <w:ind w:firstLine="567"/>
        <w:rPr>
          <w:rFonts w:ascii="Times New Roman" w:hAnsi="Times New Roman"/>
          <w:b/>
        </w:rPr>
      </w:pPr>
    </w:p>
    <w:p w:rsidR="00C66638" w:rsidRDefault="00740121" w:rsidP="00EC3FEF">
      <w:pPr>
        <w:spacing w:after="0" w:line="240" w:lineRule="auto"/>
        <w:jc w:val="right"/>
        <w:rPr>
          <w:rFonts w:ascii="Times New Roman" w:hAnsi="Times New Roman"/>
          <w:sz w:val="24"/>
          <w:szCs w:val="24"/>
        </w:rPr>
      </w:pPr>
      <w:r>
        <w:rPr>
          <w:rFonts w:ascii="Times New Roman" w:hAnsi="Times New Roman"/>
          <w:sz w:val="24"/>
          <w:szCs w:val="24"/>
        </w:rPr>
        <w:t>Приложение № 2.</w:t>
      </w:r>
    </w:p>
    <w:p w:rsidR="00740121" w:rsidRPr="00AF642E" w:rsidRDefault="00740121" w:rsidP="00740121">
      <w:pPr>
        <w:spacing w:after="40"/>
        <w:jc w:val="center"/>
        <w:rPr>
          <w:sz w:val="20"/>
          <w:szCs w:val="20"/>
        </w:rPr>
      </w:pPr>
      <w:r w:rsidRPr="00AF642E">
        <w:rPr>
          <w:b/>
          <w:bCs/>
          <w:spacing w:val="20"/>
          <w:sz w:val="20"/>
          <w:szCs w:val="20"/>
        </w:rPr>
        <w:t>ТАБЛИЦА СТРАХОВЫХ ВЫПЛАТ «СТАНДАРТНАЯ»</w:t>
      </w:r>
      <w:r w:rsidRPr="00AF642E">
        <w:rPr>
          <w:bCs/>
          <w:spacing w:val="20"/>
          <w:sz w:val="20"/>
          <w:szCs w:val="20"/>
        </w:rPr>
        <w:br/>
      </w:r>
      <w:r w:rsidRPr="00AF642E">
        <w:rPr>
          <w:sz w:val="20"/>
          <w:szCs w:val="20"/>
        </w:rPr>
        <w:t>в случае телесного повреждения (травмы) в результате несчастного случая</w:t>
      </w:r>
    </w:p>
    <w:p w:rsidR="00740121" w:rsidRPr="00AF642E" w:rsidRDefault="00740121" w:rsidP="00740121">
      <w:pPr>
        <w:spacing w:after="40"/>
        <w:jc w:val="center"/>
        <w:rPr>
          <w:sz w:val="20"/>
          <w:szCs w:val="20"/>
        </w:rPr>
      </w:pPr>
      <w:r w:rsidRPr="00AF642E">
        <w:rPr>
          <w:sz w:val="20"/>
          <w:szCs w:val="20"/>
        </w:rPr>
        <w:t>/в процентах от страховой суммы/</w:t>
      </w:r>
    </w:p>
    <w:p w:rsidR="00740121" w:rsidRPr="0060551E" w:rsidRDefault="00740121" w:rsidP="00740121">
      <w:pPr>
        <w:spacing w:after="40"/>
        <w:jc w:val="center"/>
        <w:rPr>
          <w:sz w:val="20"/>
          <w:szCs w:val="20"/>
        </w:rPr>
      </w:pPr>
    </w:p>
    <w:p w:rsidR="00740121" w:rsidRDefault="00740121" w:rsidP="00740121">
      <w:pPr>
        <w:pStyle w:val="af2"/>
        <w:spacing w:line="216" w:lineRule="auto"/>
        <w:ind w:left="0" w:right="0"/>
        <w:rPr>
          <w:sz w:val="18"/>
          <w:szCs w:val="18"/>
        </w:rPr>
      </w:pPr>
      <w:r>
        <w:rPr>
          <w:sz w:val="18"/>
          <w:szCs w:val="18"/>
        </w:rPr>
        <w:t>Выплата может производиться по нескольким статьям одновременно. Если имеются основания для выплаты по нескольким пунктам внутри одной статьи, то выплата начисляется по пункту, предусматривающему более высокий размер выплаты. Если была произведена выплата по одному из пунктов статьи, а позднее признается основание для более высокой выплаты по этой же статье, то начисляется выплата по пункту, предусматривающему более высокий размер выплаты, причем размер выплаты уменьшается на выплаченную ранее сумму. В любом случае сумма выплат не может превышать 100% страховой суммы по данному риску.</w:t>
      </w:r>
    </w:p>
    <w:p w:rsidR="00740121" w:rsidRDefault="00740121" w:rsidP="00740121">
      <w:pPr>
        <w:rPr>
          <w:b/>
          <w:bCs/>
        </w:rPr>
      </w:pPr>
    </w:p>
    <w:tbl>
      <w:tblPr>
        <w:tblW w:w="9366" w:type="dxa"/>
        <w:tblInd w:w="98" w:type="dxa"/>
        <w:tblLayout w:type="fixed"/>
        <w:tblLook w:val="0000" w:firstRow="0" w:lastRow="0" w:firstColumn="0" w:lastColumn="0" w:noHBand="0" w:noVBand="0"/>
      </w:tblPr>
      <w:tblGrid>
        <w:gridCol w:w="730"/>
        <w:gridCol w:w="6793"/>
        <w:gridCol w:w="1843"/>
      </w:tblGrid>
      <w:tr w:rsidR="00740121" w:rsidRPr="00FD3EDB" w:rsidTr="005943E2">
        <w:trPr>
          <w:trHeight w:val="570"/>
        </w:trPr>
        <w:tc>
          <w:tcPr>
            <w:tcW w:w="730" w:type="dxa"/>
            <w:tcBorders>
              <w:top w:val="single" w:sz="8" w:space="0" w:color="auto"/>
              <w:left w:val="single" w:sz="8" w:space="0" w:color="auto"/>
              <w:bottom w:val="single" w:sz="4" w:space="0" w:color="auto"/>
              <w:right w:val="single" w:sz="4" w:space="0" w:color="auto"/>
            </w:tcBorders>
            <w:shd w:val="clear" w:color="auto" w:fill="C0C0C0"/>
          </w:tcPr>
          <w:p w:rsidR="00740121" w:rsidRPr="00FD3EDB" w:rsidRDefault="00740121" w:rsidP="005943E2">
            <w:pPr>
              <w:rPr>
                <w:b/>
                <w:bCs/>
                <w:sz w:val="16"/>
                <w:szCs w:val="16"/>
              </w:rPr>
            </w:pPr>
            <w:r w:rsidRPr="00FD3EDB">
              <w:rPr>
                <w:b/>
                <w:bCs/>
                <w:sz w:val="16"/>
                <w:szCs w:val="16"/>
              </w:rPr>
              <w:t>№</w:t>
            </w:r>
          </w:p>
        </w:tc>
        <w:tc>
          <w:tcPr>
            <w:tcW w:w="6793" w:type="dxa"/>
            <w:tcBorders>
              <w:top w:val="single" w:sz="8" w:space="0" w:color="auto"/>
              <w:left w:val="nil"/>
              <w:bottom w:val="single" w:sz="4" w:space="0" w:color="auto"/>
              <w:right w:val="single" w:sz="4" w:space="0" w:color="auto"/>
            </w:tcBorders>
            <w:shd w:val="clear" w:color="auto" w:fill="C0C0C0"/>
            <w:vAlign w:val="center"/>
          </w:tcPr>
          <w:p w:rsidR="00740121" w:rsidRPr="00FD3EDB" w:rsidRDefault="00740121" w:rsidP="005943E2">
            <w:pPr>
              <w:rPr>
                <w:b/>
                <w:bCs/>
                <w:sz w:val="16"/>
                <w:szCs w:val="16"/>
              </w:rPr>
            </w:pPr>
            <w:bookmarkStart w:id="4" w:name="RANGE!B9"/>
            <w:bookmarkEnd w:id="4"/>
            <w:r w:rsidRPr="00FD3EDB">
              <w:rPr>
                <w:b/>
                <w:bCs/>
                <w:sz w:val="16"/>
                <w:szCs w:val="16"/>
              </w:rPr>
              <w:t>Характер повреждений</w:t>
            </w:r>
          </w:p>
        </w:tc>
        <w:tc>
          <w:tcPr>
            <w:tcW w:w="1843" w:type="dxa"/>
            <w:tcBorders>
              <w:top w:val="single" w:sz="8" w:space="0" w:color="auto"/>
              <w:left w:val="nil"/>
              <w:bottom w:val="single" w:sz="4" w:space="0" w:color="auto"/>
              <w:right w:val="single" w:sz="8" w:space="0" w:color="auto"/>
            </w:tcBorders>
            <w:shd w:val="clear" w:color="auto" w:fill="C0C0C0"/>
            <w:vAlign w:val="center"/>
          </w:tcPr>
          <w:p w:rsidR="00740121" w:rsidRPr="00FD3EDB" w:rsidRDefault="00740121" w:rsidP="005943E2">
            <w:pPr>
              <w:rPr>
                <w:b/>
                <w:bCs/>
                <w:sz w:val="16"/>
                <w:szCs w:val="16"/>
              </w:rPr>
            </w:pPr>
            <w:r w:rsidRPr="00FD3EDB">
              <w:rPr>
                <w:b/>
                <w:bCs/>
                <w:sz w:val="16"/>
                <w:szCs w:val="16"/>
              </w:rPr>
              <w:t>Размер выплаты (% от страховой суммы)</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sz w:val="16"/>
                <w:szCs w:val="16"/>
              </w:rPr>
            </w:pPr>
            <w:r w:rsidRPr="00FD3EDB">
              <w:rPr>
                <w:b/>
                <w:sz w:val="16"/>
                <w:szCs w:val="16"/>
              </w:rPr>
              <w:t>1.</w:t>
            </w:r>
          </w:p>
        </w:tc>
        <w:tc>
          <w:tcPr>
            <w:tcW w:w="8636" w:type="dxa"/>
            <w:gridSpan w:val="2"/>
            <w:tcBorders>
              <w:top w:val="nil"/>
              <w:left w:val="single" w:sz="8" w:space="0" w:color="auto"/>
              <w:bottom w:val="single" w:sz="4" w:space="0" w:color="auto"/>
              <w:right w:val="single" w:sz="8" w:space="0" w:color="auto"/>
            </w:tcBorders>
          </w:tcPr>
          <w:p w:rsidR="00740121" w:rsidRPr="00FD3EDB" w:rsidRDefault="00740121" w:rsidP="005943E2">
            <w:pPr>
              <w:rPr>
                <w:sz w:val="16"/>
                <w:szCs w:val="16"/>
              </w:rPr>
            </w:pPr>
            <w:r w:rsidRPr="00FD3EDB">
              <w:rPr>
                <w:b/>
                <w:bCs/>
                <w:sz w:val="18"/>
                <w:szCs w:val="18"/>
              </w:rPr>
              <w:t>ТРАВМЫ ГОЛОВЫ (S00-S09)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свода черепа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основания черепа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дна глазницы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проникающий в полость черепа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lastRenderedPageBreak/>
              <w:t>1.3.2.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не проникающий в полость черепа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 глаза и глазницы (ушиб глазного яблока, тканей глазницы, ссадина роговицы)  повлекшая за собой: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sz w:val="16"/>
                <w:szCs w:val="16"/>
              </w:rPr>
            </w:pPr>
            <w:r w:rsidRPr="00FD3EDB">
              <w:rPr>
                <w:sz w:val="16"/>
                <w:szCs w:val="16"/>
              </w:rPr>
              <w:t> </w:t>
            </w:r>
          </w:p>
        </w:tc>
      </w:tr>
      <w:tr w:rsidR="00740121" w:rsidRPr="00FD3EDB" w:rsidTr="005943E2">
        <w:trPr>
          <w:trHeight w:val="48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1.4.1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а) полную потерю зрения единственного глаза, обладающего любым зрением, или обоих глаз, обладающих любым зрением</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100</w:t>
            </w:r>
          </w:p>
        </w:tc>
      </w:tr>
      <w:tr w:rsidR="00740121" w:rsidRPr="00FD3EDB" w:rsidTr="005943E2">
        <w:trPr>
          <w:trHeight w:val="34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1.4.2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потерю зрения одного глаза или потеря глазного яблока (как косметический дефект)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34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bCs/>
                <w:sz w:val="16"/>
                <w:szCs w:val="16"/>
              </w:rPr>
            </w:pPr>
            <w:r w:rsidRPr="00FD3EDB">
              <w:rPr>
                <w:b/>
                <w:bCs/>
                <w:sz w:val="16"/>
                <w:szCs w:val="16"/>
              </w:rPr>
              <w:t>1.5.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Травматическое </w:t>
            </w:r>
            <w:proofErr w:type="spellStart"/>
            <w:r w:rsidRPr="00FD3EDB">
              <w:rPr>
                <w:b/>
                <w:sz w:val="16"/>
                <w:szCs w:val="16"/>
              </w:rPr>
              <w:t>эпидуральное</w:t>
            </w:r>
            <w:proofErr w:type="spellEnd"/>
            <w:r w:rsidRPr="00FD3EDB">
              <w:rPr>
                <w:b/>
                <w:sz w:val="16"/>
                <w:szCs w:val="16"/>
              </w:rPr>
              <w:t xml:space="preserve"> кровоизлияние</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bCs/>
                <w:sz w:val="16"/>
                <w:szCs w:val="16"/>
              </w:rPr>
              <w:t>15</w:t>
            </w:r>
          </w:p>
        </w:tc>
      </w:tr>
      <w:tr w:rsidR="00740121" w:rsidRPr="00FD3EDB" w:rsidTr="005943E2">
        <w:trPr>
          <w:trHeight w:val="34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bCs/>
                <w:sz w:val="16"/>
                <w:szCs w:val="16"/>
              </w:rPr>
            </w:pPr>
            <w:r w:rsidRPr="00FD3EDB">
              <w:rPr>
                <w:b/>
                <w:bCs/>
                <w:sz w:val="16"/>
                <w:szCs w:val="16"/>
              </w:rPr>
              <w:t>1.6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Травматическое </w:t>
            </w:r>
            <w:proofErr w:type="spellStart"/>
            <w:r w:rsidRPr="00FD3EDB">
              <w:rPr>
                <w:b/>
                <w:sz w:val="16"/>
                <w:szCs w:val="16"/>
              </w:rPr>
              <w:t>субдуральное</w:t>
            </w:r>
            <w:proofErr w:type="spellEnd"/>
            <w:r w:rsidRPr="00FD3EDB">
              <w:rPr>
                <w:b/>
                <w:sz w:val="16"/>
                <w:szCs w:val="16"/>
              </w:rPr>
              <w:t xml:space="preserve"> кровоизлияние</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bCs/>
                <w:sz w:val="16"/>
                <w:szCs w:val="16"/>
              </w:rPr>
              <w:t>20</w:t>
            </w:r>
          </w:p>
        </w:tc>
      </w:tr>
      <w:tr w:rsidR="00740121" w:rsidRPr="00FD3EDB" w:rsidTr="005943E2">
        <w:trPr>
          <w:trHeight w:val="34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bCs/>
                <w:sz w:val="16"/>
                <w:szCs w:val="16"/>
              </w:rPr>
            </w:pPr>
            <w:r w:rsidRPr="00FD3EDB">
              <w:rPr>
                <w:b/>
                <w:bCs/>
                <w:sz w:val="16"/>
                <w:szCs w:val="16"/>
              </w:rPr>
              <w:t>1.7</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Травматическое субарахноидальное кровоизлияние</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bCs/>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1.8</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Травматическая ампутация части головы:</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sz w:val="16"/>
                <w:szCs w:val="16"/>
              </w:rPr>
            </w:pPr>
            <w:r w:rsidRPr="00FD3EDB">
              <w:rPr>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1.8.1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отсутствие челюсти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1.8.2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отсутствие языка  на уровне средней трети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1.8.3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в) отсутствие языка на уровне корня или полное отсутствие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1.9.</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Травматическая ампутация уха, повлекшее за собой</w:t>
            </w:r>
            <w:r w:rsidRPr="00FD3EDB">
              <w:rPr>
                <w:sz w:val="16"/>
                <w:szCs w:val="16"/>
              </w:rPr>
              <w:t xml:space="preserve">  </w:t>
            </w:r>
            <w:r w:rsidRPr="00FD3EDB">
              <w:rPr>
                <w:b/>
                <w:sz w:val="16"/>
                <w:szCs w:val="16"/>
              </w:rPr>
              <w:t>полное его отсутствие</w:t>
            </w:r>
            <w:r w:rsidRPr="00FD3EDB">
              <w:rPr>
                <w:sz w:val="16"/>
                <w:szCs w:val="16"/>
              </w:rPr>
              <w:t xml:space="preserve">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10 </w:t>
            </w:r>
          </w:p>
        </w:tc>
      </w:tr>
      <w:tr w:rsidR="00740121" w:rsidRPr="00FD3EDB" w:rsidTr="005943E2">
        <w:trPr>
          <w:trHeight w:val="28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p>
        </w:tc>
        <w:tc>
          <w:tcPr>
            <w:tcW w:w="8636" w:type="dxa"/>
            <w:gridSpan w:val="2"/>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bCs/>
                <w:sz w:val="16"/>
                <w:szCs w:val="16"/>
              </w:rPr>
              <w:t xml:space="preserve">Примечание: </w:t>
            </w:r>
            <w:r w:rsidRPr="00FD3EDB">
              <w:rPr>
                <w:sz w:val="16"/>
                <w:szCs w:val="16"/>
              </w:rPr>
              <w:t>При повреждениях обеих ушных раковин, страховые суммы суммируются</w:t>
            </w: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sz w:val="16"/>
                <w:szCs w:val="16"/>
              </w:rPr>
            </w:pPr>
            <w:r w:rsidRPr="00FD3EDB">
              <w:rPr>
                <w:b/>
                <w:sz w:val="16"/>
                <w:szCs w:val="16"/>
              </w:rPr>
              <w:t>2.</w:t>
            </w:r>
          </w:p>
        </w:tc>
        <w:tc>
          <w:tcPr>
            <w:tcW w:w="8636" w:type="dxa"/>
            <w:gridSpan w:val="2"/>
            <w:tcBorders>
              <w:top w:val="nil"/>
              <w:left w:val="single" w:sz="8" w:space="0" w:color="auto"/>
              <w:bottom w:val="single" w:sz="4" w:space="0" w:color="auto"/>
              <w:right w:val="single" w:sz="8" w:space="0" w:color="auto"/>
            </w:tcBorders>
          </w:tcPr>
          <w:p w:rsidR="00740121" w:rsidRPr="00FD3EDB" w:rsidRDefault="00740121" w:rsidP="005943E2">
            <w:pPr>
              <w:rPr>
                <w:sz w:val="16"/>
                <w:szCs w:val="16"/>
              </w:rPr>
            </w:pPr>
            <w:r w:rsidRPr="00FD3EDB">
              <w:rPr>
                <w:b/>
                <w:bCs/>
                <w:sz w:val="18"/>
                <w:szCs w:val="18"/>
              </w:rPr>
              <w:t>ТРАВМЫ ШЕИ (S10-S19)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первого шейного позвонка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второго шейного позвонка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остальных  шейных позвонков (одного)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Множественные переломы шейных позвонков  (двух и более)</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3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других частей шеи (подъязычной кости, хрящей гортани),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31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2.5.1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повлекшие за собой стойкое нарушение дыхания, осиплость или потерю голоса, </w:t>
            </w:r>
            <w:proofErr w:type="spellStart"/>
            <w:r w:rsidRPr="00FD3EDB">
              <w:rPr>
                <w:sz w:val="16"/>
                <w:szCs w:val="16"/>
              </w:rPr>
              <w:t>трахеостомию</w:t>
            </w:r>
            <w:proofErr w:type="spellEnd"/>
            <w:r w:rsidRPr="00FD3EDB">
              <w:rPr>
                <w:sz w:val="16"/>
                <w:szCs w:val="16"/>
              </w:rPr>
              <w:t xml:space="preserve">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Ушиб, сдавление  шейного отдела спинного мозга с развитием соответствующей неврологической симптоматики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2.6.1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с частичным разрывом  шейного отдела позвоночника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2.6.2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с полным разрывом  шейного отдела позвоночника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2.7</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 шейного и плечевого сплетения</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2.7.1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частичный разрыв сплетения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2.7.2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полный разрыв сплетения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60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3.</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8"/>
                <w:szCs w:val="18"/>
              </w:rPr>
            </w:pPr>
            <w:r w:rsidRPr="00FD3EDB">
              <w:rPr>
                <w:b/>
                <w:bCs/>
                <w:sz w:val="18"/>
                <w:szCs w:val="18"/>
              </w:rPr>
              <w:t>ТРАВМЫ ГРУДНОЙ КЛЕТКИ (S20-S29)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3.1.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грудного позвонка (одного)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47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3.2.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Множественные переломы грудного отдела позвоночника (2-х позвонков и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3.3.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Множественные переломы ребер (3 и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3.4.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Ушиб,  сдавление  грудного отдела спинного мозга с развитием соответствующей </w:t>
            </w:r>
            <w:r w:rsidRPr="00FD3EDB">
              <w:rPr>
                <w:b/>
                <w:sz w:val="16"/>
                <w:szCs w:val="16"/>
              </w:rPr>
              <w:lastRenderedPageBreak/>
              <w:t xml:space="preserve">неврологической симптоматики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sz w:val="16"/>
                <w:szCs w:val="16"/>
              </w:rPr>
            </w:pPr>
            <w:r w:rsidRPr="00FD3EDB">
              <w:rPr>
                <w:sz w:val="16"/>
                <w:szCs w:val="16"/>
              </w:rPr>
              <w:lastRenderedPageBreak/>
              <w:t> </w:t>
            </w:r>
          </w:p>
        </w:tc>
      </w:tr>
      <w:tr w:rsidR="00740121" w:rsidRPr="00FD3EDB" w:rsidTr="005943E2">
        <w:trPr>
          <w:trHeight w:val="26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3.4.1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с частичным разрывом грудного отдела спинного мозга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3.4.2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с полным разрывом грудного отдела спинного мозга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4.</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ТРАВМЫ ПЛЕЧЕВОГО ПОЯСА И / ИЛИ ПЛЕЧА (S40-S49)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ключицы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лопатки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плечевой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 мышечно-кожного нерва, с развитием полного разрыва нерва</w:t>
            </w:r>
            <w:r w:rsidRPr="00FD3EDB">
              <w:rPr>
                <w:sz w:val="16"/>
                <w:szCs w:val="16"/>
              </w:rPr>
              <w:t xml:space="preserve">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sz w:val="16"/>
                <w:szCs w:val="16"/>
              </w:rPr>
              <w:t> </w:t>
            </w: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на уровне плечевого сустава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60</w:t>
            </w:r>
          </w:p>
        </w:tc>
      </w:tr>
      <w:tr w:rsidR="00740121" w:rsidRPr="00FD3EDB" w:rsidTr="005943E2">
        <w:trPr>
          <w:trHeight w:val="31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4.6.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на уровне между плечевым и локтевым суставами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5.</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8"/>
                <w:szCs w:val="18"/>
              </w:rPr>
            </w:pPr>
            <w:r w:rsidRPr="00FD3EDB">
              <w:rPr>
                <w:b/>
                <w:bCs/>
                <w:sz w:val="18"/>
                <w:szCs w:val="18"/>
              </w:rPr>
              <w:t>ТРАВМЫ ЛОКТЯ И / ИЛИ ПРЕДПЛЕЧЬЯ (S50-S59)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5.1.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локтевой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5.2.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лучевой кости или перелом лучевой кости с отрывом шиловидного отростка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466"/>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5.3.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 нервов на уровне локтя и предплечья с развитием полного разрыва нерва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52"/>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5.4.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предплечья на уровне локтевого сустава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55</w:t>
            </w:r>
          </w:p>
        </w:tc>
      </w:tr>
      <w:tr w:rsidR="00740121" w:rsidRPr="00FD3EDB" w:rsidTr="005943E2">
        <w:trPr>
          <w:trHeight w:val="38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5.5.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предплечья на уровне между локтевым и лучезапястным суставами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45</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6.</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8"/>
                <w:szCs w:val="18"/>
              </w:rPr>
            </w:pPr>
            <w:r w:rsidRPr="00FD3EDB">
              <w:rPr>
                <w:b/>
                <w:bCs/>
                <w:sz w:val="18"/>
                <w:szCs w:val="18"/>
              </w:rPr>
              <w:t>ТРАВМЫ ЗАПЯСТЬЯ И/ ИЛИ КИСТИ (S60-S69)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кости запястья и кисти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Множественные переломы пястных и / или запястных костей, страховые выплаты суммируются, но не более</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пальца кисти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321"/>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Множественные переломы пальцев, страховые выплаты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46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 нервов на уровне запястья и/ или кисти с развитием: а) полного разрыва нерва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запястья и / или кисти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4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6.7.</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большого  пальца  кисти  полная / частичная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15/7</w:t>
            </w:r>
          </w:p>
        </w:tc>
      </w:tr>
      <w:tr w:rsidR="00740121" w:rsidRPr="00FD3EDB" w:rsidTr="005943E2">
        <w:trPr>
          <w:trHeight w:val="43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6.8.</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другого одного пальца кисти полная / частичная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10/5</w:t>
            </w:r>
          </w:p>
        </w:tc>
      </w:tr>
      <w:tr w:rsidR="00740121" w:rsidRPr="00FD3EDB" w:rsidTr="005943E2">
        <w:trPr>
          <w:trHeight w:val="41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6.9.</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двух и более пальцев кисти  полная / частичная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20/10</w:t>
            </w:r>
          </w:p>
        </w:tc>
      </w:tr>
      <w:tr w:rsidR="00740121" w:rsidRPr="00FD3EDB" w:rsidTr="005943E2">
        <w:trPr>
          <w:trHeight w:val="285"/>
        </w:trPr>
        <w:tc>
          <w:tcPr>
            <w:tcW w:w="730" w:type="dxa"/>
            <w:tcBorders>
              <w:top w:val="single" w:sz="4" w:space="0" w:color="auto"/>
              <w:left w:val="single" w:sz="8" w:space="0" w:color="auto"/>
              <w:bottom w:val="single" w:sz="4" w:space="0" w:color="auto"/>
              <w:right w:val="single" w:sz="8" w:space="0" w:color="000000"/>
            </w:tcBorders>
          </w:tcPr>
          <w:p w:rsidR="00740121" w:rsidRPr="00FD3EDB" w:rsidRDefault="00740121" w:rsidP="005943E2">
            <w:pPr>
              <w:rPr>
                <w:b/>
                <w:bCs/>
                <w:sz w:val="18"/>
                <w:szCs w:val="18"/>
              </w:rPr>
            </w:pPr>
            <w:r w:rsidRPr="00FD3EDB">
              <w:rPr>
                <w:b/>
                <w:bCs/>
                <w:sz w:val="18"/>
                <w:szCs w:val="18"/>
              </w:rPr>
              <w:t>7.</w:t>
            </w:r>
          </w:p>
        </w:tc>
        <w:tc>
          <w:tcPr>
            <w:tcW w:w="8636" w:type="dxa"/>
            <w:gridSpan w:val="2"/>
            <w:tcBorders>
              <w:top w:val="single" w:sz="4" w:space="0" w:color="auto"/>
              <w:left w:val="single" w:sz="8" w:space="0" w:color="auto"/>
              <w:bottom w:val="single" w:sz="4" w:space="0" w:color="auto"/>
              <w:right w:val="single" w:sz="8" w:space="0" w:color="000000"/>
            </w:tcBorders>
            <w:vAlign w:val="center"/>
          </w:tcPr>
          <w:p w:rsidR="00740121" w:rsidRPr="00FD3EDB" w:rsidRDefault="00740121" w:rsidP="005943E2">
            <w:pPr>
              <w:rPr>
                <w:b/>
                <w:bCs/>
                <w:sz w:val="16"/>
                <w:szCs w:val="16"/>
              </w:rPr>
            </w:pPr>
            <w:r w:rsidRPr="00FD3EDB">
              <w:rPr>
                <w:b/>
                <w:bCs/>
                <w:sz w:val="18"/>
                <w:szCs w:val="18"/>
              </w:rPr>
              <w:t>ТРАВМЫ  ЖИВОТА,  НИЖНЕЙ  ЧАСТИ  СПИНЫ, ПОЯСНИЧНОГО ОТДЕЛА ПОЗВОНОЧНИКА И/ ИЛИ ТАЗА (S30-S39)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7.1.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поясничного позвонка (одного)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7.2.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вертлужной впадины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7.3.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лобковой кости, лонной кости, седалищной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lastRenderedPageBreak/>
              <w:t>7.4.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Множественные переломы пояснично-крестцового отдела позвоночника и/ или костей таза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7.5.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Ушиб, сдавление  поясничного отдела спинного мозга с развитием соответствующей неврологической симптоматики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7.5.1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с частичным разрывом  поясничного отдела спинного мозга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7.5.2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с полным разрывом поясничного отдела спинного мозга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8.</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ТРАВМЫ ОБЛАСТИ ТАЗОБЕДРЕННОГО СУСТАВА И/  ИЛИ  БЕДРА (S70-S79)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8.1.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Перелом  бедренной кости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8.2.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 нервов на уровне тазобедренного сустава и / или бедра с развитием:</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8.2.1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частичного разрыва нерва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8.2.2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полного перерыва нерва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8.3.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области тазобедренного сустава и / или бедра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65</w:t>
            </w:r>
          </w:p>
        </w:tc>
      </w:tr>
      <w:tr w:rsidR="00740121" w:rsidRPr="00FD3EDB" w:rsidTr="005943E2">
        <w:trPr>
          <w:trHeight w:val="34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8.3.1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травматическая ампутация области тазобедренного сустава и / или бедра единственного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90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9.</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ТРАВМЫ КОЛЕНА И / ИЛИ ГОЛЕНИ (S80-S89)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надколенника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большеберцовой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только малоберцовой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 нервов на уровне колена и/или голени с развитием  полного разрыва нерва</w:t>
            </w:r>
            <w:r w:rsidRPr="00FD3EDB">
              <w:rPr>
                <w:sz w:val="16"/>
                <w:szCs w:val="16"/>
              </w:rPr>
              <w:t xml:space="preserve">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25 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голени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9.5.1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Травматическая ампутация голени  (единственной)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60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9.6.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на уровне коленного сустава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10.</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ТРАВМЫ ОБЛАСТИ ГОЛЕНОСТОПНОГО СУСТАВА И/ ИЛИ СТОПЫ  (S90-S99)</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одной или двух лодыжек с краем большой берцовой кости, разрыв дистального </w:t>
            </w:r>
            <w:proofErr w:type="spellStart"/>
            <w:r w:rsidRPr="00FD3EDB">
              <w:rPr>
                <w:b/>
                <w:sz w:val="16"/>
                <w:szCs w:val="16"/>
              </w:rPr>
              <w:t>межберцового</w:t>
            </w:r>
            <w:proofErr w:type="spellEnd"/>
            <w:r w:rsidRPr="00FD3EDB">
              <w:rPr>
                <w:b/>
                <w:sz w:val="16"/>
                <w:szCs w:val="16"/>
              </w:rPr>
              <w:t xml:space="preserve"> синдесмоза, в сочетании или без подвывиха стопы</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пяточной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таранной кости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костей плюсны и / или предплюсны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большого пальца стопы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w:t>
            </w:r>
          </w:p>
        </w:tc>
      </w:tr>
      <w:tr w:rsidR="00740121" w:rsidRPr="00FD3EDB" w:rsidTr="005943E2">
        <w:trPr>
          <w:trHeight w:val="232"/>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 другого пальца стопы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w:t>
            </w:r>
          </w:p>
        </w:tc>
      </w:tr>
      <w:tr w:rsidR="00740121" w:rsidRPr="00FD3EDB" w:rsidTr="005943E2">
        <w:trPr>
          <w:trHeight w:val="292"/>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10.7.</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Множественные переломы стопы -  выплаты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5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10.8.</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стопы  на уровне голеностопного сустава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10.9.</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Травматическая ампутация одного пальца стопы:</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10.9.1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первого пальца полная / частичная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7/5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10.9.2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другого пальца стопы полная /  частичная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4/2</w:t>
            </w:r>
          </w:p>
        </w:tc>
      </w:tr>
      <w:tr w:rsidR="00740121" w:rsidRPr="00FD3EDB" w:rsidTr="005943E2">
        <w:trPr>
          <w:trHeight w:val="398"/>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lastRenderedPageBreak/>
              <w:t>10.10.</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Травматическая ампутация двух и более пальцев стопы -  выплаты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12</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10.11.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Травматическая ампутация других частей стопы:</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39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10.11.1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травматическая ампутация на уровне  плюснефаланговых суставов (отсутствие всех пальцев)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10.11.2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б) травматическая ампутация на уровне плюсневых костей</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10.11.3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в) травматическая ампутация на уровне  костей предплюсны</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8"/>
                <w:szCs w:val="18"/>
              </w:rPr>
            </w:pPr>
            <w:r w:rsidRPr="00FD3EDB">
              <w:rPr>
                <w:b/>
                <w:bCs/>
                <w:sz w:val="18"/>
                <w:szCs w:val="18"/>
              </w:rPr>
              <w:t>11.</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ТРАВМЫ, ЗАХВАТЫВАЮЩИЕ НЕСКОЛЬКО ОБЛАСТЕЙ ТЕЛА (T00-T07)</w:t>
            </w:r>
          </w:p>
        </w:tc>
      </w:tr>
      <w:tr w:rsidR="00740121" w:rsidRPr="00FD3EDB" w:rsidTr="005943E2">
        <w:trPr>
          <w:trHeight w:val="4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Переломы, захватывающие несколько областей тела -  страховые выплаты, предусмотренные таблицей выплат,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421"/>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11.2.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Травматические ампутации, захватывающие несколько областей тела -  страховые выплаты, предусмотренные таблицей выплат,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100</w:t>
            </w:r>
          </w:p>
        </w:tc>
      </w:tr>
      <w:tr w:rsidR="00740121" w:rsidRPr="00FD3EDB" w:rsidTr="005943E2">
        <w:trPr>
          <w:trHeight w:val="413"/>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11.3.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Травмы нервов с вовлечением нескольких областей тела - страховые выплаты суммируются, но не более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285"/>
        </w:trPr>
        <w:tc>
          <w:tcPr>
            <w:tcW w:w="730" w:type="dxa"/>
            <w:tcBorders>
              <w:top w:val="single" w:sz="4" w:space="0" w:color="auto"/>
              <w:left w:val="single" w:sz="8" w:space="0" w:color="auto"/>
              <w:bottom w:val="single" w:sz="4" w:space="0" w:color="auto"/>
              <w:right w:val="single" w:sz="8" w:space="0" w:color="000000"/>
            </w:tcBorders>
          </w:tcPr>
          <w:p w:rsidR="00740121" w:rsidRPr="00FD3EDB" w:rsidRDefault="00740121" w:rsidP="005943E2">
            <w:pPr>
              <w:rPr>
                <w:b/>
                <w:bCs/>
                <w:sz w:val="18"/>
                <w:szCs w:val="18"/>
              </w:rPr>
            </w:pPr>
            <w:r w:rsidRPr="00FD3EDB">
              <w:rPr>
                <w:b/>
                <w:bCs/>
                <w:sz w:val="18"/>
                <w:szCs w:val="18"/>
              </w:rPr>
              <w:t>12.</w:t>
            </w:r>
          </w:p>
        </w:tc>
        <w:tc>
          <w:tcPr>
            <w:tcW w:w="8636" w:type="dxa"/>
            <w:gridSpan w:val="2"/>
            <w:tcBorders>
              <w:top w:val="single" w:sz="4" w:space="0" w:color="auto"/>
              <w:left w:val="single" w:sz="8" w:space="0" w:color="auto"/>
              <w:bottom w:val="single" w:sz="4" w:space="0" w:color="auto"/>
              <w:right w:val="single" w:sz="8" w:space="0" w:color="000000"/>
            </w:tcBorders>
            <w:vAlign w:val="center"/>
          </w:tcPr>
          <w:p w:rsidR="00740121" w:rsidRPr="00FD3EDB" w:rsidRDefault="00740121" w:rsidP="005943E2">
            <w:pPr>
              <w:rPr>
                <w:b/>
                <w:bCs/>
                <w:sz w:val="18"/>
                <w:szCs w:val="18"/>
              </w:rPr>
            </w:pPr>
            <w:r w:rsidRPr="00FD3EDB">
              <w:rPr>
                <w:b/>
                <w:bCs/>
                <w:sz w:val="18"/>
                <w:szCs w:val="18"/>
              </w:rPr>
              <w:t>ТЕРМИЧЕСКИЕ И ХИМИЧЕСКИЕ ОЖОГИ НАРУЖНЫХ   ПОВЕРХНОСТЕЙ  ТЕЛА, УТОЧНЕННЫЕ ПО ИХ ЛОКАЛИЗАЦИИ (T20-T25)</w:t>
            </w:r>
          </w:p>
        </w:tc>
      </w:tr>
      <w:tr w:rsidR="00740121" w:rsidRPr="00FD3EDB" w:rsidTr="005943E2">
        <w:trPr>
          <w:trHeight w:val="278"/>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Термический (химический) ожог головы и/ или  шеи второй степени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sz w:val="16"/>
                <w:szCs w:val="16"/>
              </w:rPr>
            </w:pPr>
            <w:r w:rsidRPr="00FD3EDB">
              <w:rPr>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12.1.2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9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Термический (химический) ожог головы и / или шеи третьей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12.2.1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12.2.2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Термический (химический) ожог туловища второй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12.3.1.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12.3.2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Термический (химический) ожог туловища третьей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12.4.1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12.4.2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45</w:t>
            </w:r>
          </w:p>
        </w:tc>
      </w:tr>
      <w:tr w:rsidR="00740121" w:rsidRPr="00FD3EDB" w:rsidTr="005943E2">
        <w:trPr>
          <w:trHeight w:val="428"/>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Термический (химический) ожог области плечевого пояса и/ или  верхней  конечности, исключая запястье и кисть, второй степени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12.5.1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12.5.2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40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Термический (химический) ожог области плечевого пояса и / или верхней  конечности, исключая запястье и кисть, третьей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12.6.1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12.6.2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45</w:t>
            </w:r>
          </w:p>
        </w:tc>
      </w:tr>
      <w:tr w:rsidR="00740121" w:rsidRPr="00FD3EDB" w:rsidTr="005943E2">
        <w:trPr>
          <w:trHeight w:val="3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12.7.</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Термический (химический) ожог области тазобедренного сустава  и / или  нижней  </w:t>
            </w:r>
            <w:r w:rsidRPr="00FD3EDB">
              <w:rPr>
                <w:b/>
                <w:sz w:val="16"/>
                <w:szCs w:val="16"/>
              </w:rPr>
              <w:lastRenderedPageBreak/>
              <w:t>конечности, исключая голеностопный сустав и стопу, второй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lastRenderedPageBreak/>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12.7.1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12.7.2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527"/>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12.8.</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Термический (химический)  ожог  области тазобедренного сустава и  /или нижней конечности, исключая голеностопный сустав и стопу, третьей степени</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12.8.1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от 6% до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384"/>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12.8.2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более 8%       поверхности тела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45</w:t>
            </w:r>
          </w:p>
        </w:tc>
      </w:tr>
      <w:tr w:rsidR="00740121" w:rsidRPr="00FD3EDB" w:rsidTr="005943E2">
        <w:trPr>
          <w:trHeight w:val="289"/>
        </w:trPr>
        <w:tc>
          <w:tcPr>
            <w:tcW w:w="730" w:type="dxa"/>
            <w:tcBorders>
              <w:top w:val="nil"/>
              <w:left w:val="single" w:sz="8" w:space="0" w:color="auto"/>
              <w:bottom w:val="single" w:sz="4" w:space="0" w:color="auto"/>
              <w:right w:val="single" w:sz="8" w:space="0" w:color="auto"/>
            </w:tcBorders>
          </w:tcPr>
          <w:p w:rsidR="00740121" w:rsidRPr="00FD3EDB" w:rsidRDefault="00740121" w:rsidP="005943E2">
            <w:pPr>
              <w:rPr>
                <w:b/>
                <w:bCs/>
                <w:sz w:val="16"/>
                <w:szCs w:val="16"/>
              </w:rPr>
            </w:pPr>
            <w:r w:rsidRPr="00FD3EDB">
              <w:rPr>
                <w:b/>
                <w:bCs/>
                <w:sz w:val="16"/>
                <w:szCs w:val="16"/>
              </w:rPr>
              <w:t>13.</w:t>
            </w:r>
          </w:p>
        </w:tc>
        <w:tc>
          <w:tcPr>
            <w:tcW w:w="8636" w:type="dxa"/>
            <w:gridSpan w:val="2"/>
            <w:tcBorders>
              <w:top w:val="nil"/>
              <w:left w:val="single" w:sz="8" w:space="0" w:color="auto"/>
              <w:bottom w:val="single" w:sz="4" w:space="0" w:color="auto"/>
              <w:right w:val="single" w:sz="8" w:space="0" w:color="auto"/>
            </w:tcBorders>
            <w:vAlign w:val="center"/>
          </w:tcPr>
          <w:p w:rsidR="00740121" w:rsidRPr="00FD3EDB" w:rsidRDefault="00740121" w:rsidP="005943E2">
            <w:pPr>
              <w:rPr>
                <w:sz w:val="16"/>
                <w:szCs w:val="16"/>
              </w:rPr>
            </w:pPr>
            <w:r w:rsidRPr="00FD3EDB">
              <w:rPr>
                <w:b/>
                <w:bCs/>
                <w:sz w:val="18"/>
                <w:szCs w:val="18"/>
              </w:rPr>
              <w:t>ТЕРМИЧЕСКИЕ И ХИМИЧЕСКИЕ ОЖОГИ ГЛАЗА И ВНУТРЕННИХ ОРГАНОВ (T26-T28)</w:t>
            </w:r>
            <w:r w:rsidRPr="00FD3EDB">
              <w:rPr>
                <w:sz w:val="16"/>
                <w:szCs w:val="16"/>
              </w:rPr>
              <w:t> </w:t>
            </w:r>
          </w:p>
        </w:tc>
      </w:tr>
      <w:tr w:rsidR="00740121" w:rsidRPr="00FD3EDB" w:rsidTr="005943E2">
        <w:trPr>
          <w:trHeight w:val="57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Термические (химические) ожоги глаза и/ или  его придаточного аппарата 2 и более степени, повлекшие за собой:</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sz w:val="16"/>
                <w:szCs w:val="16"/>
              </w:rPr>
            </w:pPr>
            <w:r w:rsidRPr="00FD3EDB">
              <w:rPr>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13.1.1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паралич аккомодации одного глаза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13.1.2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гемианопсию одного глаза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4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Термический ожог (химический), ведущий к разрыву и разрушению глазного яблока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460"/>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13.2.1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повлекшее за собой полную потерю зрения единственного глаза, обладающего любым зрением, или обеих глаз обладающих любым зрением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85</w:t>
            </w:r>
          </w:p>
        </w:tc>
      </w:tr>
      <w:tr w:rsidR="00740121" w:rsidRPr="00FD3EDB" w:rsidTr="005943E2">
        <w:trPr>
          <w:trHeight w:val="519"/>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Термические (химические) ожоги дыхательных путей, повлекшие за собой стойкое нарушение дыхания, осиплость или потерю голоса, ношение  </w:t>
            </w:r>
            <w:proofErr w:type="spellStart"/>
            <w:r w:rsidRPr="00FD3EDB">
              <w:rPr>
                <w:b/>
                <w:sz w:val="16"/>
                <w:szCs w:val="16"/>
              </w:rPr>
              <w:t>трахеостомической</w:t>
            </w:r>
            <w:proofErr w:type="spellEnd"/>
            <w:r w:rsidRPr="00FD3EDB">
              <w:rPr>
                <w:b/>
                <w:sz w:val="16"/>
                <w:szCs w:val="16"/>
              </w:rPr>
              <w:t xml:space="preserve"> трубки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13.4.</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  Термический ожог гортани, трахеи и легкого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13.4.1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1 степени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15</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13.4.2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2 степени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30</w:t>
            </w:r>
          </w:p>
        </w:tc>
      </w:tr>
      <w:tr w:rsidR="00740121" w:rsidRPr="00FD3EDB" w:rsidTr="005943E2">
        <w:trPr>
          <w:trHeight w:val="28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13.4.3</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в) 3 степени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FD3EDB" w:rsidTr="005943E2">
        <w:trPr>
          <w:trHeight w:val="652"/>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13.5</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 Термические (химические) ожоги других внутренних органов, </w:t>
            </w:r>
            <w:proofErr w:type="gramStart"/>
            <w:r w:rsidRPr="00FD3EDB">
              <w:rPr>
                <w:b/>
                <w:sz w:val="16"/>
                <w:szCs w:val="16"/>
              </w:rPr>
              <w:t>повлекшие  за</w:t>
            </w:r>
            <w:proofErr w:type="gramEnd"/>
            <w:r w:rsidRPr="00FD3EDB">
              <w:rPr>
                <w:b/>
                <w:sz w:val="16"/>
                <w:szCs w:val="16"/>
              </w:rPr>
              <w:t xml:space="preserve"> собой развитие  холецистита, дуоденита, гастрита, панкреатита, колита, проктита, парапроктита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20</w:t>
            </w:r>
          </w:p>
        </w:tc>
      </w:tr>
      <w:tr w:rsidR="00740121" w:rsidRPr="00FD3EDB" w:rsidTr="005943E2">
        <w:trPr>
          <w:trHeight w:val="325"/>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b/>
                <w:sz w:val="16"/>
                <w:szCs w:val="16"/>
              </w:rPr>
            </w:pPr>
            <w:r w:rsidRPr="00FD3EDB">
              <w:rPr>
                <w:b/>
                <w:sz w:val="16"/>
                <w:szCs w:val="16"/>
              </w:rPr>
              <w:t>13.6</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b/>
                <w:sz w:val="16"/>
                <w:szCs w:val="16"/>
              </w:rPr>
            </w:pPr>
            <w:r w:rsidRPr="00FD3EDB">
              <w:rPr>
                <w:b/>
                <w:sz w:val="16"/>
                <w:szCs w:val="16"/>
              </w:rPr>
              <w:t xml:space="preserve">Термические (химические) ожоги других внутренних органов, повлекшие за собой: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 </w:t>
            </w:r>
          </w:p>
        </w:tc>
      </w:tr>
      <w:tr w:rsidR="00740121" w:rsidRPr="00FD3EDB" w:rsidTr="005943E2">
        <w:trPr>
          <w:trHeight w:val="708"/>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13.6.1</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а) острую печеночную и/ или почечную недостаточность и / или </w:t>
            </w:r>
            <w:proofErr w:type="spellStart"/>
            <w:r w:rsidRPr="00FD3EDB">
              <w:rPr>
                <w:sz w:val="16"/>
                <w:szCs w:val="16"/>
              </w:rPr>
              <w:t>полиорганную</w:t>
            </w:r>
            <w:proofErr w:type="spellEnd"/>
            <w:r w:rsidRPr="00FD3EDB">
              <w:rPr>
                <w:sz w:val="16"/>
                <w:szCs w:val="16"/>
              </w:rPr>
              <w:t xml:space="preserve"> недостаточность - страховые выплаты осуществляются без  дополнительного учета степени поражения конкретного органа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389"/>
        </w:trPr>
        <w:tc>
          <w:tcPr>
            <w:tcW w:w="730" w:type="dxa"/>
            <w:tcBorders>
              <w:top w:val="nil"/>
              <w:left w:val="single" w:sz="8" w:space="0" w:color="auto"/>
              <w:bottom w:val="single" w:sz="4" w:space="0" w:color="auto"/>
              <w:right w:val="single" w:sz="4" w:space="0" w:color="auto"/>
            </w:tcBorders>
          </w:tcPr>
          <w:p w:rsidR="00740121" w:rsidRPr="00FD3EDB" w:rsidRDefault="00740121" w:rsidP="005943E2">
            <w:pPr>
              <w:rPr>
                <w:sz w:val="16"/>
                <w:szCs w:val="16"/>
              </w:rPr>
            </w:pPr>
            <w:r w:rsidRPr="00FD3EDB">
              <w:rPr>
                <w:sz w:val="16"/>
                <w:szCs w:val="16"/>
              </w:rPr>
              <w:t>13.6.2</w:t>
            </w:r>
          </w:p>
        </w:tc>
        <w:tc>
          <w:tcPr>
            <w:tcW w:w="6793" w:type="dxa"/>
            <w:tcBorders>
              <w:top w:val="nil"/>
              <w:left w:val="nil"/>
              <w:bottom w:val="single" w:sz="4" w:space="0" w:color="auto"/>
              <w:right w:val="single" w:sz="4" w:space="0" w:color="auto"/>
            </w:tcBorders>
            <w:vAlign w:val="center"/>
          </w:tcPr>
          <w:p w:rsidR="00740121" w:rsidRPr="00FD3EDB" w:rsidRDefault="00740121" w:rsidP="005943E2">
            <w:pPr>
              <w:rPr>
                <w:sz w:val="16"/>
                <w:szCs w:val="16"/>
              </w:rPr>
            </w:pPr>
            <w:r w:rsidRPr="00FD3EDB">
              <w:rPr>
                <w:sz w:val="16"/>
                <w:szCs w:val="16"/>
              </w:rPr>
              <w:t xml:space="preserve">б) рубцовую деформацию полого органа с клиническими признаками непроходимости    </w:t>
            </w:r>
          </w:p>
        </w:tc>
        <w:tc>
          <w:tcPr>
            <w:tcW w:w="1843" w:type="dxa"/>
            <w:tcBorders>
              <w:top w:val="nil"/>
              <w:left w:val="nil"/>
              <w:bottom w:val="single" w:sz="4" w:space="0" w:color="auto"/>
              <w:right w:val="single" w:sz="8" w:space="0" w:color="auto"/>
            </w:tcBorders>
            <w:vAlign w:val="center"/>
          </w:tcPr>
          <w:p w:rsidR="00740121" w:rsidRPr="00FD3EDB" w:rsidRDefault="00740121" w:rsidP="005943E2">
            <w:pPr>
              <w:rPr>
                <w:b/>
                <w:sz w:val="16"/>
                <w:szCs w:val="16"/>
              </w:rPr>
            </w:pPr>
            <w:r w:rsidRPr="00FD3EDB">
              <w:rPr>
                <w:b/>
                <w:sz w:val="16"/>
                <w:szCs w:val="16"/>
              </w:rPr>
              <w:t>40</w:t>
            </w:r>
          </w:p>
        </w:tc>
      </w:tr>
      <w:tr w:rsidR="00740121" w:rsidRPr="00FD3EDB" w:rsidTr="005943E2">
        <w:trPr>
          <w:trHeight w:val="815"/>
        </w:trPr>
        <w:tc>
          <w:tcPr>
            <w:tcW w:w="730" w:type="dxa"/>
            <w:tcBorders>
              <w:top w:val="nil"/>
              <w:left w:val="single" w:sz="8" w:space="0" w:color="auto"/>
              <w:bottom w:val="single" w:sz="8" w:space="0" w:color="auto"/>
              <w:right w:val="single" w:sz="4" w:space="0" w:color="auto"/>
            </w:tcBorders>
          </w:tcPr>
          <w:p w:rsidR="00740121" w:rsidRPr="00FD3EDB" w:rsidRDefault="00740121" w:rsidP="005943E2">
            <w:pPr>
              <w:rPr>
                <w:sz w:val="16"/>
                <w:szCs w:val="16"/>
              </w:rPr>
            </w:pPr>
            <w:r w:rsidRPr="00FD3EDB">
              <w:rPr>
                <w:sz w:val="16"/>
                <w:szCs w:val="16"/>
              </w:rPr>
              <w:t>13.6.3</w:t>
            </w:r>
          </w:p>
        </w:tc>
        <w:tc>
          <w:tcPr>
            <w:tcW w:w="6793" w:type="dxa"/>
            <w:tcBorders>
              <w:top w:val="nil"/>
              <w:left w:val="nil"/>
              <w:bottom w:val="single" w:sz="8" w:space="0" w:color="auto"/>
              <w:right w:val="single" w:sz="4" w:space="0" w:color="auto"/>
            </w:tcBorders>
            <w:vAlign w:val="center"/>
          </w:tcPr>
          <w:p w:rsidR="00740121" w:rsidRPr="00FD3EDB" w:rsidRDefault="00740121" w:rsidP="005943E2">
            <w:pPr>
              <w:rPr>
                <w:sz w:val="16"/>
                <w:szCs w:val="16"/>
              </w:rPr>
            </w:pPr>
            <w:r w:rsidRPr="00FD3EDB">
              <w:rPr>
                <w:sz w:val="16"/>
                <w:szCs w:val="16"/>
              </w:rPr>
              <w:t>в) патологическое образование или наложение искусственного  свища (</w:t>
            </w:r>
            <w:proofErr w:type="spellStart"/>
            <w:r w:rsidRPr="00FD3EDB">
              <w:rPr>
                <w:sz w:val="16"/>
                <w:szCs w:val="16"/>
              </w:rPr>
              <w:t>колостомы</w:t>
            </w:r>
            <w:proofErr w:type="spellEnd"/>
            <w:r w:rsidRPr="00FD3EDB">
              <w:rPr>
                <w:sz w:val="16"/>
                <w:szCs w:val="16"/>
              </w:rPr>
              <w:t xml:space="preserve">, </w:t>
            </w:r>
            <w:proofErr w:type="spellStart"/>
            <w:r w:rsidRPr="00FD3EDB">
              <w:rPr>
                <w:sz w:val="16"/>
                <w:szCs w:val="16"/>
              </w:rPr>
              <w:t>еюностомы</w:t>
            </w:r>
            <w:proofErr w:type="spellEnd"/>
            <w:r w:rsidRPr="00FD3EDB">
              <w:rPr>
                <w:sz w:val="16"/>
                <w:szCs w:val="16"/>
              </w:rPr>
              <w:t xml:space="preserve">, </w:t>
            </w:r>
            <w:proofErr w:type="spellStart"/>
            <w:r w:rsidRPr="00FD3EDB">
              <w:rPr>
                <w:sz w:val="16"/>
                <w:szCs w:val="16"/>
              </w:rPr>
              <w:t>цистостомы</w:t>
            </w:r>
            <w:proofErr w:type="spellEnd"/>
            <w:r w:rsidRPr="00FD3EDB">
              <w:rPr>
                <w:sz w:val="16"/>
                <w:szCs w:val="16"/>
              </w:rPr>
              <w:t xml:space="preserve">, </w:t>
            </w:r>
            <w:proofErr w:type="spellStart"/>
            <w:r w:rsidRPr="00FD3EDB">
              <w:rPr>
                <w:sz w:val="16"/>
                <w:szCs w:val="16"/>
              </w:rPr>
              <w:t>гастростомы</w:t>
            </w:r>
            <w:proofErr w:type="spellEnd"/>
            <w:r w:rsidRPr="00FD3EDB">
              <w:rPr>
                <w:sz w:val="16"/>
                <w:szCs w:val="16"/>
              </w:rPr>
              <w:t xml:space="preserve">), независимо от числа оперативных вмешательств - страховые выплаты осуществляются без дополнительного учета степени поражения конкретного органа                  </w:t>
            </w:r>
          </w:p>
        </w:tc>
        <w:tc>
          <w:tcPr>
            <w:tcW w:w="1843" w:type="dxa"/>
            <w:tcBorders>
              <w:top w:val="nil"/>
              <w:left w:val="nil"/>
              <w:bottom w:val="single" w:sz="8" w:space="0" w:color="auto"/>
              <w:right w:val="single" w:sz="8" w:space="0" w:color="auto"/>
            </w:tcBorders>
            <w:vAlign w:val="center"/>
          </w:tcPr>
          <w:p w:rsidR="00740121" w:rsidRPr="00FD3EDB" w:rsidRDefault="00740121" w:rsidP="005943E2">
            <w:pPr>
              <w:rPr>
                <w:b/>
                <w:sz w:val="16"/>
                <w:szCs w:val="16"/>
              </w:rPr>
            </w:pPr>
            <w:r w:rsidRPr="00FD3EDB">
              <w:rPr>
                <w:b/>
                <w:sz w:val="16"/>
                <w:szCs w:val="16"/>
              </w:rPr>
              <w:t>50</w:t>
            </w:r>
          </w:p>
        </w:tc>
      </w:tr>
      <w:tr w:rsidR="00740121" w:rsidRPr="00795511" w:rsidTr="005943E2">
        <w:trPr>
          <w:trHeight w:val="263"/>
        </w:trPr>
        <w:tc>
          <w:tcPr>
            <w:tcW w:w="730" w:type="dxa"/>
            <w:tcBorders>
              <w:top w:val="single" w:sz="8" w:space="0" w:color="auto"/>
              <w:left w:val="single" w:sz="8" w:space="0" w:color="auto"/>
              <w:bottom w:val="single" w:sz="8" w:space="0" w:color="auto"/>
              <w:right w:val="single" w:sz="8" w:space="0" w:color="auto"/>
            </w:tcBorders>
          </w:tcPr>
          <w:p w:rsidR="00740121" w:rsidRPr="00FD3EDB" w:rsidRDefault="00740121" w:rsidP="005943E2">
            <w:pPr>
              <w:rPr>
                <w:sz w:val="16"/>
                <w:szCs w:val="16"/>
              </w:rPr>
            </w:pPr>
            <w:r w:rsidRPr="00FD3EDB">
              <w:rPr>
                <w:sz w:val="16"/>
                <w:szCs w:val="16"/>
              </w:rPr>
              <w:t>13.6.4</w:t>
            </w:r>
          </w:p>
        </w:tc>
        <w:tc>
          <w:tcPr>
            <w:tcW w:w="6793" w:type="dxa"/>
            <w:tcBorders>
              <w:top w:val="single" w:sz="8" w:space="0" w:color="auto"/>
              <w:left w:val="single" w:sz="8" w:space="0" w:color="auto"/>
              <w:bottom w:val="single" w:sz="8" w:space="0" w:color="auto"/>
              <w:right w:val="single" w:sz="8" w:space="0" w:color="auto"/>
            </w:tcBorders>
            <w:vAlign w:val="center"/>
          </w:tcPr>
          <w:p w:rsidR="00740121" w:rsidRPr="00FD3EDB" w:rsidRDefault="00740121" w:rsidP="005943E2">
            <w:pPr>
              <w:rPr>
                <w:sz w:val="18"/>
                <w:szCs w:val="18"/>
              </w:rPr>
            </w:pPr>
            <w:r w:rsidRPr="00FD3EDB">
              <w:rPr>
                <w:sz w:val="18"/>
                <w:szCs w:val="18"/>
              </w:rPr>
              <w:t>Если в результате несчастного случая, наступившего в период действия договора страхования, получено повреждение, не предусмотренное настоящей "Таблицей", то страховая выплата производится при сроке лечения свыше 12 (двенадцати) дней</w:t>
            </w:r>
          </w:p>
        </w:tc>
        <w:tc>
          <w:tcPr>
            <w:tcW w:w="1843" w:type="dxa"/>
            <w:tcBorders>
              <w:top w:val="single" w:sz="8" w:space="0" w:color="auto"/>
              <w:left w:val="single" w:sz="8" w:space="0" w:color="auto"/>
              <w:bottom w:val="single" w:sz="8" w:space="0" w:color="auto"/>
              <w:right w:val="single" w:sz="8" w:space="0" w:color="auto"/>
            </w:tcBorders>
            <w:vAlign w:val="center"/>
          </w:tcPr>
          <w:p w:rsidR="00740121" w:rsidRPr="00795511" w:rsidRDefault="00740121" w:rsidP="005943E2">
            <w:pPr>
              <w:rPr>
                <w:b/>
                <w:sz w:val="16"/>
                <w:szCs w:val="16"/>
              </w:rPr>
            </w:pPr>
            <w:r w:rsidRPr="00FD3EDB">
              <w:rPr>
                <w:b/>
                <w:sz w:val="16"/>
                <w:szCs w:val="16"/>
              </w:rPr>
              <w:t>2</w:t>
            </w:r>
          </w:p>
        </w:tc>
      </w:tr>
    </w:tbl>
    <w:p w:rsidR="00740121" w:rsidRDefault="00740121" w:rsidP="00740121"/>
    <w:p w:rsidR="00740121" w:rsidRPr="00EC3FEF" w:rsidRDefault="00740121" w:rsidP="00EC3FEF">
      <w:pPr>
        <w:spacing w:after="0" w:line="240" w:lineRule="auto"/>
        <w:jc w:val="right"/>
        <w:rPr>
          <w:rFonts w:ascii="Times New Roman" w:hAnsi="Times New Roman"/>
          <w:sz w:val="24"/>
          <w:szCs w:val="24"/>
        </w:rPr>
      </w:pPr>
    </w:p>
    <w:sectPr w:rsidR="00740121" w:rsidRPr="00EC3FEF" w:rsidSect="009434D4">
      <w:footerReference w:type="default" r:id="rId2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08" w:rsidRDefault="005F1D08" w:rsidP="008A359E">
      <w:pPr>
        <w:spacing w:after="0" w:line="240" w:lineRule="auto"/>
      </w:pPr>
      <w:r>
        <w:separator/>
      </w:r>
    </w:p>
  </w:endnote>
  <w:endnote w:type="continuationSeparator" w:id="0">
    <w:p w:rsidR="005F1D08" w:rsidRDefault="005F1D08" w:rsidP="008A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2A" w:rsidRDefault="00B420BC">
    <w:pPr>
      <w:pStyle w:val="ab"/>
      <w:jc w:val="right"/>
    </w:pPr>
    <w:r>
      <w:fldChar w:fldCharType="begin"/>
    </w:r>
    <w:r>
      <w:instrText xml:space="preserve"> PAGE   \* MERGEFORMAT </w:instrText>
    </w:r>
    <w:r>
      <w:fldChar w:fldCharType="separate"/>
    </w:r>
    <w:r>
      <w:rPr>
        <w:noProof/>
      </w:rPr>
      <w:t>5</w:t>
    </w:r>
    <w:r>
      <w:rPr>
        <w:noProof/>
      </w:rPr>
      <w:fldChar w:fldCharType="end"/>
    </w:r>
  </w:p>
  <w:p w:rsidR="00D3342A" w:rsidRDefault="00D334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08" w:rsidRDefault="005F1D08" w:rsidP="008A359E">
      <w:pPr>
        <w:spacing w:after="0" w:line="240" w:lineRule="auto"/>
      </w:pPr>
      <w:r>
        <w:separator/>
      </w:r>
    </w:p>
  </w:footnote>
  <w:footnote w:type="continuationSeparator" w:id="0">
    <w:p w:rsidR="005F1D08" w:rsidRDefault="005F1D08" w:rsidP="008A3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2ADA"/>
    <w:rsid w:val="00013B79"/>
    <w:rsid w:val="00013E10"/>
    <w:rsid w:val="00020B0A"/>
    <w:rsid w:val="00026BC0"/>
    <w:rsid w:val="0003207A"/>
    <w:rsid w:val="000328E3"/>
    <w:rsid w:val="000B31C0"/>
    <w:rsid w:val="000C51F5"/>
    <w:rsid w:val="000D1C45"/>
    <w:rsid w:val="00101D64"/>
    <w:rsid w:val="0013421A"/>
    <w:rsid w:val="00147042"/>
    <w:rsid w:val="00172E6F"/>
    <w:rsid w:val="001A5FE4"/>
    <w:rsid w:val="001C0AE6"/>
    <w:rsid w:val="001C1EE5"/>
    <w:rsid w:val="001E3DA4"/>
    <w:rsid w:val="002109D4"/>
    <w:rsid w:val="00252A9D"/>
    <w:rsid w:val="00274F37"/>
    <w:rsid w:val="00285104"/>
    <w:rsid w:val="002B0099"/>
    <w:rsid w:val="002B1DBA"/>
    <w:rsid w:val="002B3E94"/>
    <w:rsid w:val="002D3287"/>
    <w:rsid w:val="002E523F"/>
    <w:rsid w:val="00330C30"/>
    <w:rsid w:val="00336485"/>
    <w:rsid w:val="003379C1"/>
    <w:rsid w:val="00365BC6"/>
    <w:rsid w:val="003E2485"/>
    <w:rsid w:val="003E271E"/>
    <w:rsid w:val="00401E23"/>
    <w:rsid w:val="00435674"/>
    <w:rsid w:val="004630D6"/>
    <w:rsid w:val="0046667D"/>
    <w:rsid w:val="00491232"/>
    <w:rsid w:val="004A6C90"/>
    <w:rsid w:val="004B0F71"/>
    <w:rsid w:val="004C2BCC"/>
    <w:rsid w:val="004D6B0F"/>
    <w:rsid w:val="004E6688"/>
    <w:rsid w:val="00512A26"/>
    <w:rsid w:val="00515414"/>
    <w:rsid w:val="00526B7E"/>
    <w:rsid w:val="00542F07"/>
    <w:rsid w:val="0055417D"/>
    <w:rsid w:val="0057154E"/>
    <w:rsid w:val="005B0401"/>
    <w:rsid w:val="005C1FAF"/>
    <w:rsid w:val="005D32F1"/>
    <w:rsid w:val="005E36AC"/>
    <w:rsid w:val="005F1D08"/>
    <w:rsid w:val="005F29D3"/>
    <w:rsid w:val="00607DA1"/>
    <w:rsid w:val="00612E68"/>
    <w:rsid w:val="00625231"/>
    <w:rsid w:val="006369B6"/>
    <w:rsid w:val="006410F9"/>
    <w:rsid w:val="00650D1B"/>
    <w:rsid w:val="006848CB"/>
    <w:rsid w:val="006931CB"/>
    <w:rsid w:val="00696BD3"/>
    <w:rsid w:val="006A1B0D"/>
    <w:rsid w:val="006A47D2"/>
    <w:rsid w:val="006A57C4"/>
    <w:rsid w:val="006A6595"/>
    <w:rsid w:val="006C0C9A"/>
    <w:rsid w:val="006C15D8"/>
    <w:rsid w:val="006D1E10"/>
    <w:rsid w:val="006D642F"/>
    <w:rsid w:val="006E3769"/>
    <w:rsid w:val="006F2ADA"/>
    <w:rsid w:val="0070159F"/>
    <w:rsid w:val="0070390A"/>
    <w:rsid w:val="0071600F"/>
    <w:rsid w:val="00740121"/>
    <w:rsid w:val="0075198C"/>
    <w:rsid w:val="007609F3"/>
    <w:rsid w:val="007769DC"/>
    <w:rsid w:val="007B62A9"/>
    <w:rsid w:val="007B6528"/>
    <w:rsid w:val="007E0169"/>
    <w:rsid w:val="007E369A"/>
    <w:rsid w:val="007F5362"/>
    <w:rsid w:val="008135A4"/>
    <w:rsid w:val="008273C4"/>
    <w:rsid w:val="008319A9"/>
    <w:rsid w:val="00864A1E"/>
    <w:rsid w:val="00886904"/>
    <w:rsid w:val="0089343C"/>
    <w:rsid w:val="008A359E"/>
    <w:rsid w:val="008B15BE"/>
    <w:rsid w:val="008B7CC9"/>
    <w:rsid w:val="008D31D6"/>
    <w:rsid w:val="008E045D"/>
    <w:rsid w:val="00911FAB"/>
    <w:rsid w:val="00924F48"/>
    <w:rsid w:val="00925B9E"/>
    <w:rsid w:val="00931551"/>
    <w:rsid w:val="00937C77"/>
    <w:rsid w:val="009434D4"/>
    <w:rsid w:val="00955D5E"/>
    <w:rsid w:val="00962C40"/>
    <w:rsid w:val="009A1FA5"/>
    <w:rsid w:val="009B01E7"/>
    <w:rsid w:val="009C2FD6"/>
    <w:rsid w:val="00A24F28"/>
    <w:rsid w:val="00A25576"/>
    <w:rsid w:val="00A42B1C"/>
    <w:rsid w:val="00A45F85"/>
    <w:rsid w:val="00AB2E3F"/>
    <w:rsid w:val="00AE05CC"/>
    <w:rsid w:val="00AE0681"/>
    <w:rsid w:val="00AF5AFE"/>
    <w:rsid w:val="00B0338B"/>
    <w:rsid w:val="00B25C54"/>
    <w:rsid w:val="00B420BC"/>
    <w:rsid w:val="00B679FB"/>
    <w:rsid w:val="00B75729"/>
    <w:rsid w:val="00BC5D1A"/>
    <w:rsid w:val="00BE0FBC"/>
    <w:rsid w:val="00C15AF3"/>
    <w:rsid w:val="00C32B77"/>
    <w:rsid w:val="00C66638"/>
    <w:rsid w:val="00C7393F"/>
    <w:rsid w:val="00C73F71"/>
    <w:rsid w:val="00C82451"/>
    <w:rsid w:val="00CA169C"/>
    <w:rsid w:val="00CC2C4D"/>
    <w:rsid w:val="00D0668B"/>
    <w:rsid w:val="00D21B2F"/>
    <w:rsid w:val="00D3342A"/>
    <w:rsid w:val="00D373DA"/>
    <w:rsid w:val="00D60D68"/>
    <w:rsid w:val="00D65FE7"/>
    <w:rsid w:val="00D861B7"/>
    <w:rsid w:val="00DB6FA1"/>
    <w:rsid w:val="00DD10C3"/>
    <w:rsid w:val="00DD4609"/>
    <w:rsid w:val="00DE7CA0"/>
    <w:rsid w:val="00E0595A"/>
    <w:rsid w:val="00E10E6D"/>
    <w:rsid w:val="00E217D3"/>
    <w:rsid w:val="00E27287"/>
    <w:rsid w:val="00E30466"/>
    <w:rsid w:val="00E61FC7"/>
    <w:rsid w:val="00E86CF6"/>
    <w:rsid w:val="00EA4751"/>
    <w:rsid w:val="00EB54BB"/>
    <w:rsid w:val="00EC3FEF"/>
    <w:rsid w:val="00EC6F5B"/>
    <w:rsid w:val="00ED1094"/>
    <w:rsid w:val="00ED3CF2"/>
    <w:rsid w:val="00EE1EB9"/>
    <w:rsid w:val="00EE434E"/>
    <w:rsid w:val="00EF6CF8"/>
    <w:rsid w:val="00F336F2"/>
    <w:rsid w:val="00F67DCB"/>
    <w:rsid w:val="00F7683E"/>
    <w:rsid w:val="00F9163B"/>
    <w:rsid w:val="00FE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EBB1938-C42A-41A9-BD23-AEF897EC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1F5"/>
    <w:pPr>
      <w:spacing w:after="200" w:line="276" w:lineRule="auto"/>
    </w:pPr>
    <w:rPr>
      <w:sz w:val="22"/>
      <w:szCs w:val="22"/>
    </w:rPr>
  </w:style>
  <w:style w:type="paragraph" w:styleId="1">
    <w:name w:val="heading 1"/>
    <w:basedOn w:val="a"/>
    <w:next w:val="a"/>
    <w:link w:val="10"/>
    <w:qFormat/>
    <w:rsid w:val="00C15AF3"/>
    <w:pPr>
      <w:keepNext/>
      <w:widowControl w:val="0"/>
      <w:autoSpaceDE w:val="0"/>
      <w:autoSpaceDN w:val="0"/>
      <w:adjustRightInd w:val="0"/>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5AF3"/>
    <w:rPr>
      <w:rFonts w:ascii="Arial" w:eastAsia="Times New Roman" w:hAnsi="Arial" w:cs="Arial"/>
      <w:b/>
      <w:bCs/>
      <w:kern w:val="32"/>
      <w:sz w:val="32"/>
      <w:szCs w:val="32"/>
      <w:lang w:eastAsia="ru-RU"/>
    </w:rPr>
  </w:style>
  <w:style w:type="paragraph" w:styleId="a3">
    <w:name w:val="Body Text Indent"/>
    <w:basedOn w:val="a"/>
    <w:link w:val="a4"/>
    <w:uiPriority w:val="99"/>
    <w:semiHidden/>
    <w:unhideWhenUsed/>
    <w:rsid w:val="0075198C"/>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uiPriority w:val="99"/>
    <w:semiHidden/>
    <w:rsid w:val="0075198C"/>
    <w:rPr>
      <w:rFonts w:ascii="Times New Roman" w:eastAsia="Times New Roman" w:hAnsi="Times New Roman" w:cs="Times New Roman"/>
      <w:sz w:val="24"/>
      <w:szCs w:val="24"/>
      <w:lang w:eastAsia="ru-RU"/>
    </w:rPr>
  </w:style>
  <w:style w:type="paragraph" w:styleId="a5">
    <w:name w:val="List Paragraph"/>
    <w:basedOn w:val="a"/>
    <w:uiPriority w:val="34"/>
    <w:qFormat/>
    <w:rsid w:val="0075198C"/>
    <w:pPr>
      <w:spacing w:after="0" w:line="240" w:lineRule="auto"/>
      <w:ind w:left="708"/>
    </w:pPr>
    <w:rPr>
      <w:rFonts w:ascii="Times New Roman" w:hAnsi="Times New Roman"/>
      <w:sz w:val="24"/>
      <w:szCs w:val="24"/>
    </w:rPr>
  </w:style>
  <w:style w:type="paragraph" w:styleId="a6">
    <w:name w:val="Normal (Web)"/>
    <w:basedOn w:val="a"/>
    <w:uiPriority w:val="99"/>
    <w:unhideWhenUsed/>
    <w:rsid w:val="0075198C"/>
    <w:pPr>
      <w:spacing w:before="100" w:beforeAutospacing="1" w:after="119" w:line="240" w:lineRule="auto"/>
    </w:pPr>
    <w:rPr>
      <w:rFonts w:ascii="Times New Roman" w:hAnsi="Times New Roman"/>
      <w:sz w:val="24"/>
      <w:szCs w:val="24"/>
    </w:rPr>
  </w:style>
  <w:style w:type="paragraph" w:styleId="a7">
    <w:name w:val="Document Map"/>
    <w:basedOn w:val="a"/>
    <w:link w:val="a8"/>
    <w:uiPriority w:val="99"/>
    <w:semiHidden/>
    <w:unhideWhenUsed/>
    <w:rsid w:val="008A359E"/>
    <w:pPr>
      <w:spacing w:after="0" w:line="240" w:lineRule="auto"/>
    </w:pPr>
    <w:rPr>
      <w:rFonts w:ascii="Tahoma" w:hAnsi="Tahoma"/>
      <w:sz w:val="16"/>
      <w:szCs w:val="16"/>
    </w:rPr>
  </w:style>
  <w:style w:type="character" w:customStyle="1" w:styleId="a8">
    <w:name w:val="Схема документа Знак"/>
    <w:link w:val="a7"/>
    <w:uiPriority w:val="99"/>
    <w:semiHidden/>
    <w:rsid w:val="008A359E"/>
    <w:rPr>
      <w:rFonts w:ascii="Tahoma" w:hAnsi="Tahoma" w:cs="Tahoma"/>
      <w:sz w:val="16"/>
      <w:szCs w:val="16"/>
    </w:rPr>
  </w:style>
  <w:style w:type="paragraph" w:styleId="a9">
    <w:name w:val="header"/>
    <w:basedOn w:val="a"/>
    <w:link w:val="aa"/>
    <w:uiPriority w:val="99"/>
    <w:semiHidden/>
    <w:unhideWhenUsed/>
    <w:rsid w:val="008A359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A359E"/>
  </w:style>
  <w:style w:type="paragraph" w:styleId="ab">
    <w:name w:val="footer"/>
    <w:basedOn w:val="a"/>
    <w:link w:val="ac"/>
    <w:uiPriority w:val="99"/>
    <w:unhideWhenUsed/>
    <w:rsid w:val="008A35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59E"/>
  </w:style>
  <w:style w:type="paragraph" w:styleId="ad">
    <w:name w:val="No Spacing"/>
    <w:uiPriority w:val="1"/>
    <w:qFormat/>
    <w:rsid w:val="00E0595A"/>
    <w:pPr>
      <w:widowControl w:val="0"/>
      <w:suppressAutoHyphens/>
    </w:pPr>
    <w:rPr>
      <w:rFonts w:ascii="Arial" w:eastAsia="Lucida Sans Unicode" w:hAnsi="Arial"/>
      <w:kern w:val="1"/>
      <w:szCs w:val="24"/>
      <w:lang w:eastAsia="ar-SA"/>
    </w:rPr>
  </w:style>
  <w:style w:type="character" w:styleId="ae">
    <w:name w:val="Hyperlink"/>
    <w:rsid w:val="00E0595A"/>
    <w:rPr>
      <w:color w:val="0000FF"/>
      <w:u w:val="single"/>
    </w:rPr>
  </w:style>
  <w:style w:type="paragraph" w:styleId="af">
    <w:name w:val="Balloon Text"/>
    <w:basedOn w:val="a"/>
    <w:link w:val="af0"/>
    <w:uiPriority w:val="99"/>
    <w:semiHidden/>
    <w:unhideWhenUsed/>
    <w:rsid w:val="00E0595A"/>
    <w:pPr>
      <w:spacing w:after="0" w:line="240" w:lineRule="auto"/>
    </w:pPr>
    <w:rPr>
      <w:rFonts w:ascii="Tahoma" w:hAnsi="Tahoma"/>
      <w:sz w:val="16"/>
      <w:szCs w:val="16"/>
    </w:rPr>
  </w:style>
  <w:style w:type="character" w:customStyle="1" w:styleId="af0">
    <w:name w:val="Текст выноски Знак"/>
    <w:link w:val="af"/>
    <w:uiPriority w:val="99"/>
    <w:semiHidden/>
    <w:rsid w:val="00E0595A"/>
    <w:rPr>
      <w:rFonts w:ascii="Tahoma" w:hAnsi="Tahoma" w:cs="Tahoma"/>
      <w:sz w:val="16"/>
      <w:szCs w:val="16"/>
    </w:rPr>
  </w:style>
  <w:style w:type="table" w:styleId="af1">
    <w:name w:val="Table Grid"/>
    <w:basedOn w:val="a1"/>
    <w:uiPriority w:val="59"/>
    <w:rsid w:val="009434D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lock Text"/>
    <w:basedOn w:val="a"/>
    <w:uiPriority w:val="99"/>
    <w:rsid w:val="00740121"/>
    <w:pPr>
      <w:widowControl w:val="0"/>
      <w:spacing w:after="0" w:line="240" w:lineRule="auto"/>
      <w:ind w:left="1000" w:right="400"/>
      <w:jc w:val="both"/>
    </w:pPr>
    <w:rPr>
      <w:rFonts w:ascii="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0544">
      <w:bodyDiv w:val="1"/>
      <w:marLeft w:val="0"/>
      <w:marRight w:val="0"/>
      <w:marTop w:val="0"/>
      <w:marBottom w:val="0"/>
      <w:divBdr>
        <w:top w:val="none" w:sz="0" w:space="0" w:color="auto"/>
        <w:left w:val="none" w:sz="0" w:space="0" w:color="auto"/>
        <w:bottom w:val="none" w:sz="0" w:space="0" w:color="auto"/>
        <w:right w:val="none" w:sz="0" w:space="0" w:color="auto"/>
      </w:divBdr>
    </w:div>
    <w:div w:id="1481269167">
      <w:bodyDiv w:val="1"/>
      <w:marLeft w:val="0"/>
      <w:marRight w:val="0"/>
      <w:marTop w:val="0"/>
      <w:marBottom w:val="0"/>
      <w:divBdr>
        <w:top w:val="none" w:sz="0" w:space="0" w:color="auto"/>
        <w:left w:val="none" w:sz="0" w:space="0" w:color="auto"/>
        <w:bottom w:val="none" w:sz="0" w:space="0" w:color="auto"/>
        <w:right w:val="none" w:sz="0" w:space="0" w:color="auto"/>
      </w:divBdr>
    </w:div>
    <w:div w:id="18562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91%D0%BE%D0%BA%D0%B8%D0%BD%D0%B3" TargetMode="External"/><Relationship Id="rId18" Type="http://schemas.openxmlformats.org/officeDocument/2006/relationships/hyperlink" Target="http://ru.wikipedia.org/wiki/%D0%9A%D0%B0%D0%BD%D1%8C%D0%BE%D0%BD%D0%B8%D0%BD%D0%B3" TargetMode="External"/><Relationship Id="rId26" Type="http://schemas.openxmlformats.org/officeDocument/2006/relationships/hyperlink" Target="http://ru.wikipedia.org/wiki/%D0%A1%D0%BA%D0%B5%D0%B9%D1%82%D0%B1%D0%BE%D1%80%D0%B4%D0%B8%D0%BD%D0%B3" TargetMode="External"/><Relationship Id="rId3" Type="http://schemas.openxmlformats.org/officeDocument/2006/relationships/styles" Target="styles.xml"/><Relationship Id="rId21" Type="http://schemas.openxmlformats.org/officeDocument/2006/relationships/hyperlink" Target="http://ru.wikipedia.org/w/index.php?title=%D0%9C%D0%B0%D1%83%D0%BD%D1%82%D0%B8%D0%BD%D0%B1%D0%BE%D1%80%D0%B4%D0%B8%D0%BD%D0%B3&amp;action=edit&amp;redlink=1" TargetMode="External"/><Relationship Id="rId7" Type="http://schemas.openxmlformats.org/officeDocument/2006/relationships/endnotes" Target="endnotes.xml"/><Relationship Id="rId12" Type="http://schemas.openxmlformats.org/officeDocument/2006/relationships/hyperlink" Target="http://ru.wikipedia.org/wiki/%D0%91%D0%B8%D0%B7%D0%BE%D0%BD-%D0%A2%D1%80%D0%B5%D0%BA-%D0%A8%D0%BE%D1%83" TargetMode="External"/><Relationship Id="rId17" Type="http://schemas.openxmlformats.org/officeDocument/2006/relationships/hyperlink" Target="http://ru.wikipedia.org/wiki/%D0%97%D0%BE%D1%80%D0%B1%D0%B8%D0%BD%D0%B3" TargetMode="External"/><Relationship Id="rId25" Type="http://schemas.openxmlformats.org/officeDocument/2006/relationships/hyperlink" Target="http://ru.wikipedia.org/w/index.php?title=%D0%A1%D0%B8%D0%BB%D0%BE%D0%B2%D0%BE%D0%B9_%D1%8D%D0%BA%D1%81%D1%82%D1%80%D0%B8%D0%BC&amp;action=edit&amp;redlink=1" TargetMode="External"/><Relationship Id="rId2" Type="http://schemas.openxmlformats.org/officeDocument/2006/relationships/numbering" Target="numbering.xml"/><Relationship Id="rId16" Type="http://schemas.openxmlformats.org/officeDocument/2006/relationships/hyperlink" Target="http://ru.wikipedia.org/wiki/BMX_(%D0%B2%D0%B8%D0%B4_%D1%81%D0%BF%D0%BE%D1%80%D1%82%D0%B0)" TargetMode="External"/><Relationship Id="rId20" Type="http://schemas.openxmlformats.org/officeDocument/2006/relationships/hyperlink" Target="http://ru.wikipedia.org/wiki/%D0%9B%D0%BE%D0%BD%D0%B3%D0%B1%D0%BE%D1%80%D0%B4%D0%B8%D0%BD%D0%B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ru.wikipedia.org/wiki/%D0%A1%D1%91%D1%80%D1%84%D0%B8%D0%BD%D0%B3" TargetMode="External"/><Relationship Id="rId5" Type="http://schemas.openxmlformats.org/officeDocument/2006/relationships/webSettings" Target="webSettings.xml"/><Relationship Id="rId15" Type="http://schemas.openxmlformats.org/officeDocument/2006/relationships/hyperlink" Target="http://ru.wikipedia.org/wiki/%D0%92%D0%B8%D0%BD%D0%B4%D1%81%D0%B5%D1%80%D1%84%D0%B8%D0%BD%D0%B3" TargetMode="External"/><Relationship Id="rId23" Type="http://schemas.openxmlformats.org/officeDocument/2006/relationships/hyperlink" Target="http://ru.wikipedia.org/wiki/%D0%A0%D1%83%D1%84%D0%B8%D0%BD%D0%B3" TargetMode="External"/><Relationship Id="rId28" Type="http://schemas.openxmlformats.org/officeDocument/2006/relationships/footer" Target="footer1.xml"/><Relationship Id="rId10" Type="http://schemas.openxmlformats.org/officeDocument/2006/relationships/hyperlink" Target="http://www.eseur.ru/omskiy/" TargetMode="External"/><Relationship Id="rId19" Type="http://schemas.openxmlformats.org/officeDocument/2006/relationships/hyperlink" Target="http://ru.wikipedia.org/wiki/%D0%9A%D0%B0%D1%8F%D0%BA%D0%B8%D0%BD%D0%B3" TargetMode="External"/><Relationship Id="rId4" Type="http://schemas.openxmlformats.org/officeDocument/2006/relationships/settings" Target="settings.xml"/><Relationship Id="rId9" Type="http://schemas.openxmlformats.org/officeDocument/2006/relationships/hyperlink" Target="mailto:nauka@omskprof.ru" TargetMode="External"/><Relationship Id="rId14" Type="http://schemas.openxmlformats.org/officeDocument/2006/relationships/hyperlink" Target="http://ru.wikipedia.org/w/index.php?title=%D0%92%D0%B8%D0%BD%D0%B3%D1%81%D1%8C%D1%8E%D1%82%D0%B8%D0%BD%D0%B3&amp;action=edit&amp;redlink=1" TargetMode="External"/><Relationship Id="rId22" Type="http://schemas.openxmlformats.org/officeDocument/2006/relationships/hyperlink" Target="http://ru.wikipedia.org/wiki/%D0%A0%D0%BE%D1%83%D0%BF-%D0%B4%D0%B6%D0%B0%D0%BC%D0%BF%D0%B8%D0%BD%D0%B3" TargetMode="External"/><Relationship Id="rId27" Type="http://schemas.openxmlformats.org/officeDocument/2006/relationships/hyperlink" Target="http://ru.wikipedia.org/wiki/%D0%A1%D0%BD%D0%BE%D1%83%D0%BA%D0%B0%D0%B9%D1%82%D0%B8%D0%BD%D0%B3"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1054;&#1073;&#1082;&#1086;&#1084;%20&#1087;&#1088;&#1086;&#1092;&#1089;&#1086;&#1102;&#1079;&#1072;%20&#1085;&#1072;&#1088;&#1086;&#1076;&#1085;&#1086;&#1075;&#1086;%20&#1086;&#1073;&#1088;&#1072;&#1079;&#1086;&#1074;&#1072;&#1085;&#1080;&#1103;\&#1041;&#1083;&#1072;&#1085;&#1082;&#1080;%20&#1054;&#1050;\&#1041;&#1083;&#1072;&#1085;&#1082;%20&#1054;&#1050;%20&#1091;&#1075;&#1083;&#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E5E8-11DE-40FC-BB87-54090FC6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ОК угловой</Template>
  <TotalTime>304</TotalTime>
  <Pages>13</Pages>
  <Words>6205</Words>
  <Characters>35371</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Уважаемые коллеги!</vt:lpstr>
      <vt:lpstr/>
      <vt:lpstr>В соответствии с п. 4.10. «Инновационная деятельность Профсоюза»  Программы ра</vt:lpstr>
      <vt:lpstr>Договор действует с 01 января 2016 г. по 31 декабря 2016 г. на территории Россий</vt:lpstr>
      <vt:lpstr>Условия договора страхования от несчастного случая изложены в приложениях №1 и  </vt:lpstr>
      <vt:lpstr>При возникновении страхового случая и вопросов, связанных с добровольным медицин</vt:lpstr>
      <vt:lpstr/>
      <vt:lpstr>Приложение: на 5 л. в 1 экз.</vt:lpstr>
      <vt:lpstr/>
      <vt:lpstr>7 . ДОКУМЕНТЫ, НЕОБХОДИМЫЕ ДЛЯ ПОЛУЧЕНИЯ СТРАХОВОЙ ВЫПЛАТЫ</vt:lpstr>
    </vt:vector>
  </TitlesOfParts>
  <Company/>
  <LinksUpToDate>false</LinksUpToDate>
  <CharactersWithSpaces>41494</CharactersWithSpaces>
  <SharedDoc>false</SharedDoc>
  <HLinks>
    <vt:vector size="12" baseType="variant">
      <vt:variant>
        <vt:i4>8061048</vt:i4>
      </vt:variant>
      <vt:variant>
        <vt:i4>3</vt:i4>
      </vt:variant>
      <vt:variant>
        <vt:i4>0</vt:i4>
      </vt:variant>
      <vt:variant>
        <vt:i4>5</vt:i4>
      </vt:variant>
      <vt:variant>
        <vt:lpwstr>http://www.eseur.ru/omskiy/</vt:lpwstr>
      </vt:variant>
      <vt:variant>
        <vt:lpwstr/>
      </vt:variant>
      <vt:variant>
        <vt:i4>4194400</vt:i4>
      </vt:variant>
      <vt:variant>
        <vt:i4>0</vt:i4>
      </vt:variant>
      <vt:variant>
        <vt:i4>0</vt:i4>
      </vt:variant>
      <vt:variant>
        <vt:i4>5</vt:i4>
      </vt:variant>
      <vt:variant>
        <vt:lpwstr>mailto:nauka@omskprof.ru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Андриевская</dc:creator>
  <cp:lastModifiedBy>Саламатова Екатерина Сергеевна</cp:lastModifiedBy>
  <cp:revision>18</cp:revision>
  <cp:lastPrinted>2016-01-13T03:36:00Z</cp:lastPrinted>
  <dcterms:created xsi:type="dcterms:W3CDTF">2016-01-12T07:43:00Z</dcterms:created>
  <dcterms:modified xsi:type="dcterms:W3CDTF">2016-03-28T03:28:00Z</dcterms:modified>
</cp:coreProperties>
</file>