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7" w:type="dxa"/>
        <w:jc w:val="center"/>
        <w:tblCellSpacing w:w="0" w:type="dxa"/>
        <w:tblInd w:w="1843" w:type="dxa"/>
        <w:tblBorders>
          <w:bottom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</w:tblGrid>
      <w:tr w:rsidR="005860AE" w:rsidRPr="005860AE" w:rsidTr="005860AE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5860AE" w:rsidRPr="005860AE" w:rsidRDefault="005860AE" w:rsidP="005860AE">
            <w:pPr>
              <w:spacing w:before="300" w:after="30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20"/>
                <w:szCs w:val="20"/>
                <w:lang w:eastAsia="ru-RU"/>
              </w:rPr>
            </w:pPr>
            <w:r w:rsidRPr="005860AE"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20"/>
                <w:szCs w:val="20"/>
                <w:lang w:eastAsia="ru-RU"/>
              </w:rPr>
              <w:br/>
              <w:t>ТАТЬЯНА КУПРИЯНОВА: ПОДДЕРЖКА УЧИТЕЛЕЙ, ТАК ЖЕ КАК И ВРАЧЕЙ,</w:t>
            </w:r>
          </w:p>
          <w:p w:rsidR="005860AE" w:rsidRPr="005860AE" w:rsidRDefault="005860AE" w:rsidP="005860AE">
            <w:pPr>
              <w:spacing w:before="300" w:after="30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20"/>
                <w:szCs w:val="20"/>
                <w:lang w:eastAsia="ru-RU"/>
              </w:rPr>
            </w:pPr>
            <w:r w:rsidRPr="005860AE"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20"/>
                <w:szCs w:val="20"/>
                <w:lang w:eastAsia="ru-RU"/>
              </w:rPr>
              <w:t>ДОЛЖНА БЫТЬ ПЕРВООЧЕРЕДНОЙ ЗАДАЧЕЙ</w:t>
            </w:r>
          </w:p>
        </w:tc>
      </w:tr>
    </w:tbl>
    <w:p w:rsidR="005860AE" w:rsidRPr="005860AE" w:rsidRDefault="005860AE" w:rsidP="005860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1846"/>
      </w:tblGrid>
      <w:tr w:rsidR="005860AE" w:rsidRPr="005860AE" w:rsidTr="005860AE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860AE" w:rsidRPr="005860AE" w:rsidRDefault="005860AE" w:rsidP="005860A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860AE" w:rsidRPr="005860AE" w:rsidRDefault="005860AE" w:rsidP="005860AE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hyperlink r:id="rId5" w:tooltip="Напечатать публикацию" w:history="1">
              <w:r w:rsidRPr="005860AE">
                <w:rPr>
                  <w:rFonts w:ascii="Trebuchet MS" w:eastAsia="Times New Roman" w:hAnsi="Trebuchet MS" w:cs="Times New Roman"/>
                  <w:color w:val="0B7E3E"/>
                  <w:sz w:val="18"/>
                  <w:szCs w:val="18"/>
                  <w:bdr w:val="none" w:sz="0" w:space="0" w:color="auto" w:frame="1"/>
                  <w:lang w:eastAsia="ru-RU"/>
                </w:rPr>
                <w:t>Печать</w:t>
              </w:r>
            </w:hyperlink>
          </w:p>
        </w:tc>
      </w:tr>
    </w:tbl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 первому ноября правительство России </w:t>
      </w:r>
      <w:hyperlink r:id="rId6" w:tgtFrame="_blank" w:history="1">
        <w:r w:rsidRPr="005860AE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соберёт</w:t>
        </w:r>
      </w:hyperlink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предложения </w:t>
      </w:r>
      <w:proofErr w:type="spellStart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России, Минтруда России, Минфина России и Общероссийского Профсоюза образования по установлению единых требований к оплате труда педагогических работников. Планируется, что параллельно Госдума России рассмотрит в осеннюю сессию правительственный законопроект, который позволит кабинету министров </w:t>
      </w:r>
      <w:bookmarkStart w:id="0" w:name="_GoBack"/>
      <w:bookmarkEnd w:id="0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утверждать требования к отраслевым системам оплаты труда бюджетников. Учителя надеются: если он будет принят, правительство России повысит размеры их ставок и окладов, которые приобретут статус федеральных гарантий. А в регионах систему оплаты труда педагогов будут устанавливать, опираясь на единые для всех требования. Почему это так важно?</w:t>
      </w:r>
    </w:p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Разобраться в вопросе поможет заместитель председателя Общероссийского Профсоюза образования Татьяна Куприянова. Интервью с ней - </w:t>
      </w:r>
      <w:hyperlink r:id="rId7" w:tgtFrame="_blank" w:history="1">
        <w:r w:rsidRPr="005860AE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в материале корреспондента "Российской газеты" Ксении Колесниковой</w:t>
        </w:r>
      </w:hyperlink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5860AE" w:rsidRPr="005860AE" w:rsidRDefault="005860AE" w:rsidP="005860A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Низкие оклады - одна из самых наболевших проблем для педагогов. В некоторых регионах оплата за норму учебной нагрузки учителя - три-четыре тысячи рублей. Всё остальное - компенсационные и стимулирующие выплаты, которые на местном уровне начисляются порой по очень сложным и запутанным схемам. А в некоторых субъектах действует система баллов. Они даются за разные достижения: от побед учеников в олимпиадах до общественной работы. Чем больше баллов заработал учитель, тем больше надбавка. "Провинился" в чём-то перед директором? Заветные баллы можешь и не получить.</w:t>
      </w:r>
    </w:p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>И это при том, что из года в год Российская трёхсторонняя комиссия по регулированию социально-трудовых отношений направляет рекомендации в регионы о том, как должен распределяться фонд заработной платы учителей: 70 процентов должно гарантированно идти на ставки и оклады.</w:t>
      </w:r>
    </w:p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>- 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2020 году в сфере образования проведён очередной мониторинг оплаты труда педагогов. Данные неутешительные. Более чем в половине регионов доля ставок и окладов, то есть гарантированной части в структуре заработной платы учителей, не достигает 30 процентов</w:t>
      </w: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>, - рассказывает Татьяна Куприянова. - 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Более того, по данным Профсоюза, в 80 процентах российских регионов ставки (должностные оклады) учителей за норму учебной нагрузки не достигают даже уровня федерального минимального </w:t>
      </w:r>
      <w:proofErr w:type="gramStart"/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размера оплаты труда</w:t>
      </w:r>
      <w:proofErr w:type="gramEnd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860AE" w:rsidRPr="005860AE" w:rsidRDefault="005860AE" w:rsidP="005860A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494B5C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314825" cy="3810000"/>
            <wp:effectExtent l="0" t="0" r="9525" b="0"/>
            <wp:docPr id="1" name="Рисунок 1" descr="http://www.eseur.ru/Files/file12763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eur.ru/Files/file12763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0AE" w:rsidRPr="005860AE" w:rsidRDefault="005860AE" w:rsidP="005860A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Что это значит на практике? С одной стороны, в России средняя зарплата учителя "привязана" </w:t>
      </w:r>
      <w:proofErr w:type="gramStart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</w:t>
      </w:r>
      <w:proofErr w:type="gramEnd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средней по экономике региона. С другой, чем меньше оплата за норму учебной нагрузки - 18 часов, тем меньше учитель защищён и чаще соглашается работать с большей нагрузкой. Многие педагоги вынуждены работать на полторы-две ставки. А ведь кроме преподавательской работы в классе есть ещё подготовка к занятиям, проверка тетрадей, классное руководство, бесконечные отчёты и работа с родителями...</w:t>
      </w:r>
    </w:p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- 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 экспертным данным Профсоюза, средняя нагрузка учителя в России - не менее 1,7 ставки. И средняя зарплата по региону достигается за счёт того, что учителя берут больше нагрузки. Как это происходит? Конец учебного года, май: директор школы объявляет вакансию, затем всё лето ждёт, что кто-то на неё придёт. И если к сентябрю новый сотрудник так и не появился, нагрузка распределяется между педагогами, которые уже работают в школе, а вакансия закрывается</w:t>
      </w: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- говорит Татьяна Куприянова. - 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Поэтому подсчитать реальную нехватку педагогов в стране очень сложно</w:t>
      </w: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5860AE" w:rsidRPr="005860AE" w:rsidRDefault="005860AE" w:rsidP="005860A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прошлом году в российских школах были открыты более 13 тысяч вакансий для учителей. Но на самом деле, как считают эксперты, нехватка может быть гораздо больше.</w:t>
      </w:r>
    </w:p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- 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"</w:t>
      </w:r>
      <w:proofErr w:type="spellStart"/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Дистанционка</w:t>
      </w:r>
      <w:proofErr w:type="spellEnd"/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" показала всем, насколько важен и сложен труд учителей. Благодаря их самоотверженной работе образовательный процесс в период самоизоляции не прекращался ни на минуту</w:t>
      </w: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- рассуждает Татьяна Куприянова. - 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Поэтому поддержка учителей, так же как и врачей, должна быть первоочередной задачей. Нужно начинать разрабатывать отраслевую систему оплаты труда уже сейчас, не дожидаясь принятия закона. Готовить подзаконные акты. Тем более что есть многолетние наработки: нужно увеличивать гарантированный уровень оплаты труда учителей - а это ставки и оклады. Нужно установить на федеральном уровне четкий перечень обязательных для сферы образования компенсационных и стимулирующих выплат</w:t>
      </w: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 xml:space="preserve">По поручению председателя правительства Российской Федерации Михаила </w:t>
      </w:r>
      <w:proofErr w:type="spellStart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Мишустина</w:t>
      </w:r>
      <w:proofErr w:type="spellEnd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к первому ноября </w:t>
      </w:r>
      <w:proofErr w:type="spellStart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России совместно с Минтрудом России, Минфином России и Общероссийским Профсоюзом образования </w:t>
      </w:r>
      <w:hyperlink r:id="rId10" w:tgtFrame="_blank" w:history="1">
        <w:r w:rsidRPr="005860AE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должны представить</w:t>
        </w:r>
      </w:hyperlink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предложения по установлению единых требований к оплате труда педагогов. Что важно - с учётом формирования базовой ставки зарплаты педагога исходя из продолжительности рабочего времени (нормы часов педагогической работы за ставку заработной платы), а также с целевыми показателями уровней зарплаты педагогов, определёнными в 2012 году указами президента России.</w:t>
      </w:r>
    </w:p>
    <w:p w:rsidR="005860AE" w:rsidRPr="005860AE" w:rsidRDefault="005860AE" w:rsidP="005860A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Справочно:</w:t>
      </w:r>
    </w:p>
    <w:p w:rsidR="005860AE" w:rsidRPr="005860AE" w:rsidRDefault="005860AE" w:rsidP="005860AE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"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 рассмотрении в Госдуме находится законопроект "О внесении изменений в статью 144 Трудового кодекса Российской Федерации в части установления требований к отраслевым системам оплаты труда работников государственных и муниципальных учреждений". Законопроектом предлагается наделить правительство России правом устанавливать требования к системам оплаты труда работников государственных и муниципальных учреждений, включая требования к установлению окладов (должностных окладов), ставок заработной платы, применяемым перечням и условиям назначения выплат компенсационного и стимулирующего характера</w:t>
      </w: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- прокомментировали "Российской газете" в Минтруде России. - </w:t>
      </w:r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Наделение правительства страны этим полномочием позволит при необходимости устанавливать требования к отраслевым системам оплаты труда с учётом специфики конкретной отрасли. Предварительная работа по утверждению требований к структуре заработной платы педагогических работников ведётся </w:t>
      </w:r>
      <w:proofErr w:type="spellStart"/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5860AE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России в рамках реализации основных принципов национальной системы профессионального роста педагогических работников, утверждённой распоряжением правительства Российской Федерации от 31 декабря 2019 года № 3273-р</w:t>
      </w:r>
      <w:r w:rsidRPr="005860A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".</w:t>
      </w:r>
    </w:p>
    <w:p w:rsidR="00824FDA" w:rsidRDefault="00824FDA"/>
    <w:sectPr w:rsidR="0082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EE"/>
    <w:rsid w:val="004530EE"/>
    <w:rsid w:val="005860AE"/>
    <w:rsid w:val="0082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860AE"/>
  </w:style>
  <w:style w:type="character" w:styleId="a3">
    <w:name w:val="Hyperlink"/>
    <w:basedOn w:val="a0"/>
    <w:uiPriority w:val="99"/>
    <w:semiHidden/>
    <w:unhideWhenUsed/>
    <w:rsid w:val="005860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60AE"/>
    <w:rPr>
      <w:i/>
      <w:iCs/>
    </w:rPr>
  </w:style>
  <w:style w:type="character" w:styleId="a6">
    <w:name w:val="Strong"/>
    <w:basedOn w:val="a0"/>
    <w:uiPriority w:val="22"/>
    <w:qFormat/>
    <w:rsid w:val="005860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860AE"/>
  </w:style>
  <w:style w:type="character" w:styleId="a3">
    <w:name w:val="Hyperlink"/>
    <w:basedOn w:val="a0"/>
    <w:uiPriority w:val="99"/>
    <w:semiHidden/>
    <w:unhideWhenUsed/>
    <w:rsid w:val="005860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60AE"/>
    <w:rPr>
      <w:i/>
      <w:iCs/>
    </w:rPr>
  </w:style>
  <w:style w:type="character" w:styleId="a6">
    <w:name w:val="Strong"/>
    <w:basedOn w:val="a0"/>
    <w:uiPriority w:val="22"/>
    <w:qFormat/>
    <w:rsid w:val="005860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Files/file12764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.ru/2020/08/03/pochemu-uchitelia-zhdut-novuiu-sistemu-oplaty-truda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ernment.ru/news/40127/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printit(50413);" TargetMode="External"/><Relationship Id="rId10" Type="http://schemas.openxmlformats.org/officeDocument/2006/relationships/hyperlink" Target="http://government.ru/news/4012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2020-08-05T05:41:00Z</dcterms:created>
  <dcterms:modified xsi:type="dcterms:W3CDTF">2020-08-05T05:41:00Z</dcterms:modified>
</cp:coreProperties>
</file>