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С 1 сентября в Севастополе базовые оклады учителей вырастут больше чем на 30%. Об этом сообщил сегодня на августовском педагогическом совещании работников образования и науки. </w:t>
      </w:r>
    </w:p>
    <w:p w:rsidR="00067A89" w:rsidRPr="00067A89" w:rsidRDefault="00067A89" w:rsidP="00067A89">
      <w:pPr>
        <w:rPr>
          <w:rFonts w:ascii="Times New Roman" w:hAnsi="Times New Roman" w:cs="Times New Roman"/>
          <w:sz w:val="28"/>
          <w:szCs w:val="28"/>
        </w:rPr>
      </w:pPr>
    </w:p>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Это связано с федеральным решением: базовая оплата труда педагога должна быть не ниже МРОТ. В Севастополе до этого уровня немного не дотягивали, теперь исправляем ситуацию. Более того, дальше с ростом МРОТ будет автоматически расти и базовый оклад учителей.</w:t>
      </w:r>
    </w:p>
    <w:p w:rsidR="00067A89" w:rsidRPr="00067A89" w:rsidRDefault="00067A89" w:rsidP="00067A89">
      <w:pPr>
        <w:rPr>
          <w:rFonts w:ascii="Times New Roman" w:hAnsi="Times New Roman" w:cs="Times New Roman"/>
          <w:sz w:val="28"/>
          <w:szCs w:val="28"/>
        </w:rPr>
      </w:pPr>
    </w:p>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Важно: повышение оклада не будет происходить за счёт надбавок. Всё, что педагоги получают сверх базовых окладов, сохраняется: коэффициенты, пропорции, выплаты за классное руководство, работу в сельской местности и другие действующие меры поддержки. </w:t>
      </w:r>
    </w:p>
    <w:p w:rsidR="00067A89" w:rsidRPr="00067A89" w:rsidRDefault="00067A89" w:rsidP="00067A89">
      <w:pPr>
        <w:rPr>
          <w:rFonts w:ascii="Times New Roman" w:hAnsi="Times New Roman" w:cs="Times New Roman"/>
          <w:sz w:val="28"/>
          <w:szCs w:val="28"/>
        </w:rPr>
      </w:pPr>
    </w:p>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До конца этого года на реализацию решения дополнительно потребуется чуть больше 300 миллионов рублей, в следующем — более 1 миллиарда рублей. </w:t>
      </w:r>
    </w:p>
    <w:p w:rsidR="00067A89" w:rsidRPr="00067A89" w:rsidRDefault="00067A89" w:rsidP="00067A89">
      <w:pPr>
        <w:rPr>
          <w:rFonts w:ascii="Times New Roman" w:hAnsi="Times New Roman" w:cs="Times New Roman"/>
          <w:sz w:val="28"/>
          <w:szCs w:val="28"/>
        </w:rPr>
      </w:pPr>
    </w:p>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 xml:space="preserve">Сохраняем и наши севастопольские меры поддержки. В том числе премию 100 тысяч рублей учителям, подготовившим </w:t>
      </w:r>
      <w:proofErr w:type="spellStart"/>
      <w:r w:rsidRPr="00067A89">
        <w:rPr>
          <w:rFonts w:ascii="Times New Roman" w:hAnsi="Times New Roman" w:cs="Times New Roman"/>
          <w:sz w:val="28"/>
          <w:szCs w:val="28"/>
        </w:rPr>
        <w:t>стобалльников</w:t>
      </w:r>
      <w:proofErr w:type="spellEnd"/>
      <w:r w:rsidRPr="00067A89">
        <w:rPr>
          <w:rFonts w:ascii="Times New Roman" w:hAnsi="Times New Roman" w:cs="Times New Roman"/>
          <w:sz w:val="28"/>
          <w:szCs w:val="28"/>
        </w:rPr>
        <w:t>, и премию «Лучший педагог Севастополя».</w:t>
      </w:r>
    </w:p>
    <w:p w:rsidR="00067A89" w:rsidRPr="00067A89" w:rsidRDefault="00067A89" w:rsidP="00067A89">
      <w:pPr>
        <w:rPr>
          <w:rFonts w:ascii="Times New Roman" w:hAnsi="Times New Roman" w:cs="Times New Roman"/>
          <w:sz w:val="28"/>
          <w:szCs w:val="28"/>
        </w:rPr>
      </w:pPr>
    </w:p>
    <w:p w:rsid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Отдельно будем работать с дошкольным образованием. На федеральном уровне на предстоящий учебный год сделан акцент на поддержке этой сферы. Поручил подготовить дополнительные меры для воспитателей наших детских садов. Готового решения пока нет, но над ним работаем.</w:t>
      </w:r>
    </w:p>
    <w:p w:rsidR="00067A89" w:rsidRPr="00067A89" w:rsidRDefault="00067A89" w:rsidP="00067A89">
      <w:pPr>
        <w:rPr>
          <w:rFonts w:ascii="Times New Roman" w:hAnsi="Times New Roman" w:cs="Times New Roman"/>
          <w:sz w:val="28"/>
          <w:szCs w:val="28"/>
        </w:rPr>
      </w:pPr>
      <w:r w:rsidRPr="00067A89">
        <w:rPr>
          <w:rFonts w:ascii="Times New Roman" w:hAnsi="Times New Roman" w:cs="Times New Roman"/>
          <w:sz w:val="28"/>
          <w:szCs w:val="28"/>
        </w:rPr>
        <w:t>Учителя и воспитатели — это люди, от которых напрямую зависит будущее наших детей. Поэтому и поддержка должна быть не разовой, а системной.</w:t>
      </w:r>
    </w:p>
    <w:p w:rsidR="00067A89" w:rsidRPr="00067A89" w:rsidRDefault="00067A89" w:rsidP="00067A89">
      <w:pPr>
        <w:rPr>
          <w:rFonts w:ascii="Times New Roman" w:hAnsi="Times New Roman" w:cs="Times New Roman"/>
          <w:sz w:val="28"/>
          <w:szCs w:val="28"/>
        </w:rPr>
      </w:pPr>
      <w:bookmarkStart w:id="0" w:name="_GoBack"/>
      <w:bookmarkEnd w:id="0"/>
    </w:p>
    <w:p w:rsidR="00067A89" w:rsidRDefault="00067A89" w:rsidP="00067A89">
      <w:r>
        <w:rPr>
          <w:noProof/>
          <w:lang w:eastAsia="ru-RU"/>
        </w:rPr>
        <w:lastRenderedPageBreak/>
        <w:drawing>
          <wp:inline distT="0" distB="0" distL="0" distR="0">
            <wp:extent cx="5940425" cy="3963377"/>
            <wp:effectExtent l="0" t="0" r="3175" b="0"/>
            <wp:docPr id="2" name="Рисунок 2" descr="C:\Users\DNS\Desktop\IMG_20260831_110722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S\Desktop\IMG_20260831_110722_25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63377"/>
                    </a:xfrm>
                    <a:prstGeom prst="rect">
                      <a:avLst/>
                    </a:prstGeom>
                    <a:noFill/>
                    <a:ln>
                      <a:noFill/>
                    </a:ln>
                  </pic:spPr>
                </pic:pic>
              </a:graphicData>
            </a:graphic>
          </wp:inline>
        </w:drawing>
      </w:r>
    </w:p>
    <w:p w:rsidR="003C625D" w:rsidRDefault="00067A89" w:rsidP="00067A89">
      <w:r>
        <w:rPr>
          <w:noProof/>
          <w:lang w:eastAsia="ru-RU"/>
        </w:rPr>
        <w:drawing>
          <wp:inline distT="0" distB="0" distL="0" distR="0">
            <wp:extent cx="5924550" cy="4448175"/>
            <wp:effectExtent l="0" t="0" r="0" b="9525"/>
            <wp:docPr id="1" name="Рисунок 1" descr="C:\Users\DNS\Downloads\IMG_20260831_110722_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S\Downloads\IMG_20260831_110722_30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4550" cy="4448175"/>
                    </a:xfrm>
                    <a:prstGeom prst="rect">
                      <a:avLst/>
                    </a:prstGeom>
                    <a:noFill/>
                    <a:ln>
                      <a:noFill/>
                    </a:ln>
                  </pic:spPr>
                </pic:pic>
              </a:graphicData>
            </a:graphic>
          </wp:inline>
        </w:drawing>
      </w:r>
    </w:p>
    <w:sectPr w:rsidR="003C62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CE8"/>
    <w:rsid w:val="00067A89"/>
    <w:rsid w:val="00384CE8"/>
    <w:rsid w:val="003C6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A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A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A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A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209</Words>
  <Characters>1197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DNS</cp:lastModifiedBy>
  <cp:revision>2</cp:revision>
  <dcterms:created xsi:type="dcterms:W3CDTF">2026-09-01T10:38:00Z</dcterms:created>
  <dcterms:modified xsi:type="dcterms:W3CDTF">2026-09-01T10:38:00Z</dcterms:modified>
</cp:coreProperties>
</file>