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6A" w:rsidRDefault="002B136A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drawing>
          <wp:inline distT="0" distB="0" distL="0" distR="0">
            <wp:extent cx="5940425" cy="3954967"/>
            <wp:effectExtent l="0" t="0" r="3175" b="7620"/>
            <wp:docPr id="12" name="Рисунок 12" descr="C:\Users\DNS\Desktop\photo_2023-10-06_13-42-48-3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photo_2023-10-06_13-42-48-3-1024x6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FA3" w:rsidRDefault="00C21FA3" w:rsidP="00C21F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В мероприятии приняли участие заместитель Губернатора Севастополя Александр Кулагин, Председатель Севастопольской организации Работодателей Александр Савин, Председатель Общественной Палаты города Севастополя Александр Трошев, другие представители Правительства, Законодательного собрания и общественности.</w:t>
      </w:r>
    </w:p>
    <w:p w:rsidR="00C21FA3" w:rsidRDefault="00C21FA3" w:rsidP="00C21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C21FA3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Основной задачей было обсуждение совместных усилий органов власти, профсоюзов и бизнеса по наиболее актуальным вопросам.</w:t>
      </w:r>
    </w:p>
    <w:p w:rsidR="00C21FA3" w:rsidRPr="00C21FA3" w:rsidRDefault="00C21FA3" w:rsidP="00C21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FE820BE" wp14:editId="173CEC32">
                <wp:extent cx="301625" cy="301625"/>
                <wp:effectExtent l="0" t="0" r="0" b="0"/>
                <wp:docPr id="14" name="Прямоугольник 14" descr="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➡️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C21FA3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 Участники Форума поддержали инициативу профсоюзов и согласовали условия обучения представителей трудовых коллективов оказанию специальной первой медицинской помощи при наступлении нештатных </w:t>
      </w:r>
      <w:proofErr w:type="spellStart"/>
      <w:r w:rsidRPr="00C21FA3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жизнеугрожающих</w:t>
      </w:r>
      <w:proofErr w:type="spellEnd"/>
      <w:r w:rsidRPr="00C21FA3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ситуаций.</w:t>
      </w:r>
    </w:p>
    <w:p w:rsidR="00C21FA3" w:rsidRPr="00C21FA3" w:rsidRDefault="00C21FA3" w:rsidP="00C21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1649520" wp14:editId="4AB9BFDF">
                <wp:extent cx="301625" cy="301625"/>
                <wp:effectExtent l="0" t="0" r="0" b="0"/>
                <wp:docPr id="13" name="Прямоугольник 13" descr="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➡️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C21FA3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 Социальные партнёры также согласились с доводами профсоюзов и договорились </w:t>
      </w:r>
      <w:bookmarkStart w:id="0" w:name="_GoBack"/>
      <w:bookmarkEnd w:id="0"/>
      <w:r w:rsidRPr="00C21FA3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утвердить на ближайшем заседании СРТК единые методические рекомендации по проведению индексации зарплат </w:t>
      </w:r>
      <w:proofErr w:type="spellStart"/>
      <w:r w:rsidRPr="00C21FA3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севастопольцев</w:t>
      </w:r>
      <w:proofErr w:type="spellEnd"/>
      <w:r w:rsidRPr="00C21FA3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C21FA3" w:rsidRDefault="00C21FA3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Документ зачитал председатель Севастопольского профобъединения Вадим Богачев. Он обратил внимание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собравшихся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, что документ будет взят за основу и дополнен с учетом предложения и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мнений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прозвучавших на Форуме.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Итоговый документ будет вручен социальным партнёрам – координаторам сторон Правительства и Работодателей – в ходе проведения заседания Севастопольской региональной трёхсторонней комиссии по регулированию социально-трудовых отношений.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ТЕКСТ РЕЗОЛЮЦИИ: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drawing>
          <wp:inline distT="0" distB="0" distL="0" distR="0">
            <wp:extent cx="155575" cy="155575"/>
            <wp:effectExtent l="0" t="0" r="0" b="0"/>
            <wp:docPr id="10" name="Рисунок 10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21"/>
          <w:szCs w:val="21"/>
        </w:rPr>
        <w:t>Ежегодно в преддверии Всемирного дня действий «За достойный труд!» (7 октября) российские профсоюзы проводят свои акции, форумы, заседания коллегиальных органов с целью привлечения внимания к проблемам защиты законных прав и интересов работающих.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lastRenderedPageBreak/>
        <w:drawing>
          <wp:inline distT="0" distB="0" distL="0" distR="0">
            <wp:extent cx="155575" cy="155575"/>
            <wp:effectExtent l="0" t="0" r="0" b="0"/>
            <wp:docPr id="9" name="Рисунок 9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21"/>
          <w:szCs w:val="21"/>
        </w:rPr>
        <w:t>Приоритетными задачами профсоюзных организаций всегда являлись достойная заработная плата, безопасные условия труда, развитие социального партнёрства и расширение возможностей объединения в профсоюзы для всех категорий работающих.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drawing>
          <wp:inline distT="0" distB="0" distL="0" distR="0">
            <wp:extent cx="155575" cy="155575"/>
            <wp:effectExtent l="0" t="0" r="0" b="0"/>
            <wp:docPr id="8" name="Рисунок 8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21"/>
          <w:szCs w:val="21"/>
        </w:rPr>
        <w:t xml:space="preserve">Мы, Профсоюзы Севастополя, считаем, что сегодня в условиях проведения специальной военной операции на Украине и беспрецедентных западных санкций на всех нас лежит особая ответственность. Нам нельзя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допускать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чтобы положение работающих ухудшалось под воздействием возникающих неблагоприятных факторов.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Это сложная задача, которая требует от всей профсоюзной системы значительной мобилизации. Она включает в себя всё: от нормативно-правового регулирования вопросов труда на федеральном и региональном уровне до принципиальности и компетентности в вопросе защиты членов профсоюза на уровне конкретного предприятия.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drawing>
          <wp:inline distT="0" distB="0" distL="0" distR="0">
            <wp:extent cx="155575" cy="155575"/>
            <wp:effectExtent l="0" t="0" r="0" b="0"/>
            <wp:docPr id="7" name="Рисунок 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4D4D4D"/>
          <w:sz w:val="21"/>
          <w:szCs w:val="21"/>
        </w:rPr>
        <w:t>Конечно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мы не можем и не должны оставаться в стороне от происходящего. Профсоюзы продолжают активную помощь нашим военнослужащим и жителям регионов, совсем недавно ставших частью России. Материальные ресурсы, одежда, лекарства, товары первой необходимости, волонтёрская деятельность в госпиталях и воинских частях, помощь мобилизованным работникам и членам их семей – все это стало привычной частью профсоюзной работы. Мы, как и вся страна, настроены на одно: всё для фронта, всё для победы.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drawing>
          <wp:inline distT="0" distB="0" distL="0" distR="0">
            <wp:extent cx="155575" cy="155575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21"/>
          <w:szCs w:val="21"/>
        </w:rPr>
        <w:t xml:space="preserve">Сегодня Севастополь и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Севастопольцы</w:t>
      </w:r>
      <w:proofErr w:type="spellEnd"/>
      <w:r>
        <w:rPr>
          <w:rFonts w:ascii="Arial" w:hAnsi="Arial" w:cs="Arial"/>
          <w:color w:val="4D4D4D"/>
          <w:sz w:val="21"/>
          <w:szCs w:val="21"/>
        </w:rPr>
        <w:t xml:space="preserve"> вновь демонстрируют свой несгибаемый дух перед лицом внешней угрозы. Сегодня мы должны быть готовы действовать в самых сложных ситуациях, которые ставит перед нами время. Мы призываем наших социальных партнёров совместно обеспечить неукоснительное соблюдение требований безопасности, провести обучение представителей трудовых коллективов, уполномоченных и ответственных за охрану труда правилам оказания первой медицинской помощи при внештатных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жизнеугрожающих</w:t>
      </w:r>
      <w:proofErr w:type="spellEnd"/>
      <w:r>
        <w:rPr>
          <w:rFonts w:ascii="Arial" w:hAnsi="Arial" w:cs="Arial"/>
          <w:color w:val="4D4D4D"/>
          <w:sz w:val="21"/>
          <w:szCs w:val="21"/>
        </w:rPr>
        <w:t xml:space="preserve"> ситуациях.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drawing>
          <wp:inline distT="0" distB="0" distL="0" distR="0">
            <wp:extent cx="155575" cy="155575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21"/>
          <w:szCs w:val="21"/>
        </w:rPr>
        <w:t xml:space="preserve">Крайне важными мы считаем сегодня и вопросы социально-трудового сектора. Мы выступаем за повышение реального содержания минимального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размера оплаты труда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и прожиточного минимума, обязательность распространения отраслевых и региональных соглашений на всех работодателей, коллективное регулирование трудовых отношений с безусловным соблюдением законных прав и интересов работающих, создание единых подходов к индексации заработной платы.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drawing>
          <wp:inline distT="0" distB="0" distL="0" distR="0">
            <wp:extent cx="155575" cy="155575"/>
            <wp:effectExtent l="0" t="0" r="0" b="0"/>
            <wp:docPr id="4" name="Рисунок 4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21"/>
          <w:szCs w:val="21"/>
        </w:rPr>
        <w:t>Мы выступаем за сохранение и развитие производственного и научного кластера Севастополя, строительство служебного жилья и запуск льготной ипотечной программы для работников бюджетной и коммунальной сфер города, введение доплат молодым специалистам, занятым в учреждениях культуры.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drawing>
          <wp:inline distT="0" distB="0" distL="0" distR="0">
            <wp:extent cx="155575" cy="155575"/>
            <wp:effectExtent l="0" t="0" r="0" b="0"/>
            <wp:docPr id="3" name="Рисунок 3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21"/>
          <w:szCs w:val="21"/>
        </w:rPr>
        <w:t> Сегодня в рамках трёхсторонней комиссии по регулированию социально-трудовых отношений, Правительству, Профсоюзам и Работодателям часто удаётся находить компромиссы по важнейшим вопросам текущей повестки. И за это мы благодарим наших социальных партнёров.</w:t>
      </w:r>
      <w:r>
        <w:rPr>
          <w:rFonts w:ascii="Arial" w:hAnsi="Arial" w:cs="Arial"/>
          <w:color w:val="4D4D4D"/>
          <w:sz w:val="21"/>
          <w:szCs w:val="21"/>
        </w:rPr>
        <w:br/>
        <w:t xml:space="preserve">Но, несмотря на наличие неоспоримых успехов, борьба за достойный труд не теряет своей актуальности. К сожалению, не везде справедливо определяется и индексируется заработная плата, возникают угрозы оптимизации за счёт работников, подмены трудовых отношений отношениями в режиме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самозанятости</w:t>
      </w:r>
      <w:proofErr w:type="spellEnd"/>
      <w:r>
        <w:rPr>
          <w:rFonts w:ascii="Arial" w:hAnsi="Arial" w:cs="Arial"/>
          <w:color w:val="4D4D4D"/>
          <w:sz w:val="21"/>
          <w:szCs w:val="21"/>
        </w:rPr>
        <w:t xml:space="preserve"> и гражданско-правовых договоров. Всё менее доступным становится взрослое и детское оздоровление. В этих направлениях мы видим огромное поле деятельности и надеемся на эффективный диалог.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lastRenderedPageBreak/>
        <w:drawing>
          <wp:inline distT="0" distB="0" distL="0" distR="0">
            <wp:extent cx="155575" cy="155575"/>
            <wp:effectExtent l="0" t="0" r="0" b="0"/>
            <wp:docPr id="2" name="Рисунок 2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21"/>
          <w:szCs w:val="21"/>
        </w:rPr>
        <w:t xml:space="preserve">Сегодня там, где есть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профсоюзы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есть коллективный договор, практически отсутствует теневая занятость, не допускаются массовые высвобождения.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Мы очень рассчитываем на содействие социальных партнёров, в том числе органов государственной власти, в части создания условий для деятельности профсоюзов, прежде всего первичного звена, особенно в бюджетном и государственном секторе.</w:t>
      </w:r>
    </w:p>
    <w:p w:rsidR="00D66687" w:rsidRDefault="00D66687" w:rsidP="00D66687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noProof/>
          <w:color w:val="4D4D4D"/>
          <w:sz w:val="21"/>
          <w:szCs w:val="21"/>
        </w:rPr>
        <w:drawing>
          <wp:inline distT="0" distB="0" distL="0" distR="0">
            <wp:extent cx="155575" cy="155575"/>
            <wp:effectExtent l="0" t="0" r="0" b="0"/>
            <wp:docPr id="1" name="Рисунок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21"/>
          <w:szCs w:val="21"/>
        </w:rPr>
        <w:t xml:space="preserve">Сегодня, мы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севастопольцы</w:t>
      </w:r>
      <w:proofErr w:type="spellEnd"/>
      <w:r>
        <w:rPr>
          <w:rFonts w:ascii="Arial" w:hAnsi="Arial" w:cs="Arial"/>
          <w:color w:val="4D4D4D"/>
          <w:sz w:val="21"/>
          <w:szCs w:val="21"/>
        </w:rPr>
        <w:t>, как и все жители России объединены стремлением поскорее победить врага и приблизить нашу победу. Призываем наших социальных партнёров к совместным действиям во имя благополучия, жизни и здоровья наших граждан, работников севастопольских предприятий, учреждений и организаций, членов профсоюзов!</w:t>
      </w:r>
    </w:p>
    <w:p w:rsidR="00454A9B" w:rsidRDefault="00D66687">
      <w:r>
        <w:rPr>
          <w:noProof/>
          <w:lang w:eastAsia="ru-RU"/>
        </w:rPr>
        <w:drawing>
          <wp:inline distT="0" distB="0" distL="0" distR="0">
            <wp:extent cx="5940425" cy="4443791"/>
            <wp:effectExtent l="0" t="0" r="3175" b="0"/>
            <wp:docPr id="11" name="Рисунок 11" descr="C:\Users\DNS\Desktop\IMG-202310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NS\Desktop\IMG-20231006-WA0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C"/>
    <w:rsid w:val="002B136A"/>
    <w:rsid w:val="00454A9B"/>
    <w:rsid w:val="007E6AEC"/>
    <w:rsid w:val="00C21FA3"/>
    <w:rsid w:val="00D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7FED-839C-495A-B1DA-8A418F5F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4</cp:revision>
  <dcterms:created xsi:type="dcterms:W3CDTF">2023-10-09T07:05:00Z</dcterms:created>
  <dcterms:modified xsi:type="dcterms:W3CDTF">2023-10-09T07:09:00Z</dcterms:modified>
</cp:coreProperties>
</file>