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EA" w:rsidRDefault="00DC04EA" w:rsidP="00DC04EA">
      <w:r>
        <w:t>19 августа в Москве Национальном центре " Россия" стартовал первый в новейшей истории страны Всероссийский педагогический съезд.</w:t>
      </w:r>
    </w:p>
    <w:p w:rsidR="00DC04EA" w:rsidRDefault="00DC04EA" w:rsidP="00DC04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7200" cy="3200400"/>
            <wp:effectExtent l="0" t="0" r="0" b="0"/>
            <wp:docPr id="1" name="Рисунок 1" descr="C:\Users\DNS\Desktop\IMG-202508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IMG-20250819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560" cy="320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EA" w:rsidRDefault="00DC04EA" w:rsidP="00DC04EA">
      <w:r>
        <w:t>Съезд объединил 1200 педагогов из всех регионов страны, учёных Российской Академии наук, депутатов Государственной Думы Федерального Собрания, представителей органов исполнительной власти и общественных организаций</w:t>
      </w:r>
      <w:r>
        <w:t>.</w:t>
      </w:r>
    </w:p>
    <w:p w:rsidR="00DC04EA" w:rsidRDefault="00DC04EA" w:rsidP="00DC04EA">
      <w:r>
        <w:t>По поручению Президента на съезде обсуждали стратегию развития образования, чтобы не повторить ошибки прошлых лет.</w:t>
      </w:r>
    </w:p>
    <w:p w:rsidR="00CE25E6" w:rsidRDefault="00DC04EA" w:rsidP="00DC04EA">
      <w:r>
        <w:t>Министр Просвещения РФ Сергей Кравцов представил дорожную карту по разработке стратегии развития образования</w:t>
      </w:r>
      <w:r>
        <w:t>.</w:t>
      </w:r>
    </w:p>
    <w:p w:rsidR="00DC04EA" w:rsidRDefault="00DC04EA" w:rsidP="00DC04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41040" cy="3362960"/>
            <wp:effectExtent l="0" t="0" r="0" b="8890"/>
            <wp:docPr id="3" name="Рисунок 3" descr="C:\Users\DNS\Desktop\IMG-2025081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IMG-20250819-WA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41" t="40722" r="-23"/>
                    <a:stretch/>
                  </pic:blipFill>
                  <pic:spPr bwMode="auto">
                    <a:xfrm>
                      <a:off x="0" y="0"/>
                      <a:ext cx="3247337" cy="336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4EA" w:rsidRDefault="00DC04EA" w:rsidP="00DC04EA">
      <w:r>
        <w:lastRenderedPageBreak/>
        <w:t>Цель стратегии заключается в развитии национальной системы образования, обеспечивающей высокое качество обучения и самореализации, воспитание патриотичных и социально ответственных граждан,</w:t>
      </w:r>
      <w:r>
        <w:t xml:space="preserve"> </w:t>
      </w:r>
      <w:r>
        <w:t>гуманитарное и технологическое лидерство России</w:t>
      </w:r>
      <w:r>
        <w:t>.</w:t>
      </w:r>
    </w:p>
    <w:p w:rsidR="00DC04EA" w:rsidRDefault="00DC04EA" w:rsidP="00DC04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11600" cy="3905956"/>
            <wp:effectExtent l="0" t="0" r="0" b="0"/>
            <wp:docPr id="4" name="Рисунок 4" descr="C:\Users\DNS\Desktop\IMG-202508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IMG-20250819-WA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831"/>
                    <a:stretch/>
                  </pic:blipFill>
                  <pic:spPr bwMode="auto">
                    <a:xfrm>
                      <a:off x="0" y="0"/>
                      <a:ext cx="3917720" cy="391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4EA" w:rsidRDefault="00DC04EA" w:rsidP="00DC04EA">
      <w:r>
        <w:t>Около 1000 параметров, которые позволят объекти</w:t>
      </w:r>
      <w:r>
        <w:t>в</w:t>
      </w:r>
      <w:r>
        <w:t>но оценить итоги реализации стратегии</w:t>
      </w:r>
      <w:r>
        <w:t>.</w:t>
      </w:r>
    </w:p>
    <w:p w:rsidR="00DC04EA" w:rsidRDefault="00DC04EA" w:rsidP="00DC04EA">
      <w:r>
        <w:t>Министр отметил, что приступая к реализации стратегии, нужно решить ряд вопросов</w:t>
      </w:r>
      <w:r>
        <w:t>.</w:t>
      </w:r>
    </w:p>
    <w:p w:rsidR="00DC04EA" w:rsidRDefault="00DC04EA" w:rsidP="00DC04EA">
      <w:r>
        <w:rPr>
          <w:noProof/>
          <w:lang w:eastAsia="ru-RU"/>
        </w:rPr>
        <w:drawing>
          <wp:inline distT="0" distB="0" distL="0" distR="0">
            <wp:extent cx="5940425" cy="3340746"/>
            <wp:effectExtent l="0" t="0" r="3175" b="0"/>
            <wp:docPr id="5" name="Рисунок 5" descr="C:\Users\DNS\Desktop\IMG-2025081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IMG-20250819-WA0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4EA" w:rsidRDefault="00DC04EA" w:rsidP="00DC04EA">
      <w:r>
        <w:lastRenderedPageBreak/>
        <w:t>К нерешенным проблемам относятся региональные диспропорции оплаты труда, материально-технического обеспечения, сохранение бюрократической нагрузки, дефицит педагогических кадров.</w:t>
      </w:r>
    </w:p>
    <w:p w:rsidR="00DC04EA" w:rsidRDefault="00DC04EA" w:rsidP="00DC04EA">
      <w:r>
        <w:t>Министр науки и высшего образования РФ Валерий Фальков сформулировал главную задачу существующей системы высшего образования. Это переход на новую систему с учётом требованиям к специалистам в экономике, технологии, гуманитарной сферы</w:t>
      </w:r>
      <w:r>
        <w:t>.</w:t>
      </w:r>
    </w:p>
    <w:p w:rsidR="00DC04EA" w:rsidRDefault="00DC04EA" w:rsidP="00DC04E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13016" cy="4185140"/>
            <wp:effectExtent l="0" t="0" r="0" b="6350"/>
            <wp:docPr id="6" name="Рисунок 6" descr="C:\Users\DNS\Desktop\IMG-2025081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esktop\IMG-20250819-WA001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35"/>
                    <a:stretch/>
                  </pic:blipFill>
                  <pic:spPr bwMode="auto">
                    <a:xfrm>
                      <a:off x="0" y="0"/>
                      <a:ext cx="4210680" cy="4182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04EA" w:rsidRDefault="00DC04EA" w:rsidP="00DC04EA"/>
    <w:p w:rsidR="00DC04EA" w:rsidRDefault="00DC04EA" w:rsidP="00DC04EA">
      <w:pPr>
        <w:tabs>
          <w:tab w:val="left" w:pos="1424"/>
        </w:tabs>
      </w:pPr>
      <w:r>
        <w:t xml:space="preserve">  Вопрос заработной платы будет решаться за счёт введения новой оплаты труда.</w:t>
      </w:r>
    </w:p>
    <w:p w:rsidR="00DC04EA" w:rsidRDefault="00DC04EA" w:rsidP="00DC04EA">
      <w:pPr>
        <w:tabs>
          <w:tab w:val="left" w:pos="1424"/>
        </w:tabs>
      </w:pPr>
      <w:r>
        <w:t xml:space="preserve">Министр проинформировал, что </w:t>
      </w:r>
      <w:r w:rsidR="00D007E9">
        <w:t>по итогам приемной кампании 2025  года самыми востребованными  стали специальности  технологического и медицинского направления.</w:t>
      </w:r>
      <w:bookmarkStart w:id="0" w:name="_GoBack"/>
      <w:bookmarkEnd w:id="0"/>
    </w:p>
    <w:p w:rsidR="00DC04EA" w:rsidRPr="00DC04EA" w:rsidRDefault="00DC04EA" w:rsidP="00DC04EA">
      <w:pPr>
        <w:tabs>
          <w:tab w:val="left" w:pos="1424"/>
        </w:tabs>
      </w:pPr>
    </w:p>
    <w:sectPr w:rsidR="00DC04EA" w:rsidRPr="00DC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1C"/>
    <w:rsid w:val="001B17F9"/>
    <w:rsid w:val="002D3A1C"/>
    <w:rsid w:val="00CE25E6"/>
    <w:rsid w:val="00D007E9"/>
    <w:rsid w:val="00DC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0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dcterms:created xsi:type="dcterms:W3CDTF">2025-08-26T06:30:00Z</dcterms:created>
  <dcterms:modified xsi:type="dcterms:W3CDTF">2025-08-26T06:30:00Z</dcterms:modified>
</cp:coreProperties>
</file>