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01" w:rsidRPr="00B24401" w:rsidRDefault="00943D8B" w:rsidP="00B24401">
      <w:pPr>
        <w:spacing w:after="311" w:line="259" w:lineRule="auto"/>
        <w:ind w:right="67"/>
        <w:jc w:val="center"/>
        <w:rPr>
          <w:rFonts w:ascii="Times New Roman" w:eastAsia="Times New Roman" w:hAnsi="Times New Roman"/>
          <w:color w:val="000000"/>
          <w:sz w:val="28"/>
        </w:rPr>
      </w:pPr>
      <w:r w:rsidRPr="00B24401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B24401" w:rsidRPr="00B24401">
        <w:rPr>
          <w:rFonts w:ascii="Times New Roman" w:eastAsia="Times New Roman" w:hAnsi="Times New Roman"/>
          <w:color w:val="000000"/>
          <w:sz w:val="28"/>
        </w:rPr>
        <w:t>«Флагманы образования. Муниципалитет»</w:t>
      </w:r>
    </w:p>
    <w:p w:rsidR="00B24401" w:rsidRPr="00B24401" w:rsidRDefault="00B24401" w:rsidP="00554B0A">
      <w:pPr>
        <w:spacing w:after="0"/>
        <w:ind w:left="23" w:right="32" w:firstLine="710"/>
        <w:jc w:val="both"/>
        <w:rPr>
          <w:rFonts w:ascii="Times New Roman" w:eastAsia="Times New Roman" w:hAnsi="Times New Roman"/>
          <w:color w:val="000000"/>
          <w:sz w:val="28"/>
        </w:rPr>
      </w:pPr>
      <w:r w:rsidRPr="00B24401">
        <w:rPr>
          <w:rFonts w:ascii="Times New Roman" w:eastAsia="Times New Roman" w:hAnsi="Times New Roman"/>
          <w:color w:val="000000"/>
          <w:sz w:val="28"/>
        </w:rPr>
        <w:t xml:space="preserve">АНО «Россия страна возможностей» при поддержке Министерства просвещения Российской Федерации в рамках федерального проекта «Социальные лифты для каждого» национального проекта «Образование» с декабря 2021 года </w:t>
      </w:r>
      <w:r w:rsidR="00554B0A">
        <w:rPr>
          <w:rFonts w:ascii="Times New Roman" w:eastAsia="Times New Roman" w:hAnsi="Times New Roman"/>
          <w:color w:val="000000"/>
          <w:sz w:val="28"/>
        </w:rPr>
        <w:br/>
      </w:r>
      <w:r w:rsidRPr="00B24401">
        <w:rPr>
          <w:rFonts w:ascii="Times New Roman" w:eastAsia="Times New Roman" w:hAnsi="Times New Roman"/>
          <w:color w:val="000000"/>
          <w:sz w:val="28"/>
        </w:rPr>
        <w:t>по сентябрь 2022 года проводит Всероссийский профессиональный конкурс «Флагманы образования. Муниципалитет».</w:t>
      </w:r>
    </w:p>
    <w:p w:rsidR="00B24401" w:rsidRPr="00B24401" w:rsidRDefault="00B24401" w:rsidP="00554B0A">
      <w:pPr>
        <w:spacing w:after="0"/>
        <w:ind w:left="23" w:right="32" w:firstLine="710"/>
        <w:jc w:val="both"/>
        <w:rPr>
          <w:rFonts w:ascii="Times New Roman" w:eastAsia="Times New Roman" w:hAnsi="Times New Roman"/>
          <w:color w:val="000000"/>
          <w:sz w:val="28"/>
        </w:rPr>
      </w:pPr>
      <w:r w:rsidRPr="00B24401">
        <w:rPr>
          <w:rFonts w:ascii="Times New Roman" w:eastAsia="Times New Roman" w:hAnsi="Times New Roman"/>
          <w:color w:val="000000"/>
          <w:sz w:val="28"/>
        </w:rPr>
        <w:t xml:space="preserve">Целью конкурса является поиск, развитие и поддержка перспективных муниципальных команд управленцев в сфере образования, обладающих высоким уровнем профессиональных компетенций и </w:t>
      </w:r>
      <w:proofErr w:type="spellStart"/>
      <w:r w:rsidRPr="00B24401">
        <w:rPr>
          <w:rFonts w:ascii="Times New Roman" w:eastAsia="Times New Roman" w:hAnsi="Times New Roman"/>
          <w:color w:val="000000"/>
          <w:sz w:val="28"/>
        </w:rPr>
        <w:t>надпрофессиональных</w:t>
      </w:r>
      <w:proofErr w:type="spellEnd"/>
      <w:r w:rsidRPr="00B24401">
        <w:rPr>
          <w:rFonts w:ascii="Times New Roman" w:eastAsia="Times New Roman" w:hAnsi="Times New Roman"/>
          <w:color w:val="000000"/>
          <w:sz w:val="28"/>
        </w:rPr>
        <w:t xml:space="preserve"> навыков.</w:t>
      </w:r>
    </w:p>
    <w:p w:rsidR="00B24401" w:rsidRPr="00B24401" w:rsidRDefault="00B24401" w:rsidP="00554B0A">
      <w:pPr>
        <w:spacing w:after="0"/>
        <w:ind w:left="23" w:right="32" w:firstLine="710"/>
        <w:jc w:val="both"/>
        <w:rPr>
          <w:rFonts w:ascii="Times New Roman" w:eastAsia="Times New Roman" w:hAnsi="Times New Roman"/>
          <w:color w:val="000000"/>
          <w:sz w:val="28"/>
        </w:rPr>
      </w:pPr>
      <w:r w:rsidRPr="00B24401">
        <w:rPr>
          <w:rFonts w:ascii="Times New Roman" w:eastAsia="Times New Roman" w:hAnsi="Times New Roman"/>
          <w:color w:val="000000"/>
          <w:sz w:val="28"/>
        </w:rPr>
        <w:t>В конкурсе может принять участие команда из пяти специалистов одного муниципального образования в составе руководителя или заместителя руководителя муниципального органа управления образованием, специалиста муниципального органа управления образованием, руководителя структурного подразделения (например, методической службы), руководителей (заместителей руководителей) образовательных организаций, расположенных на территории муниципального образования.</w:t>
      </w:r>
    </w:p>
    <w:p w:rsidR="00554B0A" w:rsidRDefault="00B24401" w:rsidP="00554B0A">
      <w:pPr>
        <w:spacing w:after="0"/>
        <w:ind w:left="720" w:right="32"/>
        <w:jc w:val="both"/>
        <w:rPr>
          <w:rFonts w:ascii="Times New Roman" w:eastAsia="Times New Roman" w:hAnsi="Times New Roman"/>
          <w:color w:val="000000"/>
          <w:sz w:val="28"/>
        </w:rPr>
      </w:pPr>
      <w:r w:rsidRPr="00B24401">
        <w:rPr>
          <w:rFonts w:ascii="Times New Roman" w:eastAsia="Times New Roman" w:hAnsi="Times New Roman"/>
          <w:color w:val="000000"/>
          <w:sz w:val="28"/>
        </w:rPr>
        <w:t>Конкурс проводится в пять этапов:</w:t>
      </w:r>
    </w:p>
    <w:p w:rsidR="00554B0A" w:rsidRPr="00554B0A" w:rsidRDefault="003B04D0" w:rsidP="00554B0A">
      <w:pPr>
        <w:spacing w:after="0"/>
        <w:ind w:right="34" w:firstLine="709"/>
        <w:jc w:val="both"/>
        <w:rPr>
          <w:rFonts w:ascii="Times New Roman" w:eastAsia="Times New Roman" w:hAnsi="Times New Roman"/>
          <w:color w:val="000000"/>
          <w:sz w:val="28"/>
          <w:u w:val="single"/>
        </w:rPr>
      </w:pPr>
      <w:r w:rsidRPr="00554B0A">
        <w:rPr>
          <w:rFonts w:ascii="Times New Roman" w:eastAsia="Times New Roman" w:hAnsi="Times New Roman"/>
          <w:color w:val="000000"/>
          <w:sz w:val="28"/>
          <w:u w:val="single"/>
        </w:rPr>
        <w:t xml:space="preserve">1 </w:t>
      </w:r>
      <w:r w:rsidR="00B24401" w:rsidRPr="00554B0A">
        <w:rPr>
          <w:rFonts w:ascii="Times New Roman" w:eastAsia="Times New Roman" w:hAnsi="Times New Roman"/>
          <w:color w:val="000000"/>
          <w:sz w:val="28"/>
          <w:u w:val="single"/>
        </w:rPr>
        <w:t xml:space="preserve">этап: регистрация участников (декабрь 2021 года </w:t>
      </w:r>
      <w:r w:rsidR="005A02FE" w:rsidRPr="00554B0A">
        <w:rPr>
          <w:rFonts w:ascii="Times New Roman" w:eastAsia="Times New Roman" w:hAnsi="Times New Roman"/>
          <w:color w:val="000000"/>
          <w:sz w:val="28"/>
          <w:u w:val="single"/>
        </w:rPr>
        <w:t>-</w:t>
      </w:r>
      <w:r w:rsidR="00B24401" w:rsidRPr="00554B0A">
        <w:rPr>
          <w:rFonts w:ascii="Times New Roman" w:eastAsia="Times New Roman" w:hAnsi="Times New Roman"/>
          <w:color w:val="000000"/>
          <w:sz w:val="28"/>
          <w:u w:val="single"/>
        </w:rPr>
        <w:t xml:space="preserve"> февраль 2022 года). </w:t>
      </w:r>
    </w:p>
    <w:p w:rsidR="003B04D0" w:rsidRDefault="00B24401" w:rsidP="00554B0A">
      <w:pPr>
        <w:spacing w:after="0"/>
        <w:ind w:right="34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B24401">
        <w:rPr>
          <w:rFonts w:ascii="Times New Roman" w:eastAsia="Times New Roman" w:hAnsi="Times New Roman"/>
          <w:color w:val="000000"/>
          <w:sz w:val="28"/>
        </w:rPr>
        <w:t xml:space="preserve">Для участия в конкурсе каждому участнику команды необходимо в срок </w:t>
      </w:r>
      <w:r w:rsidR="00554B0A">
        <w:rPr>
          <w:rFonts w:ascii="Times New Roman" w:eastAsia="Times New Roman" w:hAnsi="Times New Roman"/>
          <w:color w:val="000000"/>
          <w:sz w:val="28"/>
        </w:rPr>
        <w:br/>
      </w:r>
      <w:r w:rsidRPr="00B24401">
        <w:rPr>
          <w:rFonts w:ascii="Times New Roman" w:eastAsia="Times New Roman" w:hAnsi="Times New Roman"/>
          <w:color w:val="000000"/>
          <w:sz w:val="28"/>
        </w:rPr>
        <w:t xml:space="preserve">до 28 февраля 2022 г. пройти электронную регистрацию на официальном сайте конкурса </w:t>
      </w:r>
      <w:hyperlink r:id="rId6" w:history="1">
        <w:r w:rsidR="00554B0A" w:rsidRPr="00817479">
          <w:rPr>
            <w:rStyle w:val="a6"/>
            <w:rFonts w:ascii="Times New Roman" w:eastAsia="Times New Roman" w:hAnsi="Times New Roman"/>
            <w:sz w:val="28"/>
          </w:rPr>
          <w:t>https://www.флагманымуниципалитет.рф</w:t>
        </w:r>
      </w:hyperlink>
      <w:r w:rsidR="00554B0A">
        <w:rPr>
          <w:rFonts w:ascii="Times New Roman" w:eastAsia="Times New Roman" w:hAnsi="Times New Roman"/>
          <w:color w:val="000000"/>
          <w:sz w:val="28"/>
        </w:rPr>
        <w:t xml:space="preserve"> </w:t>
      </w:r>
    </w:p>
    <w:p w:rsidR="00554B0A" w:rsidRPr="00554B0A" w:rsidRDefault="003B04D0" w:rsidP="00554B0A">
      <w:pPr>
        <w:spacing w:after="0"/>
        <w:ind w:right="16" w:firstLine="709"/>
        <w:jc w:val="both"/>
        <w:rPr>
          <w:rFonts w:ascii="Times New Roman" w:eastAsia="Times New Roman" w:hAnsi="Times New Roman"/>
          <w:color w:val="000000"/>
          <w:sz w:val="28"/>
          <w:u w:val="single"/>
        </w:rPr>
      </w:pPr>
      <w:r w:rsidRPr="00554B0A">
        <w:rPr>
          <w:rFonts w:ascii="Times New Roman" w:eastAsia="Times New Roman" w:hAnsi="Times New Roman"/>
          <w:color w:val="000000"/>
          <w:sz w:val="28"/>
          <w:u w:val="single"/>
        </w:rPr>
        <w:t xml:space="preserve">2 </w:t>
      </w:r>
      <w:r w:rsidR="00B24401" w:rsidRPr="00554B0A">
        <w:rPr>
          <w:rFonts w:ascii="Times New Roman" w:eastAsia="Times New Roman" w:hAnsi="Times New Roman"/>
          <w:color w:val="000000"/>
          <w:sz w:val="28"/>
          <w:u w:val="single"/>
        </w:rPr>
        <w:t>этап: дистанционный (5</w:t>
      </w:r>
      <w:r w:rsidR="005A02FE" w:rsidRPr="00554B0A">
        <w:rPr>
          <w:rFonts w:ascii="Times New Roman" w:eastAsia="Times New Roman" w:hAnsi="Times New Roman"/>
          <w:color w:val="000000"/>
          <w:sz w:val="28"/>
          <w:u w:val="single"/>
        </w:rPr>
        <w:t>-</w:t>
      </w:r>
      <w:r w:rsidR="00B24401" w:rsidRPr="00554B0A">
        <w:rPr>
          <w:rFonts w:ascii="Times New Roman" w:eastAsia="Times New Roman" w:hAnsi="Times New Roman"/>
          <w:color w:val="000000"/>
          <w:sz w:val="28"/>
          <w:u w:val="single"/>
        </w:rPr>
        <w:t xml:space="preserve">15 марта 2022 года). </w:t>
      </w:r>
    </w:p>
    <w:p w:rsidR="00B24401" w:rsidRPr="00B24401" w:rsidRDefault="00B24401" w:rsidP="00554B0A">
      <w:pPr>
        <w:spacing w:after="0"/>
        <w:ind w:right="16" w:firstLine="709"/>
        <w:jc w:val="both"/>
        <w:rPr>
          <w:rFonts w:ascii="Times New Roman" w:eastAsia="Times New Roman" w:hAnsi="Times New Roman"/>
          <w:color w:val="000000"/>
          <w:sz w:val="28"/>
        </w:rPr>
      </w:pPr>
      <w:r w:rsidRPr="00B24401">
        <w:rPr>
          <w:rFonts w:ascii="Times New Roman" w:eastAsia="Times New Roman" w:hAnsi="Times New Roman"/>
          <w:color w:val="000000"/>
          <w:sz w:val="28"/>
        </w:rPr>
        <w:t>Состоит из блоков тестирования по направлениям «Функциональная грамотность», «Общие знания», «Психолого-педагогические и экономико-правовые аспекты организации работы муниципальной системы образования».</w:t>
      </w:r>
    </w:p>
    <w:p w:rsidR="00B24401" w:rsidRPr="00B24401" w:rsidRDefault="00B24401" w:rsidP="00554B0A">
      <w:pPr>
        <w:spacing w:after="0"/>
        <w:ind w:left="23" w:right="32" w:firstLine="710"/>
        <w:jc w:val="both"/>
        <w:rPr>
          <w:rFonts w:ascii="Times New Roman" w:eastAsia="Times New Roman" w:hAnsi="Times New Roman"/>
          <w:color w:val="000000"/>
          <w:sz w:val="28"/>
        </w:rPr>
      </w:pPr>
      <w:r w:rsidRPr="00B24401">
        <w:rPr>
          <w:rFonts w:ascii="Times New Roman" w:eastAsia="Times New Roman" w:hAnsi="Times New Roman"/>
          <w:color w:val="000000"/>
          <w:sz w:val="28"/>
        </w:rPr>
        <w:t>По результатам дистанционного этап</w:t>
      </w:r>
      <w:bookmarkStart w:id="0" w:name="_GoBack"/>
      <w:bookmarkEnd w:id="0"/>
      <w:r w:rsidRPr="00B24401">
        <w:rPr>
          <w:rFonts w:ascii="Times New Roman" w:eastAsia="Times New Roman" w:hAnsi="Times New Roman"/>
          <w:color w:val="000000"/>
          <w:sz w:val="28"/>
        </w:rPr>
        <w:t>а определяются значения командных рейтингов, который представляет собой сумму индивидуальных баллов каждого участника команды.</w:t>
      </w:r>
    </w:p>
    <w:p w:rsidR="00B24401" w:rsidRPr="00B24401" w:rsidRDefault="00B24401" w:rsidP="00554B0A">
      <w:pPr>
        <w:spacing w:after="0"/>
        <w:ind w:left="23" w:right="32" w:firstLine="710"/>
        <w:jc w:val="both"/>
        <w:rPr>
          <w:rFonts w:ascii="Times New Roman" w:eastAsia="Times New Roman" w:hAnsi="Times New Roman"/>
          <w:color w:val="000000"/>
          <w:sz w:val="28"/>
        </w:rPr>
      </w:pPr>
      <w:r w:rsidRPr="00B24401">
        <w:rPr>
          <w:rFonts w:ascii="Times New Roman" w:eastAsia="Times New Roman" w:hAnsi="Times New Roman"/>
          <w:color w:val="000000"/>
          <w:sz w:val="28"/>
        </w:rPr>
        <w:t>Значения командных рейтингов определяются отдельно по каждой условной зоне «Запад» (Центральный, Северо-Западный, Северо-Кавказский и Южный федеральные округа) и «Восток» (Дальневосточный, Сибирский, Уральский и Приволжский федеральные округа). Списки команд, успешно прошедших этап дистанционного тестирования</w:t>
      </w:r>
      <w:r w:rsidR="005A02FE">
        <w:rPr>
          <w:rFonts w:ascii="Times New Roman" w:eastAsia="Times New Roman" w:hAnsi="Times New Roman"/>
          <w:color w:val="000000"/>
          <w:sz w:val="28"/>
        </w:rPr>
        <w:t>, а также вошедших</w:t>
      </w:r>
      <w:r w:rsidRPr="00B24401">
        <w:rPr>
          <w:rFonts w:ascii="Times New Roman" w:eastAsia="Times New Roman" w:hAnsi="Times New Roman"/>
          <w:color w:val="000000"/>
          <w:sz w:val="28"/>
        </w:rPr>
        <w:t xml:space="preserve"> в полуфиналы, будут размещены на сайте конкурса.</w:t>
      </w:r>
    </w:p>
    <w:p w:rsidR="00B24401" w:rsidRPr="00554B0A" w:rsidRDefault="00554B0A" w:rsidP="00554B0A">
      <w:pPr>
        <w:spacing w:after="0"/>
        <w:ind w:left="23" w:right="32" w:firstLine="710"/>
        <w:jc w:val="both"/>
        <w:rPr>
          <w:rFonts w:ascii="Times New Roman" w:eastAsia="Times New Roman" w:hAnsi="Times New Roman"/>
          <w:color w:val="000000"/>
          <w:sz w:val="28"/>
          <w:u w:val="single"/>
        </w:rPr>
      </w:pPr>
      <w:r w:rsidRPr="00554B0A">
        <w:rPr>
          <w:rFonts w:ascii="Times New Roman" w:eastAsia="Times New Roman" w:hAnsi="Times New Roman"/>
          <w:color w:val="000000"/>
          <w:sz w:val="28"/>
          <w:u w:val="single"/>
        </w:rPr>
        <w:t>3</w:t>
      </w:r>
      <w:r w:rsidR="00B24401" w:rsidRPr="00554B0A">
        <w:rPr>
          <w:rFonts w:ascii="Times New Roman" w:eastAsia="Times New Roman" w:hAnsi="Times New Roman"/>
          <w:color w:val="000000"/>
          <w:sz w:val="28"/>
          <w:u w:val="single"/>
        </w:rPr>
        <w:t xml:space="preserve"> этап: дистанционная образовательная программа (15 марта </w:t>
      </w:r>
      <w:r w:rsidR="005A02FE" w:rsidRPr="00554B0A">
        <w:rPr>
          <w:rFonts w:ascii="Times New Roman" w:eastAsia="Times New Roman" w:hAnsi="Times New Roman"/>
          <w:color w:val="000000"/>
          <w:sz w:val="28"/>
          <w:u w:val="single"/>
        </w:rPr>
        <w:t xml:space="preserve">- </w:t>
      </w:r>
      <w:r w:rsidR="00B24401" w:rsidRPr="00554B0A">
        <w:rPr>
          <w:rFonts w:ascii="Times New Roman" w:eastAsia="Times New Roman" w:hAnsi="Times New Roman"/>
          <w:color w:val="000000"/>
          <w:sz w:val="28"/>
          <w:u w:val="single"/>
        </w:rPr>
        <w:t xml:space="preserve">15 апреля </w:t>
      </w:r>
      <w:r w:rsidRPr="00554B0A">
        <w:rPr>
          <w:rFonts w:ascii="Times New Roman" w:eastAsia="Times New Roman" w:hAnsi="Times New Roman"/>
          <w:color w:val="000000"/>
          <w:sz w:val="28"/>
          <w:u w:val="single"/>
        </w:rPr>
        <w:br/>
      </w:r>
      <w:r w:rsidR="00B24401" w:rsidRPr="00554B0A">
        <w:rPr>
          <w:rFonts w:ascii="Times New Roman" w:eastAsia="Times New Roman" w:hAnsi="Times New Roman"/>
          <w:color w:val="000000"/>
          <w:sz w:val="28"/>
          <w:u w:val="single"/>
        </w:rPr>
        <w:t>2022 года).</w:t>
      </w:r>
    </w:p>
    <w:p w:rsidR="00B24401" w:rsidRPr="00B24401" w:rsidRDefault="00B24401" w:rsidP="00554B0A">
      <w:pPr>
        <w:spacing w:after="0"/>
        <w:ind w:left="23" w:right="32" w:firstLine="710"/>
        <w:jc w:val="both"/>
        <w:rPr>
          <w:rFonts w:ascii="Times New Roman" w:eastAsia="Times New Roman" w:hAnsi="Times New Roman"/>
          <w:color w:val="000000"/>
          <w:sz w:val="28"/>
        </w:rPr>
      </w:pPr>
      <w:r w:rsidRPr="00B24401">
        <w:rPr>
          <w:rFonts w:ascii="Times New Roman" w:eastAsia="Times New Roman" w:hAnsi="Times New Roman"/>
          <w:color w:val="000000"/>
          <w:sz w:val="28"/>
        </w:rPr>
        <w:t xml:space="preserve">60 команд, получивших по итогам тестирования наиболее высокие значения рейтинга по условным зонам «Запад» и «Восток» и прошедшие в полуфиналы, будут </w:t>
      </w:r>
      <w:r w:rsidRPr="00B24401">
        <w:rPr>
          <w:rFonts w:ascii="Times New Roman" w:eastAsia="Times New Roman" w:hAnsi="Times New Roman"/>
          <w:color w:val="000000"/>
          <w:sz w:val="28"/>
        </w:rPr>
        <w:lastRenderedPageBreak/>
        <w:t>приглашены для прохождения программы повышения квалификации «Разработка программы развития муниципальной системы образования».</w:t>
      </w:r>
    </w:p>
    <w:p w:rsidR="003F5851" w:rsidRDefault="003B04D0" w:rsidP="00554B0A">
      <w:pPr>
        <w:spacing w:after="0"/>
        <w:ind w:left="12" w:right="31" w:firstLine="697"/>
        <w:jc w:val="both"/>
        <w:rPr>
          <w:rFonts w:ascii="Times New Roman" w:eastAsia="Times New Roman" w:hAnsi="Times New Roman"/>
          <w:color w:val="000000"/>
          <w:sz w:val="28"/>
        </w:rPr>
      </w:pPr>
      <w:r w:rsidRPr="003F5851">
        <w:rPr>
          <w:rFonts w:ascii="Times New Roman" w:eastAsia="Times New Roman" w:hAnsi="Times New Roman"/>
          <w:color w:val="000000"/>
          <w:sz w:val="28"/>
          <w:u w:val="single"/>
        </w:rPr>
        <w:t xml:space="preserve">4 </w:t>
      </w:r>
      <w:r w:rsidR="00B24401" w:rsidRPr="003F5851">
        <w:rPr>
          <w:rFonts w:ascii="Times New Roman" w:eastAsia="Times New Roman" w:hAnsi="Times New Roman"/>
          <w:color w:val="000000"/>
          <w:sz w:val="28"/>
          <w:u w:val="single"/>
        </w:rPr>
        <w:t>этап (очный): 2 полуфинала конкурса (15</w:t>
      </w:r>
      <w:r w:rsidR="00554B0A" w:rsidRPr="003F5851">
        <w:rPr>
          <w:rFonts w:ascii="Times New Roman" w:eastAsia="Times New Roman" w:hAnsi="Times New Roman"/>
          <w:color w:val="000000"/>
          <w:sz w:val="28"/>
          <w:u w:val="single"/>
        </w:rPr>
        <w:t>-</w:t>
      </w:r>
      <w:r w:rsidR="00B24401" w:rsidRPr="003F5851">
        <w:rPr>
          <w:rFonts w:ascii="Times New Roman" w:eastAsia="Times New Roman" w:hAnsi="Times New Roman"/>
          <w:color w:val="000000"/>
          <w:sz w:val="28"/>
          <w:u w:val="single"/>
        </w:rPr>
        <w:t>21 апреля 2022 года).</w:t>
      </w:r>
      <w:r w:rsidR="00B24401" w:rsidRPr="00B24401">
        <w:rPr>
          <w:rFonts w:ascii="Times New Roman" w:eastAsia="Times New Roman" w:hAnsi="Times New Roman"/>
          <w:color w:val="000000"/>
          <w:sz w:val="28"/>
        </w:rPr>
        <w:t xml:space="preserve"> </w:t>
      </w:r>
    </w:p>
    <w:p w:rsidR="00B24401" w:rsidRPr="00B24401" w:rsidRDefault="00B24401" w:rsidP="00554B0A">
      <w:pPr>
        <w:spacing w:after="0"/>
        <w:ind w:left="12" w:right="31" w:firstLine="697"/>
        <w:jc w:val="both"/>
        <w:rPr>
          <w:rFonts w:ascii="Times New Roman" w:eastAsia="Times New Roman" w:hAnsi="Times New Roman"/>
          <w:color w:val="000000"/>
          <w:sz w:val="28"/>
        </w:rPr>
      </w:pPr>
      <w:r w:rsidRPr="00B24401">
        <w:rPr>
          <w:rFonts w:ascii="Times New Roman" w:eastAsia="Times New Roman" w:hAnsi="Times New Roman"/>
          <w:color w:val="000000"/>
          <w:sz w:val="28"/>
        </w:rPr>
        <w:t>Полуфиналы проводятся в Москве в форме проблемно-аналитической деловой игры «Муниципальная система образования: десять лет».</w:t>
      </w:r>
    </w:p>
    <w:p w:rsidR="003B04D0" w:rsidRDefault="00B24401" w:rsidP="00554B0A">
      <w:pPr>
        <w:spacing w:after="0"/>
        <w:ind w:left="23" w:right="32" w:firstLine="710"/>
        <w:jc w:val="both"/>
        <w:rPr>
          <w:rFonts w:ascii="Times New Roman" w:eastAsia="Times New Roman" w:hAnsi="Times New Roman"/>
          <w:color w:val="000000"/>
          <w:sz w:val="28"/>
        </w:rPr>
      </w:pPr>
      <w:r w:rsidRPr="00B24401">
        <w:rPr>
          <w:rFonts w:ascii="Times New Roman" w:eastAsia="Times New Roman" w:hAnsi="Times New Roman"/>
          <w:color w:val="000000"/>
          <w:sz w:val="28"/>
        </w:rPr>
        <w:t xml:space="preserve">В рамках полуфиналов для участников конкурса предусмотрено посещение Государственной Думы и Совета Федерации Федерального Собрания Российской Федерации, </w:t>
      </w:r>
      <w:proofErr w:type="spellStart"/>
      <w:r w:rsidRPr="00B24401">
        <w:rPr>
          <w:rFonts w:ascii="Times New Roman" w:eastAsia="Times New Roman" w:hAnsi="Times New Roman"/>
          <w:color w:val="000000"/>
          <w:sz w:val="28"/>
        </w:rPr>
        <w:t>Минпросвещения</w:t>
      </w:r>
      <w:proofErr w:type="spellEnd"/>
      <w:r w:rsidRPr="00B24401">
        <w:rPr>
          <w:rFonts w:ascii="Times New Roman" w:eastAsia="Times New Roman" w:hAnsi="Times New Roman"/>
          <w:color w:val="000000"/>
          <w:sz w:val="28"/>
        </w:rPr>
        <w:t xml:space="preserve"> России, Общественной палаты Российской Федерации и других организаций и ведомств.</w:t>
      </w:r>
    </w:p>
    <w:p w:rsidR="003F5851" w:rsidRPr="003F5851" w:rsidRDefault="003B04D0" w:rsidP="00554B0A">
      <w:pPr>
        <w:spacing w:after="0"/>
        <w:ind w:left="23" w:right="32" w:firstLine="710"/>
        <w:jc w:val="both"/>
        <w:rPr>
          <w:rFonts w:ascii="Times New Roman" w:eastAsia="Times New Roman" w:hAnsi="Times New Roman"/>
          <w:color w:val="000000"/>
          <w:sz w:val="28"/>
          <w:u w:val="single"/>
        </w:rPr>
      </w:pPr>
      <w:r w:rsidRPr="003F5851">
        <w:rPr>
          <w:rFonts w:ascii="Times New Roman" w:eastAsia="Times New Roman" w:hAnsi="Times New Roman"/>
          <w:color w:val="000000"/>
          <w:sz w:val="28"/>
          <w:u w:val="single"/>
        </w:rPr>
        <w:t xml:space="preserve">5 </w:t>
      </w:r>
      <w:r w:rsidR="00B24401" w:rsidRPr="003F5851">
        <w:rPr>
          <w:rFonts w:ascii="Times New Roman" w:eastAsia="Times New Roman" w:hAnsi="Times New Roman"/>
          <w:color w:val="000000"/>
          <w:sz w:val="28"/>
          <w:u w:val="single"/>
        </w:rPr>
        <w:t xml:space="preserve">этап (очный): </w:t>
      </w:r>
    </w:p>
    <w:p w:rsidR="00B24401" w:rsidRPr="00B24401" w:rsidRDefault="00B24401" w:rsidP="00554B0A">
      <w:pPr>
        <w:spacing w:after="0"/>
        <w:ind w:left="23" w:right="32" w:firstLine="710"/>
        <w:jc w:val="both"/>
        <w:rPr>
          <w:rFonts w:ascii="Times New Roman" w:eastAsia="Times New Roman" w:hAnsi="Times New Roman"/>
          <w:color w:val="000000"/>
          <w:sz w:val="28"/>
        </w:rPr>
      </w:pPr>
      <w:r w:rsidRPr="00B24401">
        <w:rPr>
          <w:rFonts w:ascii="Times New Roman" w:eastAsia="Times New Roman" w:hAnsi="Times New Roman"/>
          <w:color w:val="000000"/>
          <w:sz w:val="28"/>
        </w:rPr>
        <w:t>Всероссийский финал конкурса проводится в сентябре</w:t>
      </w:r>
      <w:r w:rsidR="00107A03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B24401">
        <w:rPr>
          <w:rFonts w:ascii="Times New Roman" w:eastAsia="Times New Roman" w:hAnsi="Times New Roman"/>
          <w:color w:val="000000"/>
          <w:sz w:val="28"/>
        </w:rPr>
        <w:t xml:space="preserve">2022 года в Санкт-Петербурге в форме очных конкурсных испытаний («Кейс-турнир», «Разработка и защита проекта развития сферы образования» и </w:t>
      </w:r>
      <w:r w:rsidR="00DE1D77">
        <w:rPr>
          <w:rFonts w:ascii="Times New Roman" w:eastAsia="Times New Roman" w:hAnsi="Times New Roman"/>
          <w:color w:val="000000"/>
          <w:sz w:val="28"/>
        </w:rPr>
        <w:t>др</w:t>
      </w:r>
      <w:r w:rsidRPr="00B24401">
        <w:rPr>
          <w:rFonts w:ascii="Times New Roman" w:eastAsia="Times New Roman" w:hAnsi="Times New Roman"/>
          <w:color w:val="000000"/>
          <w:sz w:val="28"/>
        </w:rPr>
        <w:t>.).</w:t>
      </w:r>
    </w:p>
    <w:p w:rsidR="003F5851" w:rsidRDefault="003F5851" w:rsidP="00554B0A">
      <w:pPr>
        <w:spacing w:after="0"/>
        <w:ind w:left="23" w:right="32" w:firstLine="710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B24401" w:rsidRPr="00B24401" w:rsidRDefault="00B24401" w:rsidP="00554B0A">
      <w:pPr>
        <w:spacing w:after="0"/>
        <w:ind w:left="23" w:right="32" w:firstLine="710"/>
        <w:jc w:val="both"/>
        <w:rPr>
          <w:rFonts w:ascii="Times New Roman" w:eastAsia="Times New Roman" w:hAnsi="Times New Roman"/>
          <w:color w:val="000000"/>
          <w:sz w:val="28"/>
        </w:rPr>
      </w:pPr>
      <w:r w:rsidRPr="00B24401">
        <w:rPr>
          <w:rFonts w:ascii="Times New Roman" w:eastAsia="Times New Roman" w:hAnsi="Times New Roman"/>
          <w:color w:val="000000"/>
          <w:sz w:val="28"/>
        </w:rPr>
        <w:t>Все очные мероприятия конкурса будут проведены с соблюдением санитарно-эпидемиологических норм, направленных на предотвращение распространения новой коронавирусной инфекции (</w:t>
      </w:r>
      <w:r w:rsidRPr="00B24401">
        <w:rPr>
          <w:rFonts w:ascii="Times New Roman" w:eastAsia="Times New Roman" w:hAnsi="Times New Roman"/>
          <w:color w:val="000000"/>
          <w:sz w:val="28"/>
          <w:lang w:val="en-US"/>
        </w:rPr>
        <w:t>COVID</w:t>
      </w:r>
      <w:r w:rsidRPr="00B24401">
        <w:rPr>
          <w:rFonts w:ascii="Times New Roman" w:eastAsia="Times New Roman" w:hAnsi="Times New Roman"/>
          <w:color w:val="000000"/>
          <w:sz w:val="28"/>
        </w:rPr>
        <w:t>-19). Сроки проведения этапов конкурса могут быть изменены в соответствии с рекомендациями территориальных органов Роспотребнадзора в целях предупреждения распространения новой коронавирусной инфекции на территории Российской Федерации.</w:t>
      </w:r>
    </w:p>
    <w:p w:rsidR="00B24401" w:rsidRPr="00B24401" w:rsidRDefault="00B24401" w:rsidP="00554B0A">
      <w:pPr>
        <w:spacing w:after="0"/>
        <w:ind w:left="23" w:right="32" w:firstLine="710"/>
        <w:jc w:val="both"/>
        <w:rPr>
          <w:rFonts w:ascii="Times New Roman" w:eastAsia="Times New Roman" w:hAnsi="Times New Roman"/>
          <w:color w:val="000000"/>
          <w:sz w:val="28"/>
        </w:rPr>
      </w:pPr>
      <w:r w:rsidRPr="00B24401">
        <w:rPr>
          <w:rFonts w:ascii="Times New Roman" w:eastAsia="Times New Roman" w:hAnsi="Times New Roman"/>
          <w:color w:val="000000"/>
          <w:sz w:val="28"/>
        </w:rPr>
        <w:t>Победители конкурса получат призы от партнеров конкурса, смогут пройти обучение по программе переподготовки Института управления образованием Российской академии образования, будут включены в кадровый резерв управленцев.</w:t>
      </w:r>
    </w:p>
    <w:p w:rsidR="004F298E" w:rsidRDefault="004F298E" w:rsidP="00554B0A">
      <w:pPr>
        <w:pStyle w:val="a8"/>
        <w:spacing w:after="0"/>
        <w:ind w:left="0"/>
        <w:rPr>
          <w:rFonts w:ascii="Times New Roman" w:hAnsi="Times New Roman"/>
          <w:sz w:val="28"/>
          <w:szCs w:val="28"/>
        </w:rPr>
      </w:pPr>
    </w:p>
    <w:p w:rsidR="004F298E" w:rsidRDefault="004F298E" w:rsidP="00554B0A">
      <w:pPr>
        <w:pStyle w:val="a8"/>
        <w:spacing w:after="0"/>
        <w:ind w:left="0"/>
        <w:rPr>
          <w:rFonts w:ascii="Times New Roman" w:hAnsi="Times New Roman"/>
          <w:sz w:val="28"/>
          <w:szCs w:val="28"/>
        </w:rPr>
      </w:pPr>
    </w:p>
    <w:p w:rsidR="004F298E" w:rsidRDefault="004F298E" w:rsidP="00554B0A">
      <w:pPr>
        <w:pStyle w:val="a8"/>
        <w:spacing w:after="0"/>
        <w:ind w:left="0"/>
        <w:rPr>
          <w:rFonts w:ascii="Times New Roman" w:hAnsi="Times New Roman"/>
          <w:sz w:val="28"/>
          <w:szCs w:val="28"/>
        </w:rPr>
      </w:pPr>
    </w:p>
    <w:p w:rsidR="0065425B" w:rsidRDefault="0065425B" w:rsidP="00554B0A">
      <w:pPr>
        <w:pStyle w:val="a8"/>
        <w:spacing w:after="0"/>
        <w:ind w:left="0"/>
        <w:rPr>
          <w:rFonts w:ascii="Times New Roman" w:hAnsi="Times New Roman"/>
          <w:sz w:val="28"/>
          <w:szCs w:val="28"/>
        </w:rPr>
      </w:pPr>
    </w:p>
    <w:p w:rsidR="0065425B" w:rsidRDefault="0065425B" w:rsidP="00554B0A">
      <w:pPr>
        <w:pStyle w:val="a8"/>
        <w:spacing w:after="0"/>
        <w:ind w:left="0"/>
        <w:rPr>
          <w:rFonts w:ascii="Times New Roman" w:hAnsi="Times New Roman"/>
          <w:sz w:val="28"/>
          <w:szCs w:val="28"/>
        </w:rPr>
      </w:pPr>
    </w:p>
    <w:sectPr w:rsidR="0065425B" w:rsidSect="002E26F6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3C7F"/>
    <w:multiLevelType w:val="hybridMultilevel"/>
    <w:tmpl w:val="4F3AC892"/>
    <w:lvl w:ilvl="0" w:tplc="375408AC">
      <w:start w:val="4"/>
      <w:numFmt w:val="decimal"/>
      <w:lvlText w:val="%1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2F661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2E2A1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E26B5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4F2FBD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CC4F0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1D861B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93647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DA043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332B0"/>
    <w:multiLevelType w:val="hybridMultilevel"/>
    <w:tmpl w:val="8424E898"/>
    <w:lvl w:ilvl="0" w:tplc="B3E2704C">
      <w:start w:val="1"/>
      <w:numFmt w:val="decimal"/>
      <w:lvlText w:val="%1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96069CC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D467B86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CDC3F68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AE6625A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9BC957E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BC42B64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A1CED86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F2EE379E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3C0050"/>
    <w:multiLevelType w:val="hybridMultilevel"/>
    <w:tmpl w:val="02E4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7B"/>
    <w:rsid w:val="00011200"/>
    <w:rsid w:val="00045B70"/>
    <w:rsid w:val="000C5FFB"/>
    <w:rsid w:val="00107A03"/>
    <w:rsid w:val="00114863"/>
    <w:rsid w:val="001262BF"/>
    <w:rsid w:val="00163295"/>
    <w:rsid w:val="00173C1B"/>
    <w:rsid w:val="00174407"/>
    <w:rsid w:val="001A0D2F"/>
    <w:rsid w:val="001B1142"/>
    <w:rsid w:val="001E51CA"/>
    <w:rsid w:val="001F2E9B"/>
    <w:rsid w:val="0020015D"/>
    <w:rsid w:val="00233F28"/>
    <w:rsid w:val="002654DE"/>
    <w:rsid w:val="002B76DF"/>
    <w:rsid w:val="002E26F6"/>
    <w:rsid w:val="00300B4C"/>
    <w:rsid w:val="0033162A"/>
    <w:rsid w:val="00332D24"/>
    <w:rsid w:val="00374B33"/>
    <w:rsid w:val="003916EA"/>
    <w:rsid w:val="0039432D"/>
    <w:rsid w:val="003B04D0"/>
    <w:rsid w:val="003D11F0"/>
    <w:rsid w:val="003D4160"/>
    <w:rsid w:val="003F5851"/>
    <w:rsid w:val="00492090"/>
    <w:rsid w:val="0049247C"/>
    <w:rsid w:val="004B7D37"/>
    <w:rsid w:val="004F298E"/>
    <w:rsid w:val="00535A6B"/>
    <w:rsid w:val="00554B0A"/>
    <w:rsid w:val="005A02FE"/>
    <w:rsid w:val="005C5589"/>
    <w:rsid w:val="005D2C04"/>
    <w:rsid w:val="005F0B59"/>
    <w:rsid w:val="0065425B"/>
    <w:rsid w:val="00670EAE"/>
    <w:rsid w:val="00673C1C"/>
    <w:rsid w:val="006A5016"/>
    <w:rsid w:val="006E0B98"/>
    <w:rsid w:val="007110F1"/>
    <w:rsid w:val="00711EAC"/>
    <w:rsid w:val="00730C4A"/>
    <w:rsid w:val="00731E55"/>
    <w:rsid w:val="0076507A"/>
    <w:rsid w:val="00776E04"/>
    <w:rsid w:val="007A1B6B"/>
    <w:rsid w:val="007A468F"/>
    <w:rsid w:val="007D7104"/>
    <w:rsid w:val="007E3E63"/>
    <w:rsid w:val="007F2FC7"/>
    <w:rsid w:val="008334E3"/>
    <w:rsid w:val="00862C5D"/>
    <w:rsid w:val="008B6FAA"/>
    <w:rsid w:val="008C3B93"/>
    <w:rsid w:val="008F5F6E"/>
    <w:rsid w:val="00906A4C"/>
    <w:rsid w:val="009070B2"/>
    <w:rsid w:val="00943D8B"/>
    <w:rsid w:val="00944EB2"/>
    <w:rsid w:val="00975DB4"/>
    <w:rsid w:val="009F447B"/>
    <w:rsid w:val="009F6034"/>
    <w:rsid w:val="00AA236C"/>
    <w:rsid w:val="00B17163"/>
    <w:rsid w:val="00B24401"/>
    <w:rsid w:val="00B53260"/>
    <w:rsid w:val="00B90C5E"/>
    <w:rsid w:val="00BC40FC"/>
    <w:rsid w:val="00C33BCA"/>
    <w:rsid w:val="00D8136B"/>
    <w:rsid w:val="00DE1D77"/>
    <w:rsid w:val="00DF0A95"/>
    <w:rsid w:val="00EA4900"/>
    <w:rsid w:val="00EC6355"/>
    <w:rsid w:val="00ED6196"/>
    <w:rsid w:val="00EF5345"/>
    <w:rsid w:val="00F12F94"/>
    <w:rsid w:val="00F62308"/>
    <w:rsid w:val="00FD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7F45"/>
  <w15:chartTrackingRefBased/>
  <w15:docId w15:val="{94E6AD67-8478-4D71-B4CB-30B5AFC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03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3D11F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4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C1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173C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3D11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rsid w:val="003D11F0"/>
    <w:rPr>
      <w:color w:val="0000FF"/>
      <w:u w:val="single"/>
    </w:rPr>
  </w:style>
  <w:style w:type="character" w:customStyle="1" w:styleId="FontStyle13">
    <w:name w:val="Font Style13"/>
    <w:uiPriority w:val="99"/>
    <w:rsid w:val="00EC6355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EC6355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No Spacing"/>
    <w:uiPriority w:val="1"/>
    <w:qFormat/>
    <w:rsid w:val="00EC6355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EC6355"/>
    <w:pPr>
      <w:ind w:left="720"/>
      <w:contextualSpacing/>
    </w:pPr>
  </w:style>
  <w:style w:type="paragraph" w:customStyle="1" w:styleId="Style2">
    <w:name w:val="Style2"/>
    <w:basedOn w:val="a"/>
    <w:uiPriority w:val="99"/>
    <w:rsid w:val="00EC63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7650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24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92;&#1083;&#1072;&#1075;&#1084;&#1072;&#1085;&#1099;&#1084;&#1091;&#1085;&#1080;&#1094;&#1080;&#1087;&#1072;&#1083;&#1080;&#1090;&#1077;&#1090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0062B-075C-4ECD-BA62-979F47D2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3807</CharactersWithSpaces>
  <SharedDoc>false</SharedDoc>
  <HLinks>
    <vt:vector size="12" baseType="variant">
      <vt:variant>
        <vt:i4>8060999</vt:i4>
      </vt:variant>
      <vt:variant>
        <vt:i4>3</vt:i4>
      </vt:variant>
      <vt:variant>
        <vt:i4>0</vt:i4>
      </vt:variant>
      <vt:variant>
        <vt:i4>5</vt:i4>
      </vt:variant>
      <vt:variant>
        <vt:lpwstr>mailto:mail@eseur.ru</vt:lpwstr>
      </vt:variant>
      <vt:variant>
        <vt:lpwstr/>
      </vt:variant>
      <vt:variant>
        <vt:i4>262157</vt:i4>
      </vt:variant>
      <vt:variant>
        <vt:i4>0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</dc:creator>
  <cp:keywords/>
  <dc:description/>
  <cp:lastModifiedBy>Ирина Нащёкина</cp:lastModifiedBy>
  <cp:revision>5</cp:revision>
  <cp:lastPrinted>2022-01-12T10:43:00Z</cp:lastPrinted>
  <dcterms:created xsi:type="dcterms:W3CDTF">2022-01-12T14:25:00Z</dcterms:created>
  <dcterms:modified xsi:type="dcterms:W3CDTF">2022-01-12T15:33:00Z</dcterms:modified>
</cp:coreProperties>
</file>