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3A" w:rsidRPr="00EA450E" w:rsidRDefault="0016153A" w:rsidP="00161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53A" w:rsidRPr="00EA450E" w:rsidRDefault="0016153A" w:rsidP="0016153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2F9B" w:rsidRPr="0050168D" w:rsidRDefault="00740AD4" w:rsidP="0050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>Слайд 1.</w:t>
      </w:r>
      <w:r w:rsidRPr="0050168D">
        <w:rPr>
          <w:rFonts w:ascii="Times New Roman" w:hAnsi="Times New Roman"/>
          <w:sz w:val="28"/>
          <w:szCs w:val="28"/>
        </w:rPr>
        <w:t xml:space="preserve"> </w:t>
      </w:r>
      <w:r w:rsidR="00EE2F9B" w:rsidRPr="0050168D">
        <w:rPr>
          <w:rFonts w:ascii="Times New Roman" w:hAnsi="Times New Roman"/>
          <w:sz w:val="28"/>
          <w:szCs w:val="28"/>
        </w:rPr>
        <w:t>Итоги и перспективы модернизации системы образования Пермского края</w:t>
      </w:r>
      <w:r w:rsidR="0050168D" w:rsidRPr="0050168D">
        <w:rPr>
          <w:rFonts w:ascii="Times New Roman" w:hAnsi="Times New Roman"/>
          <w:sz w:val="28"/>
          <w:szCs w:val="28"/>
        </w:rPr>
        <w:t>.</w:t>
      </w:r>
      <w:r w:rsidR="00EE2F9B" w:rsidRPr="0050168D">
        <w:rPr>
          <w:rFonts w:ascii="Times New Roman" w:hAnsi="Times New Roman"/>
          <w:sz w:val="28"/>
          <w:szCs w:val="28"/>
        </w:rPr>
        <w:t xml:space="preserve"> </w:t>
      </w:r>
    </w:p>
    <w:p w:rsidR="0016153A" w:rsidRPr="00EA450E" w:rsidRDefault="00740AD4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>Слайд 2.</w:t>
      </w:r>
      <w:r>
        <w:rPr>
          <w:rFonts w:ascii="Times New Roman" w:hAnsi="Times New Roman"/>
          <w:sz w:val="28"/>
          <w:szCs w:val="28"/>
        </w:rPr>
        <w:t xml:space="preserve"> </w:t>
      </w:r>
      <w:r w:rsidR="00534CA6">
        <w:rPr>
          <w:rFonts w:ascii="Times New Roman" w:hAnsi="Times New Roman"/>
          <w:sz w:val="28"/>
          <w:szCs w:val="28"/>
        </w:rPr>
        <w:t>С</w:t>
      </w:r>
      <w:r w:rsidR="0016153A" w:rsidRPr="00EA450E">
        <w:rPr>
          <w:rFonts w:ascii="Times New Roman" w:hAnsi="Times New Roman"/>
          <w:sz w:val="28"/>
          <w:szCs w:val="28"/>
        </w:rPr>
        <w:t>истема общего образования Пермского края характеризуется высокими результатами по академическим показателям. В течение 4 лет Пермский край по показателю «средний балл ЕГЭ по всем предметам» превышает общероссийские показатели. В 2012 г. средний балл ЕГЭ по всем предметам в Пермском крае (59,9) превышает на 4 балла аналогичный показатель по РФ (55,9).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450E">
        <w:rPr>
          <w:rFonts w:ascii="Times New Roman" w:hAnsi="Times New Roman"/>
          <w:sz w:val="28"/>
          <w:szCs w:val="28"/>
        </w:rPr>
        <w:t xml:space="preserve"> 2012 г. по сравнению с 2011 г. </w:t>
      </w:r>
      <w:r>
        <w:rPr>
          <w:rFonts w:ascii="Times New Roman" w:hAnsi="Times New Roman"/>
          <w:sz w:val="28"/>
          <w:szCs w:val="28"/>
        </w:rPr>
        <w:t>у</w:t>
      </w:r>
      <w:r w:rsidR="0016153A" w:rsidRPr="00EA450E">
        <w:rPr>
          <w:rFonts w:ascii="Times New Roman" w:hAnsi="Times New Roman"/>
          <w:sz w:val="28"/>
          <w:szCs w:val="28"/>
        </w:rPr>
        <w:t>величилось число «</w:t>
      </w:r>
      <w:proofErr w:type="spellStart"/>
      <w:r w:rsidR="0016153A" w:rsidRPr="00EA450E">
        <w:rPr>
          <w:rFonts w:ascii="Times New Roman" w:hAnsi="Times New Roman"/>
          <w:sz w:val="28"/>
          <w:szCs w:val="28"/>
        </w:rPr>
        <w:t>стобалльников</w:t>
      </w:r>
      <w:proofErr w:type="spellEnd"/>
      <w:r w:rsidR="0016153A" w:rsidRPr="00EA450E">
        <w:rPr>
          <w:rFonts w:ascii="Times New Roman" w:hAnsi="Times New Roman"/>
          <w:sz w:val="28"/>
          <w:szCs w:val="28"/>
        </w:rPr>
        <w:t xml:space="preserve">» до 88 человек (2011 г. – 78).  </w:t>
      </w:r>
    </w:p>
    <w:p w:rsidR="0016153A" w:rsidRDefault="00343585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>Слайд 3.</w:t>
      </w:r>
      <w:r>
        <w:rPr>
          <w:rFonts w:ascii="Times New Roman" w:hAnsi="Times New Roman"/>
          <w:sz w:val="28"/>
          <w:szCs w:val="28"/>
        </w:rPr>
        <w:t xml:space="preserve"> </w:t>
      </w:r>
      <w:r w:rsidR="0016153A" w:rsidRPr="00EA450E">
        <w:rPr>
          <w:rFonts w:ascii="Times New Roman" w:hAnsi="Times New Roman"/>
          <w:sz w:val="28"/>
          <w:szCs w:val="28"/>
        </w:rPr>
        <w:t>В 2012 г. в Пермском крае отмечено увеличение количества выпускников, набравших по трем предметам ЕГЭ более 225 баллов  – 1 438 чел. (2011 г. – 1 302 выпускника, 2010 г. – 840 выпускников).</w:t>
      </w:r>
    </w:p>
    <w:p w:rsidR="001A2828" w:rsidRPr="00EA450E" w:rsidRDefault="00343585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>Слайд 4.</w:t>
      </w:r>
      <w:r>
        <w:rPr>
          <w:rFonts w:ascii="Times New Roman" w:hAnsi="Times New Roman"/>
          <w:sz w:val="28"/>
          <w:szCs w:val="28"/>
        </w:rPr>
        <w:t xml:space="preserve"> </w:t>
      </w:r>
      <w:r w:rsidR="001A2828">
        <w:rPr>
          <w:rFonts w:ascii="Times New Roman" w:hAnsi="Times New Roman"/>
          <w:sz w:val="28"/>
          <w:szCs w:val="28"/>
        </w:rPr>
        <w:t xml:space="preserve">Останавливаться на достигнутом нельзя. </w:t>
      </w:r>
      <w:r w:rsidR="00D931AC">
        <w:rPr>
          <w:rFonts w:ascii="Times New Roman" w:hAnsi="Times New Roman"/>
          <w:sz w:val="28"/>
          <w:szCs w:val="28"/>
        </w:rPr>
        <w:t xml:space="preserve">В 28 территориях региона результаты ЕГЭ ниже среднего по РФ. </w:t>
      </w:r>
      <w:r w:rsidR="001A2828">
        <w:rPr>
          <w:rFonts w:ascii="Times New Roman" w:hAnsi="Times New Roman"/>
          <w:sz w:val="28"/>
          <w:szCs w:val="28"/>
        </w:rPr>
        <w:t>Необходимо для каждого учреждения, в которых результаты остаются стабильно низкими, разработать и реализовать программы повышения качества образования.</w:t>
      </w:r>
    </w:p>
    <w:p w:rsidR="0016153A" w:rsidRPr="00EA450E" w:rsidRDefault="00343585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153A" w:rsidRPr="00EA450E">
        <w:rPr>
          <w:rFonts w:ascii="Times New Roman" w:hAnsi="Times New Roman"/>
          <w:sz w:val="28"/>
          <w:szCs w:val="28"/>
        </w:rPr>
        <w:t>Каждый десятый школьник края охвачен олимпиадным и конкурсным движением. На заключительном этапе Всероссийской олимпиады школьников в 2012 году Пермский край представляли 101 человек, из них 33 человека стали победителями и призерами. В течение последних трех лет Пермский край входит в «золотую дюжину» субъектов России по результатам всероссийской олимпиады.</w:t>
      </w:r>
      <w:r w:rsidR="0041248F">
        <w:rPr>
          <w:rFonts w:ascii="Times New Roman" w:hAnsi="Times New Roman"/>
          <w:sz w:val="28"/>
          <w:szCs w:val="28"/>
        </w:rPr>
        <w:t xml:space="preserve"> </w:t>
      </w:r>
      <w:r w:rsidR="0041248F" w:rsidRPr="00D65514">
        <w:rPr>
          <w:rFonts w:ascii="Times New Roman" w:hAnsi="Times New Roman"/>
          <w:sz w:val="28"/>
          <w:szCs w:val="28"/>
        </w:rPr>
        <w:t>Однако по ряду предметов</w:t>
      </w:r>
      <w:r w:rsidR="00D65514" w:rsidRPr="00D65514">
        <w:rPr>
          <w:rFonts w:ascii="Times New Roman" w:hAnsi="Times New Roman"/>
          <w:sz w:val="28"/>
          <w:szCs w:val="28"/>
        </w:rPr>
        <w:t xml:space="preserve">, таким как </w:t>
      </w:r>
      <w:r>
        <w:rPr>
          <w:rFonts w:ascii="Times New Roman" w:hAnsi="Times New Roman"/>
          <w:sz w:val="28"/>
          <w:szCs w:val="28"/>
        </w:rPr>
        <w:t>а</w:t>
      </w:r>
      <w:r w:rsidR="00D65514" w:rsidRPr="00D65514">
        <w:rPr>
          <w:rFonts w:ascii="Times New Roman" w:hAnsi="Times New Roman"/>
          <w:sz w:val="28"/>
          <w:szCs w:val="28"/>
        </w:rPr>
        <w:t xml:space="preserve">строномия, ОБЖ, немецкий язык, химия, история в 2012 году наши учащиеся не получили призовых мест. Следует проанализировать причины низких результатов участия школьников в российской олимпиаде по этим предметам. </w:t>
      </w:r>
    </w:p>
    <w:p w:rsidR="0016153A" w:rsidRPr="00EA450E" w:rsidRDefault="00343585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153A" w:rsidRPr="00EA450E">
        <w:rPr>
          <w:rFonts w:ascii="Times New Roman" w:hAnsi="Times New Roman"/>
          <w:sz w:val="28"/>
          <w:szCs w:val="28"/>
        </w:rPr>
        <w:t xml:space="preserve">При ведущих вузах края работают 6 заочных школ для одаренных детей. </w:t>
      </w:r>
      <w:r w:rsidR="00A77E7E">
        <w:rPr>
          <w:rFonts w:ascii="Times New Roman" w:hAnsi="Times New Roman"/>
          <w:sz w:val="28"/>
          <w:szCs w:val="28"/>
        </w:rPr>
        <w:t xml:space="preserve">Эти школы  необходимо поддерживать и развивать. </w:t>
      </w:r>
      <w:r w:rsidR="0016153A" w:rsidRPr="00EA450E">
        <w:rPr>
          <w:rFonts w:ascii="Times New Roman" w:hAnsi="Times New Roman"/>
          <w:sz w:val="28"/>
          <w:szCs w:val="28"/>
        </w:rPr>
        <w:t>Первые 10 юных физиков приняли участие в престижном международном конкурсе «Первый шаг к Нобелевской премии»</w:t>
      </w:r>
      <w:r w:rsidR="0041248F">
        <w:rPr>
          <w:rFonts w:ascii="Times New Roman" w:hAnsi="Times New Roman"/>
          <w:sz w:val="28"/>
          <w:szCs w:val="28"/>
        </w:rPr>
        <w:t xml:space="preserve">, 5 из них стали призерами. </w:t>
      </w:r>
      <w:r w:rsidR="0016153A" w:rsidRPr="00EA450E">
        <w:rPr>
          <w:rFonts w:ascii="Times New Roman" w:hAnsi="Times New Roman"/>
          <w:sz w:val="28"/>
          <w:szCs w:val="28"/>
        </w:rPr>
        <w:t xml:space="preserve"> Организации работы с одаренными детьми способствуют и школы для старшеклассников, созданные в 10 территориях края, в которых обучение старшеклассников ведется на основе индивидуальных образовательных траекторий.</w:t>
      </w:r>
    </w:p>
    <w:p w:rsidR="00707C1B" w:rsidRDefault="00343585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153A" w:rsidRPr="00EA450E">
        <w:rPr>
          <w:rFonts w:ascii="Times New Roman" w:hAnsi="Times New Roman"/>
          <w:sz w:val="28"/>
          <w:szCs w:val="28"/>
        </w:rPr>
        <w:t>Несмотря на достигнутые результаты, сопровождение одаренных детей не стало приоритетом всех муниципалитетов. Необходима перестройка модели образовательного процесса в школе в направлении индивидуализации образовательных траекторий.</w:t>
      </w:r>
      <w:r w:rsidR="00707C1B">
        <w:rPr>
          <w:rFonts w:ascii="Times New Roman" w:hAnsi="Times New Roman"/>
          <w:sz w:val="28"/>
          <w:szCs w:val="28"/>
        </w:rPr>
        <w:t xml:space="preserve"> </w:t>
      </w:r>
    </w:p>
    <w:p w:rsidR="0041248F" w:rsidRDefault="00707C1B" w:rsidP="00707C1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34075">
        <w:rPr>
          <w:rFonts w:ascii="Times New Roman" w:hAnsi="Times New Roman"/>
          <w:sz w:val="28"/>
          <w:szCs w:val="28"/>
        </w:rPr>
        <w:t>Планируем разработать и реализовать проект «Олимпийская сборная одаренных детей сельских территорий»</w:t>
      </w:r>
      <w:r w:rsidR="0041248F" w:rsidRPr="00434075">
        <w:rPr>
          <w:rFonts w:ascii="Times New Roman" w:hAnsi="Times New Roman"/>
          <w:sz w:val="28"/>
          <w:szCs w:val="28"/>
        </w:rPr>
        <w:t>, в которые будут включены</w:t>
      </w:r>
      <w:r w:rsidR="00434075" w:rsidRPr="00434075">
        <w:rPr>
          <w:rFonts w:ascii="Times New Roman" w:hAnsi="Times New Roman"/>
          <w:sz w:val="28"/>
          <w:szCs w:val="28"/>
        </w:rPr>
        <w:t xml:space="preserve"> 6 пилотных территорий: Карагайский, </w:t>
      </w:r>
      <w:proofErr w:type="spellStart"/>
      <w:r w:rsidR="00434075" w:rsidRPr="00434075">
        <w:rPr>
          <w:rFonts w:ascii="Times New Roman" w:hAnsi="Times New Roman"/>
          <w:sz w:val="28"/>
          <w:szCs w:val="28"/>
        </w:rPr>
        <w:t>Верещаг</w:t>
      </w:r>
      <w:r w:rsidR="00434075">
        <w:rPr>
          <w:rFonts w:ascii="Times New Roman" w:hAnsi="Times New Roman"/>
          <w:sz w:val="28"/>
          <w:szCs w:val="28"/>
        </w:rPr>
        <w:t>инский</w:t>
      </w:r>
      <w:proofErr w:type="spellEnd"/>
      <w:r w:rsidR="004340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4075">
        <w:rPr>
          <w:rFonts w:ascii="Times New Roman" w:hAnsi="Times New Roman"/>
          <w:sz w:val="28"/>
          <w:szCs w:val="28"/>
        </w:rPr>
        <w:t>Очерский</w:t>
      </w:r>
      <w:proofErr w:type="spellEnd"/>
      <w:r w:rsidR="00434075">
        <w:rPr>
          <w:rFonts w:ascii="Times New Roman" w:hAnsi="Times New Roman"/>
          <w:sz w:val="28"/>
          <w:szCs w:val="28"/>
        </w:rPr>
        <w:t>, Б.-Соснов</w:t>
      </w:r>
      <w:r w:rsidR="00434075" w:rsidRPr="00434075">
        <w:rPr>
          <w:rFonts w:ascii="Times New Roman" w:hAnsi="Times New Roman"/>
          <w:sz w:val="28"/>
          <w:szCs w:val="28"/>
        </w:rPr>
        <w:t xml:space="preserve">ский, </w:t>
      </w:r>
      <w:proofErr w:type="spellStart"/>
      <w:r w:rsidR="00434075" w:rsidRPr="00434075">
        <w:rPr>
          <w:rFonts w:ascii="Times New Roman" w:hAnsi="Times New Roman"/>
          <w:sz w:val="28"/>
          <w:szCs w:val="28"/>
        </w:rPr>
        <w:t>Нытвенский</w:t>
      </w:r>
      <w:proofErr w:type="spellEnd"/>
      <w:r w:rsidR="00434075" w:rsidRPr="00434075">
        <w:rPr>
          <w:rFonts w:ascii="Times New Roman" w:hAnsi="Times New Roman"/>
          <w:sz w:val="28"/>
          <w:szCs w:val="28"/>
        </w:rPr>
        <w:t>, Пермский районы.</w:t>
      </w:r>
      <w:r w:rsidR="00434075">
        <w:rPr>
          <w:rFonts w:ascii="Times New Roman" w:hAnsi="Times New Roman"/>
          <w:sz w:val="28"/>
          <w:szCs w:val="28"/>
        </w:rPr>
        <w:t xml:space="preserve"> </w:t>
      </w:r>
    </w:p>
    <w:p w:rsidR="00707C1B" w:rsidRPr="00EA450E" w:rsidRDefault="00343585" w:rsidP="0034358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1248F">
        <w:rPr>
          <w:rFonts w:ascii="Times New Roman" w:hAnsi="Times New Roman"/>
          <w:sz w:val="28"/>
          <w:szCs w:val="28"/>
        </w:rPr>
        <w:t xml:space="preserve">Будет обеспечена </w:t>
      </w:r>
      <w:r w:rsidR="00707C1B" w:rsidRPr="00EA450E">
        <w:rPr>
          <w:rFonts w:ascii="Times New Roman" w:hAnsi="Times New Roman"/>
          <w:sz w:val="28"/>
          <w:szCs w:val="28"/>
        </w:rPr>
        <w:t>поддержк</w:t>
      </w:r>
      <w:r w:rsidR="0041248F">
        <w:rPr>
          <w:rFonts w:ascii="Times New Roman" w:hAnsi="Times New Roman"/>
          <w:sz w:val="28"/>
          <w:szCs w:val="28"/>
        </w:rPr>
        <w:t>а</w:t>
      </w:r>
      <w:r w:rsidR="00707C1B" w:rsidRPr="00EA450E">
        <w:rPr>
          <w:rFonts w:ascii="Times New Roman" w:hAnsi="Times New Roman"/>
          <w:sz w:val="28"/>
          <w:szCs w:val="28"/>
        </w:rPr>
        <w:t xml:space="preserve"> </w:t>
      </w:r>
      <w:r w:rsidR="0041248F">
        <w:rPr>
          <w:rFonts w:ascii="Times New Roman" w:hAnsi="Times New Roman"/>
          <w:sz w:val="28"/>
          <w:szCs w:val="28"/>
        </w:rPr>
        <w:t>создани</w:t>
      </w:r>
      <w:r w:rsidR="00B8519F">
        <w:rPr>
          <w:rFonts w:ascii="Times New Roman" w:hAnsi="Times New Roman"/>
          <w:sz w:val="28"/>
          <w:szCs w:val="28"/>
        </w:rPr>
        <w:t>я</w:t>
      </w:r>
      <w:r w:rsidR="0041248F">
        <w:rPr>
          <w:rFonts w:ascii="Times New Roman" w:hAnsi="Times New Roman"/>
          <w:sz w:val="28"/>
          <w:szCs w:val="28"/>
        </w:rPr>
        <w:t xml:space="preserve"> </w:t>
      </w:r>
      <w:r w:rsidR="00707C1B" w:rsidRPr="00EA450E">
        <w:rPr>
          <w:rFonts w:ascii="Times New Roman" w:hAnsi="Times New Roman"/>
          <w:sz w:val="28"/>
          <w:szCs w:val="28"/>
        </w:rPr>
        <w:t>уникальных инновационных школ:</w:t>
      </w:r>
    </w:p>
    <w:p w:rsidR="00707C1B" w:rsidRPr="0077488D" w:rsidRDefault="00707C1B" w:rsidP="0077488D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7488D">
        <w:rPr>
          <w:rFonts w:ascii="Times New Roman" w:hAnsi="Times New Roman"/>
          <w:sz w:val="28"/>
          <w:szCs w:val="28"/>
        </w:rPr>
        <w:t xml:space="preserve">«Школа </w:t>
      </w:r>
      <w:proofErr w:type="spellStart"/>
      <w:r w:rsidRPr="0077488D">
        <w:rPr>
          <w:rFonts w:ascii="Times New Roman" w:hAnsi="Times New Roman"/>
          <w:sz w:val="28"/>
          <w:szCs w:val="28"/>
        </w:rPr>
        <w:t>Сколково</w:t>
      </w:r>
      <w:proofErr w:type="spellEnd"/>
      <w:r w:rsidRPr="0077488D">
        <w:rPr>
          <w:rFonts w:ascii="Times New Roman" w:hAnsi="Times New Roman"/>
          <w:sz w:val="28"/>
          <w:szCs w:val="28"/>
        </w:rPr>
        <w:t>» (</w:t>
      </w:r>
      <w:r w:rsidR="00340FFE" w:rsidRPr="0077488D">
        <w:rPr>
          <w:rFonts w:ascii="Times New Roman" w:hAnsi="Times New Roman"/>
          <w:sz w:val="28"/>
          <w:szCs w:val="28"/>
        </w:rPr>
        <w:t xml:space="preserve">на базе </w:t>
      </w:r>
      <w:r w:rsidRPr="0077488D">
        <w:rPr>
          <w:rFonts w:ascii="Times New Roman" w:hAnsi="Times New Roman"/>
          <w:sz w:val="28"/>
          <w:szCs w:val="28"/>
        </w:rPr>
        <w:t>Лице</w:t>
      </w:r>
      <w:r w:rsidR="00340FFE" w:rsidRPr="0077488D">
        <w:rPr>
          <w:rFonts w:ascii="Times New Roman" w:hAnsi="Times New Roman"/>
          <w:sz w:val="28"/>
          <w:szCs w:val="28"/>
        </w:rPr>
        <w:t>я</w:t>
      </w:r>
      <w:r w:rsidRPr="0077488D">
        <w:rPr>
          <w:rFonts w:ascii="Times New Roman" w:hAnsi="Times New Roman"/>
          <w:sz w:val="28"/>
          <w:szCs w:val="28"/>
        </w:rPr>
        <w:t xml:space="preserve"> №10 </w:t>
      </w:r>
      <w:proofErr w:type="spellStart"/>
      <w:r w:rsidRPr="0077488D">
        <w:rPr>
          <w:rFonts w:ascii="Times New Roman" w:hAnsi="Times New Roman"/>
          <w:sz w:val="28"/>
          <w:szCs w:val="28"/>
        </w:rPr>
        <w:t>г</w:t>
      </w:r>
      <w:proofErr w:type="gramStart"/>
      <w:r w:rsidRPr="0077488D">
        <w:rPr>
          <w:rFonts w:ascii="Times New Roman" w:hAnsi="Times New Roman"/>
          <w:sz w:val="28"/>
          <w:szCs w:val="28"/>
        </w:rPr>
        <w:t>.П</w:t>
      </w:r>
      <w:proofErr w:type="gramEnd"/>
      <w:r w:rsidRPr="0077488D">
        <w:rPr>
          <w:rFonts w:ascii="Times New Roman" w:hAnsi="Times New Roman"/>
          <w:sz w:val="28"/>
          <w:szCs w:val="28"/>
        </w:rPr>
        <w:t>ерми</w:t>
      </w:r>
      <w:proofErr w:type="spellEnd"/>
      <w:r w:rsidRPr="0077488D">
        <w:rPr>
          <w:rFonts w:ascii="Times New Roman" w:hAnsi="Times New Roman"/>
          <w:sz w:val="28"/>
          <w:szCs w:val="28"/>
        </w:rPr>
        <w:t>)</w:t>
      </w:r>
      <w:r w:rsidR="0077488D">
        <w:rPr>
          <w:rFonts w:ascii="Times New Roman" w:hAnsi="Times New Roman"/>
          <w:sz w:val="28"/>
          <w:szCs w:val="28"/>
        </w:rPr>
        <w:t>.</w:t>
      </w:r>
    </w:p>
    <w:p w:rsidR="00A86FB3" w:rsidRPr="00EA450E" w:rsidRDefault="008B66EC" w:rsidP="008B66EC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7488D">
        <w:rPr>
          <w:rFonts w:ascii="Times New Roman" w:hAnsi="Times New Roman"/>
          <w:sz w:val="28"/>
          <w:szCs w:val="28"/>
        </w:rPr>
        <w:t>Школа Сколково – это инновационный образовательный центр, создающий качественно иное физическое пространство жизни и учебы ребенка в школе, в том числе с огран</w:t>
      </w:r>
      <w:r w:rsidR="00B665FC" w:rsidRPr="0077488D">
        <w:rPr>
          <w:rFonts w:ascii="Times New Roman" w:hAnsi="Times New Roman"/>
          <w:sz w:val="28"/>
          <w:szCs w:val="28"/>
        </w:rPr>
        <w:t>иченными возможностями здоровья. О</w:t>
      </w:r>
      <w:r w:rsidRPr="0077488D">
        <w:rPr>
          <w:rFonts w:ascii="Times New Roman" w:hAnsi="Times New Roman"/>
          <w:sz w:val="28"/>
          <w:szCs w:val="28"/>
        </w:rPr>
        <w:t>бразовательн</w:t>
      </w:r>
      <w:r w:rsidR="00B665FC" w:rsidRPr="0077488D">
        <w:rPr>
          <w:rFonts w:ascii="Times New Roman" w:hAnsi="Times New Roman"/>
          <w:sz w:val="28"/>
          <w:szCs w:val="28"/>
        </w:rPr>
        <w:t>ая</w:t>
      </w:r>
      <w:r w:rsidRPr="0077488D">
        <w:rPr>
          <w:rFonts w:ascii="Times New Roman" w:hAnsi="Times New Roman"/>
          <w:sz w:val="28"/>
          <w:szCs w:val="28"/>
        </w:rPr>
        <w:t xml:space="preserve"> услуг</w:t>
      </w:r>
      <w:r w:rsidR="00B665FC" w:rsidRPr="0077488D">
        <w:rPr>
          <w:rFonts w:ascii="Times New Roman" w:hAnsi="Times New Roman"/>
          <w:sz w:val="28"/>
          <w:szCs w:val="28"/>
        </w:rPr>
        <w:t>а будет предоставляться детям</w:t>
      </w:r>
      <w:r w:rsidRPr="0077488D">
        <w:rPr>
          <w:rFonts w:ascii="Times New Roman" w:hAnsi="Times New Roman"/>
          <w:sz w:val="28"/>
          <w:szCs w:val="28"/>
        </w:rPr>
        <w:t xml:space="preserve"> с признаками одаренности и высоким уровнем способностей </w:t>
      </w:r>
      <w:r w:rsidR="00B665FC" w:rsidRPr="0077488D">
        <w:rPr>
          <w:rFonts w:ascii="Times New Roman" w:hAnsi="Times New Roman"/>
          <w:sz w:val="28"/>
          <w:szCs w:val="28"/>
        </w:rPr>
        <w:t xml:space="preserve">в разных предметных областях. Школа Сколково должна стать </w:t>
      </w:r>
      <w:r w:rsidRPr="0077488D">
        <w:rPr>
          <w:rFonts w:ascii="Times New Roman" w:hAnsi="Times New Roman"/>
          <w:sz w:val="28"/>
          <w:szCs w:val="28"/>
        </w:rPr>
        <w:t>экспериментальной инновационной площадкой для развития системы образования Пермского края</w:t>
      </w:r>
      <w:r w:rsidR="00B665FC" w:rsidRPr="0077488D">
        <w:rPr>
          <w:rFonts w:ascii="Times New Roman" w:hAnsi="Times New Roman"/>
          <w:sz w:val="28"/>
          <w:szCs w:val="28"/>
        </w:rPr>
        <w:t xml:space="preserve"> и России.</w:t>
      </w:r>
    </w:p>
    <w:p w:rsidR="000742B9" w:rsidRDefault="00707C1B" w:rsidP="00356FD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EA450E">
        <w:rPr>
          <w:rFonts w:ascii="Times New Roman" w:hAnsi="Times New Roman"/>
          <w:sz w:val="28"/>
          <w:szCs w:val="28"/>
        </w:rPr>
        <w:t xml:space="preserve"> </w:t>
      </w:r>
      <w:r w:rsidR="00343585"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 w:rsidR="00343585">
        <w:rPr>
          <w:rFonts w:ascii="Times New Roman" w:hAnsi="Times New Roman"/>
          <w:sz w:val="28"/>
          <w:szCs w:val="28"/>
          <w:u w:val="single"/>
        </w:rPr>
        <w:t>9</w:t>
      </w:r>
      <w:r w:rsidR="00343585" w:rsidRPr="00343585">
        <w:rPr>
          <w:rFonts w:ascii="Times New Roman" w:hAnsi="Times New Roman"/>
          <w:sz w:val="28"/>
          <w:szCs w:val="28"/>
          <w:u w:val="single"/>
        </w:rPr>
        <w:t>.</w:t>
      </w:r>
    </w:p>
    <w:p w:rsidR="00707C1B" w:rsidRPr="0077488D" w:rsidRDefault="00707C1B" w:rsidP="0077488D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7488D">
        <w:rPr>
          <w:rFonts w:ascii="Times New Roman" w:hAnsi="Times New Roman"/>
          <w:sz w:val="28"/>
          <w:szCs w:val="28"/>
        </w:rPr>
        <w:t>«IT-Школа» (</w:t>
      </w:r>
      <w:r w:rsidR="0077488D">
        <w:rPr>
          <w:rFonts w:ascii="Times New Roman" w:hAnsi="Times New Roman"/>
          <w:sz w:val="28"/>
          <w:szCs w:val="28"/>
        </w:rPr>
        <w:t xml:space="preserve">На базе </w:t>
      </w:r>
      <w:r w:rsidRPr="0077488D">
        <w:rPr>
          <w:rFonts w:ascii="Times New Roman" w:hAnsi="Times New Roman"/>
          <w:sz w:val="28"/>
          <w:szCs w:val="28"/>
        </w:rPr>
        <w:t xml:space="preserve">СОШ №10 </w:t>
      </w:r>
      <w:proofErr w:type="spellStart"/>
      <w:r w:rsidRPr="0077488D">
        <w:rPr>
          <w:rFonts w:ascii="Times New Roman" w:hAnsi="Times New Roman"/>
          <w:sz w:val="28"/>
          <w:szCs w:val="28"/>
        </w:rPr>
        <w:t>г</w:t>
      </w:r>
      <w:proofErr w:type="gramStart"/>
      <w:r w:rsidRPr="0077488D">
        <w:rPr>
          <w:rFonts w:ascii="Times New Roman" w:hAnsi="Times New Roman"/>
          <w:sz w:val="28"/>
          <w:szCs w:val="28"/>
        </w:rPr>
        <w:t>.П</w:t>
      </w:r>
      <w:proofErr w:type="gramEnd"/>
      <w:r w:rsidRPr="0077488D">
        <w:rPr>
          <w:rFonts w:ascii="Times New Roman" w:hAnsi="Times New Roman"/>
          <w:sz w:val="28"/>
          <w:szCs w:val="28"/>
        </w:rPr>
        <w:t>ерми</w:t>
      </w:r>
      <w:proofErr w:type="spellEnd"/>
      <w:r w:rsidRPr="0077488D">
        <w:rPr>
          <w:rFonts w:ascii="Times New Roman" w:hAnsi="Times New Roman"/>
          <w:sz w:val="28"/>
          <w:szCs w:val="28"/>
        </w:rPr>
        <w:t>)</w:t>
      </w:r>
      <w:r w:rsidR="0077488D">
        <w:rPr>
          <w:rFonts w:ascii="Times New Roman" w:hAnsi="Times New Roman"/>
          <w:sz w:val="28"/>
          <w:szCs w:val="28"/>
        </w:rPr>
        <w:t xml:space="preserve">. </w:t>
      </w:r>
    </w:p>
    <w:p w:rsidR="00B665FC" w:rsidRDefault="00B665FC" w:rsidP="00356FD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34772">
        <w:rPr>
          <w:rFonts w:ascii="Times New Roman" w:hAnsi="Times New Roman"/>
          <w:sz w:val="28"/>
          <w:szCs w:val="28"/>
        </w:rPr>
        <w:t xml:space="preserve">Школа компьютерных технологий или IT-школа предполагает формирование компетентности учащихся на трех уровнях: техническая грамотность, применение средств информационно-коммуникационных технологий, инновационная деятельность. Школа будет оснащена новейшим оборудованием не только для формирования </w:t>
      </w:r>
      <w:proofErr w:type="spellStart"/>
      <w:r w:rsidRPr="00734772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734772">
        <w:rPr>
          <w:rFonts w:ascii="Times New Roman" w:hAnsi="Times New Roman"/>
          <w:sz w:val="28"/>
          <w:szCs w:val="28"/>
        </w:rPr>
        <w:t xml:space="preserve"> компьютерной грамотности, но и для создания робототехники</w:t>
      </w:r>
      <w:r w:rsidR="000742B9" w:rsidRPr="00734772">
        <w:rPr>
          <w:rFonts w:ascii="Times New Roman" w:hAnsi="Times New Roman"/>
          <w:sz w:val="28"/>
          <w:szCs w:val="28"/>
        </w:rPr>
        <w:t>.</w:t>
      </w:r>
    </w:p>
    <w:p w:rsidR="000742B9" w:rsidRPr="00B665FC" w:rsidRDefault="00343585" w:rsidP="00356FD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</w:p>
    <w:p w:rsidR="00707C1B" w:rsidRPr="00734772" w:rsidRDefault="00707C1B" w:rsidP="00734772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34772">
        <w:rPr>
          <w:rFonts w:ascii="Times New Roman" w:hAnsi="Times New Roman"/>
          <w:sz w:val="28"/>
          <w:szCs w:val="28"/>
        </w:rPr>
        <w:t>«Инженерная школа» (</w:t>
      </w:r>
      <w:r w:rsidR="00734772">
        <w:rPr>
          <w:rFonts w:ascii="Times New Roman" w:hAnsi="Times New Roman"/>
          <w:sz w:val="28"/>
          <w:szCs w:val="28"/>
        </w:rPr>
        <w:t xml:space="preserve">на базе </w:t>
      </w:r>
      <w:r w:rsidRPr="00734772">
        <w:rPr>
          <w:rFonts w:ascii="Times New Roman" w:hAnsi="Times New Roman"/>
          <w:sz w:val="28"/>
          <w:szCs w:val="28"/>
        </w:rPr>
        <w:t xml:space="preserve">СОШ №16 </w:t>
      </w:r>
      <w:proofErr w:type="spellStart"/>
      <w:r w:rsidRPr="00734772">
        <w:rPr>
          <w:rFonts w:ascii="Times New Roman" w:hAnsi="Times New Roman"/>
          <w:sz w:val="28"/>
          <w:szCs w:val="28"/>
        </w:rPr>
        <w:t>г</w:t>
      </w:r>
      <w:proofErr w:type="gramStart"/>
      <w:r w:rsidRPr="00734772">
        <w:rPr>
          <w:rFonts w:ascii="Times New Roman" w:hAnsi="Times New Roman"/>
          <w:sz w:val="28"/>
          <w:szCs w:val="28"/>
        </w:rPr>
        <w:t>.П</w:t>
      </w:r>
      <w:proofErr w:type="gramEnd"/>
      <w:r w:rsidRPr="00734772">
        <w:rPr>
          <w:rFonts w:ascii="Times New Roman" w:hAnsi="Times New Roman"/>
          <w:sz w:val="28"/>
          <w:szCs w:val="28"/>
        </w:rPr>
        <w:t>ерми</w:t>
      </w:r>
      <w:proofErr w:type="spellEnd"/>
      <w:r w:rsidRPr="00734772">
        <w:rPr>
          <w:rFonts w:ascii="Times New Roman" w:hAnsi="Times New Roman"/>
          <w:sz w:val="28"/>
          <w:szCs w:val="28"/>
        </w:rPr>
        <w:t>)</w:t>
      </w:r>
      <w:r w:rsidR="00734772">
        <w:rPr>
          <w:rFonts w:ascii="Times New Roman" w:hAnsi="Times New Roman"/>
          <w:sz w:val="28"/>
          <w:szCs w:val="28"/>
        </w:rPr>
        <w:t>.</w:t>
      </w:r>
    </w:p>
    <w:p w:rsidR="00A86FB3" w:rsidRPr="00A86FB3" w:rsidRDefault="00A86FB3" w:rsidP="00356FD0">
      <w:pPr>
        <w:pStyle w:val="style10"/>
        <w:rPr>
          <w:sz w:val="28"/>
          <w:szCs w:val="28"/>
        </w:rPr>
      </w:pPr>
      <w:r w:rsidRPr="000B47EE">
        <w:rPr>
          <w:sz w:val="28"/>
          <w:szCs w:val="28"/>
        </w:rPr>
        <w:t xml:space="preserve">Инженерная школа – это один из вариантов практико-ориентированного образования, имеющего важную </w:t>
      </w:r>
      <w:proofErr w:type="spellStart"/>
      <w:r w:rsidRPr="000B47EE">
        <w:rPr>
          <w:sz w:val="28"/>
          <w:szCs w:val="28"/>
        </w:rPr>
        <w:t>профориентационную</w:t>
      </w:r>
      <w:proofErr w:type="spellEnd"/>
      <w:r w:rsidRPr="000B47EE">
        <w:rPr>
          <w:sz w:val="28"/>
          <w:szCs w:val="28"/>
        </w:rPr>
        <w:t xml:space="preserve"> составляющую. На всех трех ступенях обучения вводятся компоненты инженерного образования. В начальной школе - знакомство с профессиями, в 5-9 классах создается широкое пространство выбора и самоопределения средствами пассивных проб на предприятиях района, в учреждениях НПО и СПО. В старшей школе ученики 10-11-х классов будут заниматься с учеными ПНИПУ и со специалистами НПО "Искра". Партнеры готовы предоставить современную станочную базу, музейное пространство, лаборатории и учебные центры</w:t>
      </w:r>
      <w:r w:rsidR="00356FD0" w:rsidRPr="000B47EE">
        <w:rPr>
          <w:sz w:val="28"/>
          <w:szCs w:val="28"/>
        </w:rPr>
        <w:t>.</w:t>
      </w:r>
    </w:p>
    <w:p w:rsidR="000742B9" w:rsidRDefault="00343585" w:rsidP="00356FD0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</w:p>
    <w:p w:rsidR="00707C1B" w:rsidRPr="000B47EE" w:rsidRDefault="00707C1B" w:rsidP="000B47EE">
      <w:pPr>
        <w:pStyle w:val="a5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0B47EE">
        <w:rPr>
          <w:rFonts w:ascii="Times New Roman" w:hAnsi="Times New Roman"/>
          <w:sz w:val="28"/>
          <w:szCs w:val="28"/>
        </w:rPr>
        <w:t>«Спортивный образовательный центр» (</w:t>
      </w:r>
      <w:r w:rsidR="000B47EE">
        <w:rPr>
          <w:rFonts w:ascii="Times New Roman" w:hAnsi="Times New Roman"/>
          <w:sz w:val="28"/>
          <w:szCs w:val="28"/>
        </w:rPr>
        <w:t xml:space="preserve">на базе </w:t>
      </w:r>
      <w:r w:rsidRPr="000B47EE">
        <w:rPr>
          <w:rFonts w:ascii="Times New Roman" w:hAnsi="Times New Roman"/>
          <w:sz w:val="28"/>
          <w:szCs w:val="28"/>
        </w:rPr>
        <w:t>СОШ №3</w:t>
      </w:r>
      <w:r w:rsidR="008B66EC" w:rsidRPr="000B47EE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8B66EC" w:rsidRPr="000B47EE">
        <w:rPr>
          <w:rFonts w:ascii="Times New Roman" w:hAnsi="Times New Roman"/>
          <w:sz w:val="28"/>
          <w:szCs w:val="28"/>
        </w:rPr>
        <w:t>г</w:t>
      </w:r>
      <w:proofErr w:type="gramStart"/>
      <w:r w:rsidR="008B66EC" w:rsidRPr="000B47EE">
        <w:rPr>
          <w:rFonts w:ascii="Times New Roman" w:hAnsi="Times New Roman"/>
          <w:sz w:val="28"/>
          <w:szCs w:val="28"/>
        </w:rPr>
        <w:t>.П</w:t>
      </w:r>
      <w:proofErr w:type="gramEnd"/>
      <w:r w:rsidR="008B66EC" w:rsidRPr="000B47EE">
        <w:rPr>
          <w:rFonts w:ascii="Times New Roman" w:hAnsi="Times New Roman"/>
          <w:sz w:val="28"/>
          <w:szCs w:val="28"/>
        </w:rPr>
        <w:t>ерми</w:t>
      </w:r>
      <w:proofErr w:type="spellEnd"/>
      <w:r w:rsidR="008B66EC" w:rsidRPr="000B47EE">
        <w:rPr>
          <w:rFonts w:ascii="Times New Roman" w:hAnsi="Times New Roman"/>
          <w:sz w:val="28"/>
          <w:szCs w:val="28"/>
        </w:rPr>
        <w:t xml:space="preserve"> и СДЮШОР </w:t>
      </w:r>
      <w:proofErr w:type="spellStart"/>
      <w:r w:rsidR="008B66EC" w:rsidRPr="000B47EE">
        <w:rPr>
          <w:rFonts w:ascii="Times New Roman" w:hAnsi="Times New Roman"/>
          <w:sz w:val="28"/>
          <w:szCs w:val="28"/>
        </w:rPr>
        <w:t>Киокушинкай</w:t>
      </w:r>
      <w:proofErr w:type="spellEnd"/>
      <w:r w:rsidR="008B66EC" w:rsidRPr="000B47EE">
        <w:rPr>
          <w:rFonts w:ascii="Times New Roman" w:hAnsi="Times New Roman"/>
          <w:sz w:val="28"/>
          <w:szCs w:val="28"/>
        </w:rPr>
        <w:t>),</w:t>
      </w:r>
    </w:p>
    <w:p w:rsidR="002B2D13" w:rsidRDefault="002B2D13" w:rsidP="002B2D13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A2BF9">
        <w:rPr>
          <w:rFonts w:ascii="Times New Roman" w:hAnsi="Times New Roman"/>
          <w:sz w:val="28"/>
          <w:szCs w:val="28"/>
        </w:rPr>
        <w:t>Школа  обеспечивает подготовку воспитанников спортивных классов по всем основным областям знаний, а также расширенное обязательное изучение специализированных предметов дополнительного образования: спортивного (</w:t>
      </w:r>
      <w:proofErr w:type="spellStart"/>
      <w:r w:rsidRPr="004A2BF9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Pr="004A2BF9">
        <w:rPr>
          <w:rFonts w:ascii="Times New Roman" w:hAnsi="Times New Roman"/>
          <w:sz w:val="28"/>
          <w:szCs w:val="28"/>
        </w:rPr>
        <w:t>, спортивная гимнастика, легкая атлетика, борьба, игровых видов спорта) и культурно-эстетического направлений (японский и китайский языки, живопись, музыка, актерское  мастерство). Культурно-эстетическое направление услуги основано на главном принципе восточных философий – гармоничном физическом, нравственном и духовном развитии личности. В 10-11-х классах предусмотрена профильная подготовка по индивидуальным планам, направленная на профессиональную деятельность в сфере спорта (тренер-преподаватель, спортивный психолог, спортивный врач, спортивный менеджер, переводчик китайского языка и т.д.).</w:t>
      </w:r>
    </w:p>
    <w:p w:rsidR="002B2D13" w:rsidRPr="00EA450E" w:rsidRDefault="00343585" w:rsidP="00356FD0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</w:p>
    <w:p w:rsidR="00707C1B" w:rsidRPr="00DD5965" w:rsidRDefault="00707C1B" w:rsidP="00DD596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D5965">
        <w:rPr>
          <w:rFonts w:ascii="Times New Roman" w:hAnsi="Times New Roman"/>
          <w:sz w:val="28"/>
          <w:szCs w:val="28"/>
        </w:rPr>
        <w:t xml:space="preserve">«Академия </w:t>
      </w:r>
      <w:r w:rsidR="004C4EC6" w:rsidRPr="00DD5965">
        <w:rPr>
          <w:rFonts w:ascii="Times New Roman" w:hAnsi="Times New Roman"/>
          <w:sz w:val="28"/>
          <w:szCs w:val="28"/>
        </w:rPr>
        <w:t>спорта</w:t>
      </w:r>
      <w:r w:rsidRPr="00DD5965">
        <w:rPr>
          <w:rFonts w:ascii="Times New Roman" w:hAnsi="Times New Roman"/>
          <w:sz w:val="28"/>
          <w:szCs w:val="28"/>
        </w:rPr>
        <w:t>» (</w:t>
      </w:r>
      <w:r w:rsidR="00DD5965" w:rsidRPr="00DD5965">
        <w:rPr>
          <w:rFonts w:ascii="Times New Roman" w:hAnsi="Times New Roman"/>
          <w:sz w:val="28"/>
          <w:szCs w:val="28"/>
        </w:rPr>
        <w:t xml:space="preserve">на базе </w:t>
      </w:r>
      <w:proofErr w:type="gramStart"/>
      <w:r w:rsidRPr="00DD5965">
        <w:rPr>
          <w:rFonts w:ascii="Times New Roman" w:hAnsi="Times New Roman"/>
          <w:sz w:val="28"/>
          <w:szCs w:val="28"/>
        </w:rPr>
        <w:t>Школ</w:t>
      </w:r>
      <w:r w:rsidR="00DD5965" w:rsidRPr="00DD5965">
        <w:rPr>
          <w:rFonts w:ascii="Times New Roman" w:hAnsi="Times New Roman"/>
          <w:sz w:val="28"/>
          <w:szCs w:val="28"/>
        </w:rPr>
        <w:t>ы</w:t>
      </w:r>
      <w:r w:rsidRPr="00DD5965">
        <w:rPr>
          <w:rFonts w:ascii="Times New Roman" w:hAnsi="Times New Roman"/>
          <w:sz w:val="28"/>
          <w:szCs w:val="28"/>
        </w:rPr>
        <w:t>-интернат</w:t>
      </w:r>
      <w:proofErr w:type="gramEnd"/>
      <w:r w:rsidRPr="00DD5965">
        <w:rPr>
          <w:rFonts w:ascii="Times New Roman" w:hAnsi="Times New Roman"/>
          <w:sz w:val="28"/>
          <w:szCs w:val="28"/>
        </w:rPr>
        <w:t xml:space="preserve"> №85</w:t>
      </w:r>
      <w:r w:rsidR="00DD5965" w:rsidRPr="00DD5965">
        <w:rPr>
          <w:rFonts w:ascii="Times New Roman" w:hAnsi="Times New Roman"/>
          <w:sz w:val="28"/>
          <w:szCs w:val="28"/>
        </w:rPr>
        <w:t xml:space="preserve"> г. Перми</w:t>
      </w:r>
      <w:r w:rsidRPr="00DD5965">
        <w:rPr>
          <w:rFonts w:ascii="Times New Roman" w:hAnsi="Times New Roman"/>
          <w:sz w:val="28"/>
          <w:szCs w:val="28"/>
        </w:rPr>
        <w:t>).</w:t>
      </w:r>
    </w:p>
    <w:p w:rsidR="00356FD0" w:rsidRPr="00356FD0" w:rsidRDefault="00356FD0" w:rsidP="008B66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965">
        <w:rPr>
          <w:rFonts w:ascii="Times New Roman" w:hAnsi="Times New Roman"/>
          <w:sz w:val="28"/>
          <w:szCs w:val="28"/>
        </w:rPr>
        <w:t xml:space="preserve">Обучающиеся в школе-интернате дети занимаются в спортивной школе олимпийского резерва г. Перми, которая проводит комплектование контингента. Созданы условия для проживания, обучения и тренировок для юных </w:t>
      </w:r>
      <w:r w:rsidR="004C4EC6" w:rsidRPr="00DD5965">
        <w:rPr>
          <w:rFonts w:ascii="Times New Roman" w:hAnsi="Times New Roman"/>
          <w:sz w:val="28"/>
          <w:szCs w:val="28"/>
        </w:rPr>
        <w:t>спортсменов</w:t>
      </w:r>
      <w:r w:rsidRPr="00DD5965">
        <w:rPr>
          <w:rFonts w:ascii="Times New Roman" w:hAnsi="Times New Roman"/>
          <w:sz w:val="28"/>
          <w:szCs w:val="28"/>
        </w:rPr>
        <w:t xml:space="preserve">. </w:t>
      </w:r>
      <w:r w:rsidRPr="00DD5965">
        <w:rPr>
          <w:rFonts w:ascii="Times New Roman" w:hAnsi="Times New Roman"/>
          <w:bCs/>
          <w:sz w:val="28"/>
          <w:szCs w:val="28"/>
        </w:rPr>
        <w:t xml:space="preserve">Особенностью образовательного процесса является создание условий для ежедневных двухразовых тренировочных занятий, обеспечение усвоения материала школьных программ в полном объеме благодаря режиму </w:t>
      </w:r>
      <w:proofErr w:type="gramStart"/>
      <w:r w:rsidRPr="00DD5965">
        <w:rPr>
          <w:rFonts w:ascii="Times New Roman" w:hAnsi="Times New Roman"/>
          <w:bCs/>
          <w:sz w:val="28"/>
          <w:szCs w:val="28"/>
        </w:rPr>
        <w:t>школы полного дня</w:t>
      </w:r>
      <w:proofErr w:type="gramEnd"/>
      <w:r w:rsidRPr="00DD5965">
        <w:rPr>
          <w:rFonts w:ascii="Times New Roman" w:hAnsi="Times New Roman"/>
          <w:bCs/>
          <w:sz w:val="28"/>
          <w:szCs w:val="28"/>
        </w:rPr>
        <w:t>, несмотря на пропуски воспитанниками учебных занятий ввиду выездов на соревнования и турниры.</w:t>
      </w:r>
      <w:r w:rsidRPr="00356FD0">
        <w:rPr>
          <w:rFonts w:ascii="Times New Roman" w:hAnsi="Times New Roman"/>
          <w:bCs/>
          <w:sz w:val="28"/>
          <w:szCs w:val="28"/>
        </w:rPr>
        <w:t xml:space="preserve"> </w:t>
      </w:r>
    </w:p>
    <w:p w:rsidR="00493906" w:rsidRPr="00356FD0" w:rsidRDefault="00343585" w:rsidP="0035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</w:p>
    <w:p w:rsidR="00222D6E" w:rsidRDefault="00707C1B" w:rsidP="00356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FD0">
        <w:rPr>
          <w:rFonts w:ascii="Times New Roman" w:hAnsi="Times New Roman"/>
          <w:sz w:val="28"/>
          <w:szCs w:val="28"/>
        </w:rPr>
        <w:t xml:space="preserve">Одной из </w:t>
      </w:r>
      <w:r>
        <w:rPr>
          <w:rFonts w:ascii="Times New Roman" w:hAnsi="Times New Roman"/>
          <w:sz w:val="28"/>
          <w:szCs w:val="28"/>
        </w:rPr>
        <w:t xml:space="preserve">самых острых в системе образования остается проблема </w:t>
      </w:r>
      <w:r w:rsidR="0016153A" w:rsidRPr="00EA450E">
        <w:rPr>
          <w:rFonts w:ascii="Times New Roman" w:hAnsi="Times New Roman"/>
          <w:sz w:val="28"/>
          <w:szCs w:val="28"/>
        </w:rPr>
        <w:t xml:space="preserve">коррекционного образования детей с ограниченными возможностями здоровья. </w:t>
      </w:r>
      <w:r w:rsidR="00172104">
        <w:rPr>
          <w:rFonts w:ascii="Times New Roman" w:hAnsi="Times New Roman"/>
          <w:sz w:val="28"/>
          <w:szCs w:val="28"/>
        </w:rPr>
        <w:t xml:space="preserve">Несмотря на организацию работы 57 специальных коррекционных школ, </w:t>
      </w:r>
      <w:r w:rsidR="004F26D1">
        <w:rPr>
          <w:rFonts w:ascii="Times New Roman" w:hAnsi="Times New Roman"/>
          <w:sz w:val="28"/>
          <w:szCs w:val="28"/>
        </w:rPr>
        <w:t xml:space="preserve">создания классов для детей с ОВЗ, </w:t>
      </w:r>
      <w:r w:rsidR="00172104">
        <w:rPr>
          <w:rFonts w:ascii="Times New Roman" w:hAnsi="Times New Roman"/>
          <w:sz w:val="28"/>
          <w:szCs w:val="28"/>
        </w:rPr>
        <w:t>у</w:t>
      </w:r>
      <w:r w:rsidR="0016153A" w:rsidRPr="00EA450E">
        <w:rPr>
          <w:rFonts w:ascii="Times New Roman" w:hAnsi="Times New Roman"/>
          <w:sz w:val="28"/>
          <w:szCs w:val="28"/>
        </w:rPr>
        <w:t xml:space="preserve"> родителей отсутствует реальный выбор форм получения образования, как дошкольного, так и школьного и профессионального. </w:t>
      </w:r>
    </w:p>
    <w:p w:rsidR="00343585" w:rsidRDefault="00343585" w:rsidP="00343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343585">
        <w:rPr>
          <w:rFonts w:ascii="Times New Roman" w:hAnsi="Times New Roman"/>
          <w:sz w:val="28"/>
          <w:szCs w:val="28"/>
          <w:u w:val="single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16153A" w:rsidRPr="00EA450E">
        <w:rPr>
          <w:rFonts w:ascii="Times New Roman" w:hAnsi="Times New Roman"/>
          <w:sz w:val="28"/>
          <w:szCs w:val="28"/>
        </w:rPr>
        <w:t xml:space="preserve">В учреждениях образования не создана </w:t>
      </w:r>
      <w:proofErr w:type="spellStart"/>
      <w:r w:rsidR="0016153A" w:rsidRPr="00EA450E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="0016153A" w:rsidRPr="00EA450E">
        <w:rPr>
          <w:rFonts w:ascii="Times New Roman" w:hAnsi="Times New Roman"/>
          <w:sz w:val="28"/>
          <w:szCs w:val="28"/>
        </w:rPr>
        <w:t xml:space="preserve"> среда для детей-инвалидов и инвалидов.</w:t>
      </w:r>
      <w:r w:rsidR="00493906">
        <w:rPr>
          <w:rFonts w:ascii="Times New Roman" w:hAnsi="Times New Roman"/>
          <w:sz w:val="28"/>
          <w:szCs w:val="28"/>
        </w:rPr>
        <w:t xml:space="preserve"> </w:t>
      </w:r>
      <w:r w:rsidR="001225B8">
        <w:rPr>
          <w:rFonts w:ascii="Times New Roman" w:hAnsi="Times New Roman"/>
          <w:sz w:val="28"/>
          <w:szCs w:val="28"/>
        </w:rPr>
        <w:t xml:space="preserve">Мы начали создавать </w:t>
      </w:r>
      <w:r>
        <w:rPr>
          <w:rFonts w:ascii="Times New Roman" w:hAnsi="Times New Roman"/>
          <w:sz w:val="28"/>
          <w:szCs w:val="28"/>
        </w:rPr>
        <w:t xml:space="preserve">такую </w:t>
      </w:r>
      <w:proofErr w:type="spellStart"/>
      <w:r w:rsidR="001225B8">
        <w:rPr>
          <w:rFonts w:ascii="Times New Roman" w:hAnsi="Times New Roman"/>
          <w:sz w:val="28"/>
          <w:szCs w:val="28"/>
        </w:rPr>
        <w:t>безбарьерную</w:t>
      </w:r>
      <w:proofErr w:type="spellEnd"/>
      <w:r w:rsidR="001225B8">
        <w:rPr>
          <w:rFonts w:ascii="Times New Roman" w:hAnsi="Times New Roman"/>
          <w:sz w:val="28"/>
          <w:szCs w:val="28"/>
        </w:rPr>
        <w:t xml:space="preserve"> среду в школах края, поставляем специальное оборудование в инклюзивные школы, сопровождаем их экспериментальную работу, но этого чрезвычайно мало. </w:t>
      </w:r>
    </w:p>
    <w:p w:rsidR="00493906" w:rsidRPr="00EA450E" w:rsidRDefault="00343585" w:rsidP="00343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93906">
        <w:rPr>
          <w:rFonts w:ascii="Times New Roman" w:hAnsi="Times New Roman"/>
          <w:sz w:val="28"/>
          <w:szCs w:val="28"/>
        </w:rPr>
        <w:t xml:space="preserve">Для решения этих проблем считаем </w:t>
      </w:r>
      <w:proofErr w:type="gramStart"/>
      <w:r w:rsidR="00493906">
        <w:rPr>
          <w:rFonts w:ascii="Times New Roman" w:hAnsi="Times New Roman"/>
          <w:sz w:val="28"/>
          <w:szCs w:val="28"/>
        </w:rPr>
        <w:t>необходимым</w:t>
      </w:r>
      <w:proofErr w:type="gramEnd"/>
      <w:r w:rsidR="00493906">
        <w:rPr>
          <w:rFonts w:ascii="Times New Roman" w:hAnsi="Times New Roman"/>
          <w:sz w:val="28"/>
          <w:szCs w:val="28"/>
        </w:rPr>
        <w:t xml:space="preserve"> о</w:t>
      </w:r>
      <w:r w:rsidR="00493906" w:rsidRPr="00EA450E">
        <w:rPr>
          <w:rFonts w:ascii="Times New Roman" w:hAnsi="Times New Roman"/>
          <w:sz w:val="28"/>
          <w:szCs w:val="28"/>
        </w:rPr>
        <w:t>беспечить дистанционное и инклюзив</w:t>
      </w:r>
      <w:r w:rsidR="00493906">
        <w:rPr>
          <w:rFonts w:ascii="Times New Roman" w:hAnsi="Times New Roman"/>
          <w:sz w:val="28"/>
          <w:szCs w:val="28"/>
        </w:rPr>
        <w:t>ное образование детей-инвалидов, наладить работу</w:t>
      </w:r>
      <w:r w:rsidR="00493906" w:rsidRPr="00493906">
        <w:rPr>
          <w:rFonts w:ascii="Times New Roman" w:hAnsi="Times New Roman"/>
          <w:sz w:val="28"/>
          <w:szCs w:val="28"/>
        </w:rPr>
        <w:t xml:space="preserve"> </w:t>
      </w:r>
      <w:r w:rsidR="00493906" w:rsidRPr="00EA450E">
        <w:rPr>
          <w:rFonts w:ascii="Times New Roman" w:hAnsi="Times New Roman"/>
          <w:sz w:val="28"/>
          <w:szCs w:val="28"/>
        </w:rPr>
        <w:t>краевой и территориальных психолого-медико-педагогических комиссий</w:t>
      </w:r>
      <w:r w:rsidR="00493906">
        <w:rPr>
          <w:rFonts w:ascii="Times New Roman" w:hAnsi="Times New Roman"/>
          <w:sz w:val="28"/>
          <w:szCs w:val="28"/>
        </w:rPr>
        <w:t>.</w:t>
      </w:r>
      <w:r w:rsidR="001225B8">
        <w:rPr>
          <w:rFonts w:ascii="Times New Roman" w:hAnsi="Times New Roman"/>
          <w:sz w:val="28"/>
          <w:szCs w:val="28"/>
        </w:rPr>
        <w:t xml:space="preserve"> </w:t>
      </w:r>
    </w:p>
    <w:p w:rsidR="00844337" w:rsidRPr="00EA450E" w:rsidRDefault="00343585" w:rsidP="0020503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 w:rsidR="0020503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6153A" w:rsidRPr="00EA450E">
        <w:rPr>
          <w:rFonts w:ascii="Times New Roman" w:hAnsi="Times New Roman"/>
          <w:sz w:val="28"/>
          <w:szCs w:val="28"/>
        </w:rPr>
        <w:t>В Пермском крае целенаправленно ведется работа по внедрению информационных технологий в образовательный процесс. Компьютерные классы и интерактивное оборудование есть практически в каждой школе. Однако отсутствие широкополосного доступа в сеть Интернет во многих муниципальных районах не позволяет эффективно использовать глобальные информационные ресурсы и новые технологии в учебном процессе.</w:t>
      </w:r>
      <w:r w:rsidR="00844337">
        <w:rPr>
          <w:rFonts w:ascii="Times New Roman" w:hAnsi="Times New Roman"/>
          <w:sz w:val="28"/>
          <w:szCs w:val="28"/>
        </w:rPr>
        <w:t xml:space="preserve"> </w:t>
      </w:r>
      <w:r w:rsidR="00FE08C6">
        <w:rPr>
          <w:rFonts w:ascii="Times New Roman" w:hAnsi="Times New Roman"/>
          <w:sz w:val="28"/>
          <w:szCs w:val="28"/>
        </w:rPr>
        <w:t>Только в 17 территориях более 50% школ имеют скорость доступа в Интернет 512 кб/</w:t>
      </w:r>
      <w:proofErr w:type="gramStart"/>
      <w:r w:rsidR="00FE08C6">
        <w:rPr>
          <w:rFonts w:ascii="Times New Roman" w:hAnsi="Times New Roman"/>
          <w:sz w:val="28"/>
          <w:szCs w:val="28"/>
        </w:rPr>
        <w:t>с</w:t>
      </w:r>
      <w:proofErr w:type="gramEnd"/>
      <w:r w:rsidR="00FE08C6">
        <w:rPr>
          <w:rFonts w:ascii="Times New Roman" w:hAnsi="Times New Roman"/>
          <w:sz w:val="28"/>
          <w:szCs w:val="28"/>
        </w:rPr>
        <w:t xml:space="preserve"> и выше. В остальных районах эффективность применения Интернет в учебном процессе из-за низкой скорости чрезвычайна невелика. </w:t>
      </w:r>
      <w:r w:rsidR="00E7642C">
        <w:rPr>
          <w:rFonts w:ascii="Times New Roman" w:hAnsi="Times New Roman"/>
          <w:sz w:val="28"/>
          <w:szCs w:val="28"/>
        </w:rPr>
        <w:t xml:space="preserve">Финансовое обеспечение данных расходов осуществляется по </w:t>
      </w:r>
      <w:proofErr w:type="spellStart"/>
      <w:r w:rsidR="00E7642C">
        <w:rPr>
          <w:rFonts w:ascii="Times New Roman" w:hAnsi="Times New Roman"/>
          <w:sz w:val="28"/>
          <w:szCs w:val="28"/>
        </w:rPr>
        <w:t>подушевому</w:t>
      </w:r>
      <w:proofErr w:type="spellEnd"/>
      <w:r w:rsidR="00E7642C">
        <w:rPr>
          <w:rFonts w:ascii="Times New Roman" w:hAnsi="Times New Roman"/>
          <w:sz w:val="28"/>
          <w:szCs w:val="28"/>
        </w:rPr>
        <w:t xml:space="preserve"> принципу</w:t>
      </w:r>
      <w:r w:rsidR="00E7642C" w:rsidRPr="00883200">
        <w:rPr>
          <w:rFonts w:ascii="Times New Roman" w:hAnsi="Times New Roman"/>
          <w:sz w:val="28"/>
          <w:szCs w:val="28"/>
        </w:rPr>
        <w:t xml:space="preserve">. </w:t>
      </w:r>
      <w:r w:rsidR="006045E4" w:rsidRPr="00883200">
        <w:rPr>
          <w:rFonts w:ascii="Times New Roman" w:hAnsi="Times New Roman"/>
          <w:sz w:val="28"/>
          <w:szCs w:val="28"/>
        </w:rPr>
        <w:t xml:space="preserve">При этом  норматив в части фонда материального обеспечения не индексировался с 2008 года. </w:t>
      </w:r>
      <w:r w:rsidR="00844337">
        <w:rPr>
          <w:rFonts w:ascii="Times New Roman" w:hAnsi="Times New Roman"/>
          <w:sz w:val="28"/>
          <w:szCs w:val="28"/>
        </w:rPr>
        <w:t>П</w:t>
      </w:r>
      <w:r w:rsidR="00844337" w:rsidRPr="00EA450E">
        <w:rPr>
          <w:rFonts w:ascii="Times New Roman" w:hAnsi="Times New Roman"/>
          <w:sz w:val="28"/>
          <w:szCs w:val="28"/>
        </w:rPr>
        <w:t xml:space="preserve">овышение размера норматива </w:t>
      </w:r>
      <w:proofErr w:type="spellStart"/>
      <w:r w:rsidR="00844337" w:rsidRPr="00EA450E">
        <w:rPr>
          <w:rFonts w:ascii="Times New Roman" w:hAnsi="Times New Roman"/>
          <w:sz w:val="28"/>
          <w:szCs w:val="28"/>
        </w:rPr>
        <w:t>подушевого</w:t>
      </w:r>
      <w:proofErr w:type="spellEnd"/>
      <w:r w:rsidR="00844337" w:rsidRPr="00EA450E">
        <w:rPr>
          <w:rFonts w:ascii="Times New Roman" w:hAnsi="Times New Roman"/>
          <w:sz w:val="28"/>
          <w:szCs w:val="28"/>
        </w:rPr>
        <w:t xml:space="preserve"> финансирования в части </w:t>
      </w:r>
      <w:r w:rsidR="00E7642C">
        <w:rPr>
          <w:rFonts w:ascii="Times New Roman" w:hAnsi="Times New Roman"/>
          <w:sz w:val="28"/>
          <w:szCs w:val="28"/>
        </w:rPr>
        <w:t xml:space="preserve">расходов на оплату </w:t>
      </w:r>
      <w:r w:rsidR="00844337" w:rsidRPr="00EA450E">
        <w:rPr>
          <w:rFonts w:ascii="Times New Roman" w:hAnsi="Times New Roman"/>
          <w:sz w:val="28"/>
          <w:szCs w:val="28"/>
        </w:rPr>
        <w:t>Интернет</w:t>
      </w:r>
      <w:r w:rsidR="00844337">
        <w:rPr>
          <w:rFonts w:ascii="Times New Roman" w:hAnsi="Times New Roman"/>
          <w:sz w:val="28"/>
          <w:szCs w:val="28"/>
        </w:rPr>
        <w:t xml:space="preserve"> п</w:t>
      </w:r>
      <w:r w:rsidR="00844337" w:rsidRPr="00EA450E">
        <w:rPr>
          <w:rFonts w:ascii="Times New Roman" w:hAnsi="Times New Roman"/>
          <w:sz w:val="28"/>
          <w:szCs w:val="28"/>
        </w:rPr>
        <w:t>редусмотре</w:t>
      </w:r>
      <w:r w:rsidR="00844337">
        <w:rPr>
          <w:rFonts w:ascii="Times New Roman" w:hAnsi="Times New Roman"/>
          <w:sz w:val="28"/>
          <w:szCs w:val="28"/>
        </w:rPr>
        <w:t>но</w:t>
      </w:r>
      <w:r w:rsidR="00844337" w:rsidRPr="00EA450E">
        <w:rPr>
          <w:rFonts w:ascii="Times New Roman" w:hAnsi="Times New Roman"/>
          <w:sz w:val="28"/>
          <w:szCs w:val="28"/>
        </w:rPr>
        <w:t xml:space="preserve"> при формировании бюджета Пермского края на 2013 и на плановый период 2014 и 2015 годы</w:t>
      </w:r>
      <w:r w:rsidR="00844337">
        <w:rPr>
          <w:rFonts w:ascii="Times New Roman" w:hAnsi="Times New Roman"/>
          <w:sz w:val="28"/>
          <w:szCs w:val="28"/>
        </w:rPr>
        <w:t>.</w:t>
      </w:r>
      <w:r w:rsidR="00844337" w:rsidRPr="00EA450E">
        <w:rPr>
          <w:rFonts w:ascii="Times New Roman" w:hAnsi="Times New Roman"/>
          <w:sz w:val="28"/>
          <w:szCs w:val="28"/>
        </w:rPr>
        <w:t xml:space="preserve"> </w:t>
      </w:r>
    </w:p>
    <w:p w:rsidR="0016153A" w:rsidRPr="00EA450E" w:rsidRDefault="00A93C66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17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</w:p>
    <w:p w:rsidR="00AA0088" w:rsidRPr="00EA450E" w:rsidRDefault="00AA0088" w:rsidP="00AA008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450E">
        <w:rPr>
          <w:rFonts w:ascii="Times New Roman" w:hAnsi="Times New Roman"/>
          <w:sz w:val="28"/>
          <w:szCs w:val="28"/>
        </w:rPr>
        <w:t>Финансирование образовательных учреждений осуществляется на основании нормативов стоимости образовательной услуги. Механизм нормативно-</w:t>
      </w:r>
      <w:proofErr w:type="spellStart"/>
      <w:r w:rsidRPr="00EA450E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EA450E">
        <w:rPr>
          <w:rFonts w:ascii="Times New Roman" w:hAnsi="Times New Roman"/>
          <w:sz w:val="28"/>
          <w:szCs w:val="28"/>
        </w:rPr>
        <w:t xml:space="preserve"> финансирования расценивается всеми как объективно закономерный. Вместе с тем норматив для малокомплектных школ с одной стороны и для инновационных школ с другой стороны недостаточен, в связи с чем, Министерством образования края выделяется дополнит</w:t>
      </w:r>
      <w:r>
        <w:rPr>
          <w:rFonts w:ascii="Times New Roman" w:hAnsi="Times New Roman"/>
          <w:sz w:val="28"/>
          <w:szCs w:val="28"/>
        </w:rPr>
        <w:t>ельное адресное финансирование, планирует в</w:t>
      </w:r>
      <w:r w:rsidRPr="00EA450E">
        <w:rPr>
          <w:rFonts w:ascii="Times New Roman" w:hAnsi="Times New Roman"/>
          <w:sz w:val="28"/>
          <w:szCs w:val="28"/>
        </w:rPr>
        <w:t>вести повышенный коэффициент на финансирование малокомплектных школ.</w:t>
      </w:r>
    </w:p>
    <w:p w:rsidR="00AA0088" w:rsidRPr="00EA450E" w:rsidRDefault="00AA0088" w:rsidP="00AA008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</w:p>
    <w:p w:rsidR="0016153A" w:rsidRPr="00EA450E" w:rsidRDefault="0016153A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450E">
        <w:rPr>
          <w:rFonts w:ascii="Times New Roman" w:hAnsi="Times New Roman"/>
          <w:sz w:val="28"/>
          <w:szCs w:val="28"/>
        </w:rPr>
        <w:t>В Пермском крае наблюдается стабильная динамика роста заработной платы учителей: в 2009 году средняя заработная плата учителя составляла 10884 руб., к концу 2011 года – 17 472 руб., что составило 98,71% к уровню средней заработной платы к экономике края. Средний размер заработной платы учителя к концу 2012 года будет равен средней заработной плате в экономике края и составит 21 250 рублей.</w:t>
      </w:r>
    </w:p>
    <w:p w:rsidR="00844337" w:rsidRPr="00EA450E" w:rsidRDefault="0016153A" w:rsidP="0084433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450E">
        <w:rPr>
          <w:rFonts w:ascii="Times New Roman" w:hAnsi="Times New Roman"/>
          <w:sz w:val="28"/>
          <w:szCs w:val="28"/>
        </w:rPr>
        <w:t>Однако заработная плата воспитателей детских садов остается низкой и в 2011 году составляла 10 824  рубля или 62% от уровня заработной платы учителя. В связи с существенным повышением заработной платы учителей школ, разрыв между заработной платой в детских садах и школах еще больше увеличивается.</w:t>
      </w:r>
      <w:r w:rsidR="00844337">
        <w:rPr>
          <w:rFonts w:ascii="Times New Roman" w:hAnsi="Times New Roman"/>
          <w:sz w:val="28"/>
          <w:szCs w:val="28"/>
        </w:rPr>
        <w:t xml:space="preserve"> Ставим перед собой задачу - о</w:t>
      </w:r>
      <w:r w:rsidR="00844337" w:rsidRPr="00EA450E">
        <w:rPr>
          <w:rFonts w:ascii="Times New Roman" w:hAnsi="Times New Roman"/>
          <w:sz w:val="28"/>
          <w:szCs w:val="28"/>
        </w:rPr>
        <w:t>беспечить доведение средней заработной платы воспитателей детских садов до уровня средней заработной платы в общем образовании.</w:t>
      </w:r>
    </w:p>
    <w:p w:rsidR="00AB46AF" w:rsidRPr="00EA450E" w:rsidRDefault="00AB46AF" w:rsidP="00AB46A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</w:p>
    <w:p w:rsidR="0016153A" w:rsidRPr="00EA450E" w:rsidRDefault="0016153A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450E">
        <w:rPr>
          <w:rFonts w:ascii="Times New Roman" w:hAnsi="Times New Roman"/>
          <w:sz w:val="28"/>
          <w:szCs w:val="28"/>
        </w:rPr>
        <w:t xml:space="preserve">Одной из самых острых проблем образования в крае является проблема обеспечения образовательных учреждений кадрами. Наблюдается значительный отток кадров из образовательных учреждений, их старение. </w:t>
      </w:r>
    </w:p>
    <w:p w:rsidR="003C5716" w:rsidRDefault="0016153A" w:rsidP="003C571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450E">
        <w:rPr>
          <w:rFonts w:ascii="Times New Roman" w:hAnsi="Times New Roman"/>
          <w:sz w:val="28"/>
          <w:szCs w:val="28"/>
        </w:rPr>
        <w:t xml:space="preserve">Доля молодых специалистов составляет от 3% до 5%, что катастрофически мало. Наблюдается тенденция снижения численности педагогов в возрасте до 35 лет. </w:t>
      </w:r>
      <w:r w:rsidR="00AB46AF">
        <w:rPr>
          <w:rFonts w:ascii="Times New Roman" w:hAnsi="Times New Roman"/>
          <w:sz w:val="28"/>
          <w:szCs w:val="28"/>
        </w:rPr>
        <w:t xml:space="preserve">В сельских территориях увеличивается доля педагогов пенсионного возраста. </w:t>
      </w:r>
      <w:r w:rsidRPr="00EA450E">
        <w:rPr>
          <w:rFonts w:ascii="Times New Roman" w:hAnsi="Times New Roman"/>
          <w:sz w:val="28"/>
          <w:szCs w:val="28"/>
        </w:rPr>
        <w:t>По-прежнему, велика доля вакансий, особенно в сельских школах.</w:t>
      </w:r>
      <w:r w:rsidR="003C5716">
        <w:rPr>
          <w:rFonts w:ascii="Times New Roman" w:hAnsi="Times New Roman"/>
          <w:sz w:val="28"/>
          <w:szCs w:val="28"/>
        </w:rPr>
        <w:t xml:space="preserve"> </w:t>
      </w:r>
    </w:p>
    <w:p w:rsidR="003C5716" w:rsidRPr="00EA450E" w:rsidRDefault="001C6EE6" w:rsidP="003C571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5716">
        <w:rPr>
          <w:rFonts w:ascii="Times New Roman" w:hAnsi="Times New Roman"/>
          <w:sz w:val="28"/>
          <w:szCs w:val="28"/>
        </w:rPr>
        <w:t>Перед нами стоит задача - р</w:t>
      </w:r>
      <w:r w:rsidR="003C5716" w:rsidRPr="00EA450E">
        <w:rPr>
          <w:rFonts w:ascii="Times New Roman" w:hAnsi="Times New Roman"/>
          <w:sz w:val="28"/>
          <w:szCs w:val="28"/>
        </w:rPr>
        <w:t>азработать программу привлечения кадров для работы в образовательных учреждениях, включающую механизмы повышения доступности жилья</w:t>
      </w:r>
      <w:r w:rsidR="003C5716">
        <w:rPr>
          <w:rFonts w:ascii="Times New Roman" w:hAnsi="Times New Roman"/>
          <w:sz w:val="28"/>
          <w:szCs w:val="28"/>
        </w:rPr>
        <w:t>, р</w:t>
      </w:r>
      <w:r w:rsidR="003C5716" w:rsidRPr="00EA450E">
        <w:rPr>
          <w:rFonts w:ascii="Times New Roman" w:hAnsi="Times New Roman"/>
          <w:sz w:val="28"/>
          <w:szCs w:val="28"/>
        </w:rPr>
        <w:t>азработать и реализовать проект «Мобильный учитель» (обучение высококвалифицированными учителями детей в отдаленных территориях) в пилот</w:t>
      </w:r>
      <w:r w:rsidR="003C5716">
        <w:rPr>
          <w:rFonts w:ascii="Times New Roman" w:hAnsi="Times New Roman"/>
          <w:sz w:val="28"/>
          <w:szCs w:val="28"/>
        </w:rPr>
        <w:t>ных территориях Пермского края.</w:t>
      </w:r>
    </w:p>
    <w:p w:rsidR="003C5716" w:rsidRPr="00EA450E" w:rsidRDefault="003C0A98" w:rsidP="00972AF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153A" w:rsidRPr="00EA450E">
        <w:rPr>
          <w:rFonts w:ascii="Times New Roman" w:hAnsi="Times New Roman"/>
          <w:sz w:val="28"/>
          <w:szCs w:val="28"/>
        </w:rPr>
        <w:t>Численность учреждений начального и среднего профессионального образования в Пермском крае в период с 2009 по 2012 г. сократилась со 135 до 80 учреждений. Реорганизация выстраивалась без учета направленности и потребности экономики края, в основном - в целях оптимизации  имущественного комплекса.</w:t>
      </w:r>
      <w:r w:rsidR="003C5716">
        <w:rPr>
          <w:rFonts w:ascii="Times New Roman" w:hAnsi="Times New Roman"/>
          <w:sz w:val="28"/>
          <w:szCs w:val="28"/>
        </w:rPr>
        <w:t xml:space="preserve"> </w:t>
      </w:r>
      <w:r w:rsidR="00972AF0">
        <w:rPr>
          <w:rFonts w:ascii="Times New Roman" w:hAnsi="Times New Roman"/>
          <w:sz w:val="28"/>
          <w:szCs w:val="28"/>
        </w:rPr>
        <w:t xml:space="preserve"> </w:t>
      </w:r>
      <w:r w:rsidR="003C5716">
        <w:rPr>
          <w:rFonts w:ascii="Times New Roman" w:hAnsi="Times New Roman"/>
          <w:sz w:val="28"/>
          <w:szCs w:val="28"/>
        </w:rPr>
        <w:t>Д</w:t>
      </w:r>
      <w:r w:rsidR="003C5716" w:rsidRPr="00EA450E">
        <w:rPr>
          <w:rFonts w:ascii="Times New Roman" w:hAnsi="Times New Roman"/>
          <w:sz w:val="28"/>
          <w:szCs w:val="28"/>
        </w:rPr>
        <w:t>ля формирования политики в сфере начального и среднего профессионального образования, рассмотрения вопросов планирования контрольных цифр приема в учреждения</w:t>
      </w:r>
      <w:r w:rsidR="00972AF0">
        <w:rPr>
          <w:rFonts w:ascii="Times New Roman" w:hAnsi="Times New Roman"/>
          <w:sz w:val="28"/>
          <w:szCs w:val="28"/>
        </w:rPr>
        <w:t xml:space="preserve">, </w:t>
      </w:r>
      <w:r w:rsidR="003C5716" w:rsidRPr="00EA450E">
        <w:rPr>
          <w:rFonts w:ascii="Times New Roman" w:hAnsi="Times New Roman"/>
          <w:sz w:val="28"/>
          <w:szCs w:val="28"/>
        </w:rPr>
        <w:t xml:space="preserve"> реформирования сети образовательных учреждений</w:t>
      </w:r>
      <w:r w:rsidR="003C5716">
        <w:rPr>
          <w:rFonts w:ascii="Times New Roman" w:hAnsi="Times New Roman"/>
          <w:sz w:val="28"/>
          <w:szCs w:val="28"/>
        </w:rPr>
        <w:t xml:space="preserve"> плани</w:t>
      </w:r>
      <w:r w:rsidR="00972AF0">
        <w:rPr>
          <w:rFonts w:ascii="Times New Roman" w:hAnsi="Times New Roman"/>
          <w:sz w:val="28"/>
          <w:szCs w:val="28"/>
        </w:rPr>
        <w:t>руем с</w:t>
      </w:r>
      <w:r w:rsidR="003C5716" w:rsidRPr="00EA450E">
        <w:rPr>
          <w:rFonts w:ascii="Times New Roman" w:hAnsi="Times New Roman"/>
          <w:sz w:val="28"/>
          <w:szCs w:val="28"/>
        </w:rPr>
        <w:t>оздать Единый координационный центр,  включающий представителей интересов работодателей как крупного, так  малого и  среднего бизнеса</w:t>
      </w:r>
      <w:r w:rsidR="00972AF0">
        <w:rPr>
          <w:rFonts w:ascii="Times New Roman" w:hAnsi="Times New Roman"/>
          <w:sz w:val="28"/>
          <w:szCs w:val="28"/>
        </w:rPr>
        <w:t>.</w:t>
      </w:r>
      <w:r w:rsidR="003C5716" w:rsidRPr="00EA450E">
        <w:rPr>
          <w:rFonts w:ascii="Times New Roman" w:hAnsi="Times New Roman"/>
          <w:sz w:val="28"/>
          <w:szCs w:val="28"/>
        </w:rPr>
        <w:t xml:space="preserve"> </w:t>
      </w:r>
      <w:r w:rsidR="00972AF0">
        <w:rPr>
          <w:rFonts w:ascii="Times New Roman" w:hAnsi="Times New Roman"/>
          <w:sz w:val="28"/>
          <w:szCs w:val="28"/>
        </w:rPr>
        <w:t xml:space="preserve">Нам необходима </w:t>
      </w:r>
      <w:r w:rsidR="00972AF0" w:rsidRPr="00EA450E">
        <w:rPr>
          <w:rFonts w:ascii="Times New Roman" w:hAnsi="Times New Roman"/>
          <w:sz w:val="28"/>
          <w:szCs w:val="28"/>
        </w:rPr>
        <w:t>Программ</w:t>
      </w:r>
      <w:r w:rsidR="00972AF0">
        <w:rPr>
          <w:rFonts w:ascii="Times New Roman" w:hAnsi="Times New Roman"/>
          <w:sz w:val="28"/>
          <w:szCs w:val="28"/>
        </w:rPr>
        <w:t>а</w:t>
      </w:r>
      <w:r w:rsidR="00972AF0" w:rsidRPr="00EA450E">
        <w:rPr>
          <w:rFonts w:ascii="Times New Roman" w:hAnsi="Times New Roman"/>
          <w:sz w:val="28"/>
          <w:szCs w:val="28"/>
        </w:rPr>
        <w:t xml:space="preserve"> развития профессионального образования Пермского края.</w:t>
      </w:r>
      <w:r w:rsidR="00972AF0">
        <w:rPr>
          <w:rFonts w:ascii="Times New Roman" w:hAnsi="Times New Roman"/>
          <w:sz w:val="28"/>
          <w:szCs w:val="28"/>
        </w:rPr>
        <w:t xml:space="preserve"> Сегодня перспективными формами в этой сфере являются </w:t>
      </w:r>
      <w:r w:rsidR="00972AF0" w:rsidRPr="00EA450E">
        <w:rPr>
          <w:rFonts w:ascii="Times New Roman" w:hAnsi="Times New Roman"/>
          <w:sz w:val="28"/>
          <w:szCs w:val="28"/>
        </w:rPr>
        <w:t>многофункциональны</w:t>
      </w:r>
      <w:r w:rsidR="00972AF0">
        <w:rPr>
          <w:rFonts w:ascii="Times New Roman" w:hAnsi="Times New Roman"/>
          <w:sz w:val="28"/>
          <w:szCs w:val="28"/>
        </w:rPr>
        <w:t>е</w:t>
      </w:r>
      <w:r w:rsidR="00972AF0" w:rsidRPr="00EA450E">
        <w:rPr>
          <w:rFonts w:ascii="Times New Roman" w:hAnsi="Times New Roman"/>
          <w:sz w:val="28"/>
          <w:szCs w:val="28"/>
        </w:rPr>
        <w:t xml:space="preserve"> </w:t>
      </w:r>
      <w:r w:rsidR="00972AF0">
        <w:rPr>
          <w:rFonts w:ascii="Times New Roman" w:hAnsi="Times New Roman"/>
          <w:sz w:val="28"/>
          <w:szCs w:val="28"/>
        </w:rPr>
        <w:t xml:space="preserve">и ресурсные </w:t>
      </w:r>
      <w:r w:rsidR="00972AF0" w:rsidRPr="00EA450E">
        <w:rPr>
          <w:rFonts w:ascii="Times New Roman" w:hAnsi="Times New Roman"/>
          <w:sz w:val="28"/>
          <w:szCs w:val="28"/>
        </w:rPr>
        <w:t>центр</w:t>
      </w:r>
      <w:r w:rsidR="00972AF0">
        <w:rPr>
          <w:rFonts w:ascii="Times New Roman" w:hAnsi="Times New Roman"/>
          <w:sz w:val="28"/>
          <w:szCs w:val="28"/>
        </w:rPr>
        <w:t>ы</w:t>
      </w:r>
      <w:r w:rsidR="00972AF0" w:rsidRPr="00EA450E">
        <w:rPr>
          <w:rFonts w:ascii="Times New Roman" w:hAnsi="Times New Roman"/>
          <w:sz w:val="28"/>
          <w:szCs w:val="28"/>
        </w:rPr>
        <w:t xml:space="preserve"> прикладных квалификаций</w:t>
      </w:r>
      <w:r w:rsidR="00972AF0">
        <w:rPr>
          <w:rFonts w:ascii="Times New Roman" w:hAnsi="Times New Roman"/>
          <w:sz w:val="28"/>
          <w:szCs w:val="28"/>
        </w:rPr>
        <w:t xml:space="preserve">, </w:t>
      </w:r>
      <w:r w:rsidR="003C5716" w:rsidRPr="00EA450E">
        <w:rPr>
          <w:rFonts w:ascii="Times New Roman" w:hAnsi="Times New Roman"/>
          <w:sz w:val="28"/>
          <w:szCs w:val="28"/>
        </w:rPr>
        <w:t>консультационны</w:t>
      </w:r>
      <w:r w:rsidR="00972AF0">
        <w:rPr>
          <w:rFonts w:ascii="Times New Roman" w:hAnsi="Times New Roman"/>
          <w:sz w:val="28"/>
          <w:szCs w:val="28"/>
        </w:rPr>
        <w:t>е</w:t>
      </w:r>
      <w:r w:rsidR="003C5716" w:rsidRPr="00EA450E">
        <w:rPr>
          <w:rFonts w:ascii="Times New Roman" w:hAnsi="Times New Roman"/>
          <w:sz w:val="28"/>
          <w:szCs w:val="28"/>
        </w:rPr>
        <w:t xml:space="preserve"> пункт</w:t>
      </w:r>
      <w:r w:rsidR="00972AF0">
        <w:rPr>
          <w:rFonts w:ascii="Times New Roman" w:hAnsi="Times New Roman"/>
          <w:sz w:val="28"/>
          <w:szCs w:val="28"/>
        </w:rPr>
        <w:t>ы</w:t>
      </w:r>
      <w:r w:rsidR="003C5716" w:rsidRPr="00EA450E">
        <w:rPr>
          <w:rFonts w:ascii="Times New Roman" w:hAnsi="Times New Roman"/>
          <w:sz w:val="28"/>
          <w:szCs w:val="28"/>
        </w:rPr>
        <w:t xml:space="preserve"> поддержки выбора профессии учащимся школ</w:t>
      </w:r>
      <w:r w:rsidR="007D115A">
        <w:rPr>
          <w:rFonts w:ascii="Times New Roman" w:hAnsi="Times New Roman"/>
          <w:sz w:val="28"/>
          <w:szCs w:val="28"/>
        </w:rPr>
        <w:t xml:space="preserve">. </w:t>
      </w:r>
      <w:r w:rsidR="003C5716" w:rsidRPr="00EA450E">
        <w:rPr>
          <w:rFonts w:ascii="Times New Roman" w:hAnsi="Times New Roman"/>
          <w:sz w:val="28"/>
          <w:szCs w:val="28"/>
        </w:rPr>
        <w:t xml:space="preserve"> </w:t>
      </w:r>
    </w:p>
    <w:p w:rsidR="003C5716" w:rsidRPr="00EA450E" w:rsidRDefault="001A1B05" w:rsidP="003C571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должны предпринять все меры</w:t>
      </w:r>
      <w:r w:rsidRPr="00EA450E">
        <w:rPr>
          <w:rFonts w:ascii="Times New Roman" w:hAnsi="Times New Roman"/>
          <w:sz w:val="28"/>
          <w:szCs w:val="28"/>
        </w:rPr>
        <w:t xml:space="preserve">, обеспечивающие развитие учреждений в соответствии с потребностями экономики края и отдельных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A450E">
        <w:rPr>
          <w:rFonts w:ascii="Times New Roman" w:hAnsi="Times New Roman"/>
          <w:sz w:val="28"/>
          <w:szCs w:val="28"/>
        </w:rPr>
        <w:t>территорий.</w:t>
      </w:r>
    </w:p>
    <w:p w:rsidR="000F4EC3" w:rsidRDefault="00673CE2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153A" w:rsidRPr="00EA450E">
        <w:rPr>
          <w:rFonts w:ascii="Times New Roman" w:hAnsi="Times New Roman"/>
          <w:sz w:val="28"/>
          <w:szCs w:val="28"/>
        </w:rPr>
        <w:t xml:space="preserve">Материальная база учреждений образования в целом находится в </w:t>
      </w:r>
      <w:r w:rsidR="004E0F1E">
        <w:rPr>
          <w:rFonts w:ascii="Times New Roman" w:hAnsi="Times New Roman"/>
          <w:sz w:val="28"/>
          <w:szCs w:val="28"/>
        </w:rPr>
        <w:t>крае</w:t>
      </w:r>
      <w:r w:rsidR="00282F43">
        <w:rPr>
          <w:rFonts w:ascii="Times New Roman" w:hAnsi="Times New Roman"/>
          <w:sz w:val="28"/>
          <w:szCs w:val="28"/>
        </w:rPr>
        <w:t xml:space="preserve"> </w:t>
      </w:r>
      <w:r w:rsidR="004E0F1E">
        <w:rPr>
          <w:rFonts w:ascii="Times New Roman" w:hAnsi="Times New Roman"/>
          <w:sz w:val="28"/>
          <w:szCs w:val="28"/>
        </w:rPr>
        <w:t xml:space="preserve">в </w:t>
      </w:r>
      <w:r w:rsidR="0016153A" w:rsidRPr="00EA450E">
        <w:rPr>
          <w:rFonts w:ascii="Times New Roman" w:hAnsi="Times New Roman"/>
          <w:sz w:val="28"/>
          <w:szCs w:val="28"/>
        </w:rPr>
        <w:t>удовлетворительном состоянии</w:t>
      </w:r>
      <w:r w:rsidR="0074565F">
        <w:rPr>
          <w:rFonts w:ascii="Times New Roman" w:hAnsi="Times New Roman"/>
          <w:sz w:val="28"/>
          <w:szCs w:val="28"/>
        </w:rPr>
        <w:t>. З</w:t>
      </w:r>
      <w:r w:rsidR="0016153A" w:rsidRPr="00EA450E">
        <w:rPr>
          <w:rFonts w:ascii="Times New Roman" w:hAnsi="Times New Roman"/>
          <w:sz w:val="28"/>
          <w:szCs w:val="28"/>
        </w:rPr>
        <w:t xml:space="preserve">а последние годы внешний облик школ и дошкольных учреждений значительно улучшился. </w:t>
      </w:r>
      <w:r w:rsidR="00282F43">
        <w:rPr>
          <w:rFonts w:ascii="Times New Roman" w:hAnsi="Times New Roman"/>
          <w:sz w:val="28"/>
          <w:szCs w:val="28"/>
        </w:rPr>
        <w:t xml:space="preserve">Мы и дальше будем продолжать </w:t>
      </w:r>
      <w:r w:rsidR="0074565F">
        <w:rPr>
          <w:rFonts w:ascii="Times New Roman" w:hAnsi="Times New Roman"/>
          <w:sz w:val="28"/>
          <w:szCs w:val="28"/>
        </w:rPr>
        <w:t>финансировать</w:t>
      </w:r>
      <w:r w:rsidR="00282F43">
        <w:rPr>
          <w:rFonts w:ascii="Times New Roman" w:hAnsi="Times New Roman"/>
          <w:sz w:val="28"/>
          <w:szCs w:val="28"/>
        </w:rPr>
        <w:t xml:space="preserve"> </w:t>
      </w:r>
      <w:r w:rsidR="000C5518">
        <w:rPr>
          <w:rFonts w:ascii="Times New Roman" w:hAnsi="Times New Roman"/>
          <w:sz w:val="28"/>
          <w:szCs w:val="28"/>
        </w:rPr>
        <w:t>проект «Новая школа», приводя в</w:t>
      </w:r>
      <w:r w:rsidR="00282F43">
        <w:rPr>
          <w:rFonts w:ascii="Times New Roman" w:hAnsi="Times New Roman"/>
          <w:sz w:val="28"/>
          <w:szCs w:val="28"/>
        </w:rPr>
        <w:t xml:space="preserve"> нормативн</w:t>
      </w:r>
      <w:r w:rsidR="000C5518">
        <w:rPr>
          <w:rFonts w:ascii="Times New Roman" w:hAnsi="Times New Roman"/>
          <w:sz w:val="28"/>
          <w:szCs w:val="28"/>
        </w:rPr>
        <w:t>ое</w:t>
      </w:r>
      <w:r w:rsidR="00282F43">
        <w:rPr>
          <w:rFonts w:ascii="Times New Roman" w:hAnsi="Times New Roman"/>
          <w:sz w:val="28"/>
          <w:szCs w:val="28"/>
        </w:rPr>
        <w:t xml:space="preserve"> состояние учрежден</w:t>
      </w:r>
      <w:r w:rsidR="000C5518">
        <w:rPr>
          <w:rFonts w:ascii="Times New Roman" w:hAnsi="Times New Roman"/>
          <w:sz w:val="28"/>
          <w:szCs w:val="28"/>
        </w:rPr>
        <w:t>ия</w:t>
      </w:r>
      <w:r w:rsidR="00282F43">
        <w:rPr>
          <w:rFonts w:ascii="Times New Roman" w:hAnsi="Times New Roman"/>
          <w:sz w:val="28"/>
          <w:szCs w:val="28"/>
        </w:rPr>
        <w:t xml:space="preserve">, оснащать школы и детские сады современным оборудованием. </w:t>
      </w:r>
    </w:p>
    <w:p w:rsidR="0016153A" w:rsidRPr="00EA450E" w:rsidRDefault="007C1802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23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2F43">
        <w:rPr>
          <w:rFonts w:ascii="Times New Roman" w:hAnsi="Times New Roman"/>
          <w:sz w:val="28"/>
          <w:szCs w:val="28"/>
        </w:rPr>
        <w:t xml:space="preserve">Наша задача – обеспечение безопасных </w:t>
      </w:r>
      <w:r w:rsidR="00C91A17">
        <w:rPr>
          <w:rFonts w:ascii="Times New Roman" w:hAnsi="Times New Roman"/>
          <w:sz w:val="28"/>
          <w:szCs w:val="28"/>
        </w:rPr>
        <w:t xml:space="preserve">и комфортных </w:t>
      </w:r>
      <w:r w:rsidR="00282F43">
        <w:rPr>
          <w:rFonts w:ascii="Times New Roman" w:hAnsi="Times New Roman"/>
          <w:sz w:val="28"/>
          <w:szCs w:val="28"/>
        </w:rPr>
        <w:t>условий нахождения детей в учреждениях, для чего</w:t>
      </w:r>
      <w:r w:rsidR="0016153A" w:rsidRPr="00EA450E">
        <w:rPr>
          <w:rFonts w:ascii="Times New Roman" w:hAnsi="Times New Roman"/>
          <w:sz w:val="28"/>
          <w:szCs w:val="28"/>
        </w:rPr>
        <w:t xml:space="preserve"> до конца 2016 года необходимо пройти процедуру лицензирования 875 образовательным учреждениям края.</w:t>
      </w:r>
      <w:r w:rsidR="000F4EC3">
        <w:rPr>
          <w:rFonts w:ascii="Times New Roman" w:hAnsi="Times New Roman"/>
          <w:sz w:val="28"/>
          <w:szCs w:val="28"/>
        </w:rPr>
        <w:t xml:space="preserve"> Сейчас только в 15 территориях края все образовательные учреждения имеют лицензии.  </w:t>
      </w:r>
      <w:r w:rsidR="00253774">
        <w:rPr>
          <w:rFonts w:ascii="Times New Roman" w:hAnsi="Times New Roman"/>
          <w:sz w:val="28"/>
          <w:szCs w:val="28"/>
        </w:rPr>
        <w:t xml:space="preserve">Деятельность школ, детских садов без лицензии просто недопустима. </w:t>
      </w:r>
    </w:p>
    <w:p w:rsidR="0054387F" w:rsidRPr="00EA450E" w:rsidRDefault="00276DCF" w:rsidP="005438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153A" w:rsidRPr="00EA450E">
        <w:rPr>
          <w:rFonts w:ascii="Times New Roman" w:hAnsi="Times New Roman"/>
          <w:sz w:val="28"/>
          <w:szCs w:val="28"/>
        </w:rPr>
        <w:t>С увеличением рождаемости детей, сокращением численности дошкольных образовательных учреждений по причине аварийности и ветхости помещений детских садов, увеличивается численность детей, не охваченных услугами дошкольными образования. В 2012 году 30,1 тыс. детей состоят на учете для определения в дошкольные образовательные учреждения, в том числе в возрасте от 3 до 7 лет - 9,6 тыс. детей. Учитывая острую нехватку мест в дошкольные учреждения, необходимы конкретные мероприятия по созданию дополнительных мест для детей дошкольного возраста</w:t>
      </w:r>
      <w:r w:rsidR="0054387F">
        <w:rPr>
          <w:rFonts w:ascii="Times New Roman" w:hAnsi="Times New Roman"/>
          <w:sz w:val="28"/>
          <w:szCs w:val="28"/>
        </w:rPr>
        <w:t>. Уже сегодня п</w:t>
      </w:r>
      <w:r w:rsidR="0054387F" w:rsidRPr="00EA450E">
        <w:rPr>
          <w:rFonts w:ascii="Times New Roman" w:hAnsi="Times New Roman"/>
          <w:sz w:val="28"/>
          <w:szCs w:val="28"/>
        </w:rPr>
        <w:t>одготов</w:t>
      </w:r>
      <w:r w:rsidR="0054387F">
        <w:rPr>
          <w:rFonts w:ascii="Times New Roman" w:hAnsi="Times New Roman"/>
          <w:sz w:val="28"/>
          <w:szCs w:val="28"/>
        </w:rPr>
        <w:t>лено</w:t>
      </w:r>
      <w:r w:rsidR="0054387F" w:rsidRPr="00EA450E">
        <w:rPr>
          <w:rFonts w:ascii="Times New Roman" w:hAnsi="Times New Roman"/>
          <w:sz w:val="28"/>
          <w:szCs w:val="28"/>
        </w:rPr>
        <w:t xml:space="preserve"> постановление Правительства Пермского края по увеличению количества мест для дошкольного образования, включающие:</w:t>
      </w:r>
    </w:p>
    <w:p w:rsidR="0054387F" w:rsidRPr="00EA450E" w:rsidRDefault="0054387F" w:rsidP="005438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450E">
        <w:rPr>
          <w:rFonts w:ascii="Times New Roman" w:hAnsi="Times New Roman"/>
          <w:sz w:val="28"/>
          <w:szCs w:val="28"/>
        </w:rPr>
        <w:t xml:space="preserve">- строительство новых зданий, в том числе на условиях </w:t>
      </w:r>
      <w:proofErr w:type="spellStart"/>
      <w:r w:rsidRPr="00EA450E">
        <w:rPr>
          <w:rFonts w:ascii="Times New Roman" w:hAnsi="Times New Roman"/>
          <w:sz w:val="28"/>
          <w:szCs w:val="28"/>
        </w:rPr>
        <w:t>частно</w:t>
      </w:r>
      <w:proofErr w:type="spellEnd"/>
      <w:r w:rsidRPr="00EA450E">
        <w:rPr>
          <w:rFonts w:ascii="Times New Roman" w:hAnsi="Times New Roman"/>
          <w:sz w:val="28"/>
          <w:szCs w:val="28"/>
        </w:rPr>
        <w:t>-государственного партнерства – 91 на 11,6 тыс. мест,</w:t>
      </w:r>
    </w:p>
    <w:p w:rsidR="0054387F" w:rsidRPr="00EA450E" w:rsidRDefault="0054387F" w:rsidP="005438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450E">
        <w:rPr>
          <w:rFonts w:ascii="Times New Roman" w:hAnsi="Times New Roman"/>
          <w:sz w:val="28"/>
          <w:szCs w:val="28"/>
        </w:rPr>
        <w:t>- восстановление ранее закрытых зданий – 65 на 6,8 тыс. мест,</w:t>
      </w:r>
    </w:p>
    <w:p w:rsidR="0054387F" w:rsidRDefault="0054387F" w:rsidP="005438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450E">
        <w:rPr>
          <w:rFonts w:ascii="Times New Roman" w:hAnsi="Times New Roman"/>
          <w:sz w:val="28"/>
          <w:szCs w:val="28"/>
        </w:rPr>
        <w:t>- ввод новых мест в действующих ОУ – 3,3 тыс. мест.</w:t>
      </w:r>
    </w:p>
    <w:p w:rsidR="00A93CCF" w:rsidRPr="00EA450E" w:rsidRDefault="00A93CCF" w:rsidP="0054387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п</w:t>
      </w:r>
      <w:r w:rsidRPr="00EA450E">
        <w:rPr>
          <w:rFonts w:ascii="Times New Roman" w:hAnsi="Times New Roman"/>
          <w:sz w:val="28"/>
          <w:szCs w:val="28"/>
        </w:rPr>
        <w:t>остроить на основе типовых проектов сельские детские сады и сельские начальные школы-детские сады в пилотных территориях</w:t>
      </w:r>
      <w:r>
        <w:rPr>
          <w:rFonts w:ascii="Times New Roman" w:hAnsi="Times New Roman"/>
          <w:sz w:val="28"/>
          <w:szCs w:val="28"/>
        </w:rPr>
        <w:t>.</w:t>
      </w:r>
      <w:r w:rsidRPr="00EA450E">
        <w:rPr>
          <w:rFonts w:ascii="Times New Roman" w:hAnsi="Times New Roman"/>
          <w:sz w:val="28"/>
          <w:szCs w:val="28"/>
        </w:rPr>
        <w:t xml:space="preserve"> </w:t>
      </w:r>
    </w:p>
    <w:p w:rsidR="0016153A" w:rsidRDefault="00A93CCF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разработать меры стимулирующего характера для частного бизнеса, особенно предоставляющего услугу </w:t>
      </w:r>
      <w:proofErr w:type="gramStart"/>
      <w:r w:rsidRPr="00EA450E">
        <w:rPr>
          <w:rFonts w:ascii="Times New Roman" w:hAnsi="Times New Roman"/>
          <w:sz w:val="28"/>
          <w:szCs w:val="28"/>
        </w:rPr>
        <w:t>эконом-класса</w:t>
      </w:r>
      <w:proofErr w:type="gramEnd"/>
      <w:r w:rsidRPr="00EA450E">
        <w:rPr>
          <w:rFonts w:ascii="Times New Roman" w:hAnsi="Times New Roman"/>
          <w:sz w:val="28"/>
          <w:szCs w:val="28"/>
        </w:rPr>
        <w:t>.</w:t>
      </w:r>
    </w:p>
    <w:p w:rsidR="0016153A" w:rsidRDefault="00A93CCF" w:rsidP="0016153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родителей должен быть реальный выбор – </w:t>
      </w:r>
      <w:r w:rsidR="00D43B54">
        <w:rPr>
          <w:rFonts w:ascii="Times New Roman" w:hAnsi="Times New Roman"/>
          <w:sz w:val="28"/>
          <w:szCs w:val="28"/>
        </w:rPr>
        <w:t xml:space="preserve">получение </w:t>
      </w:r>
      <w:r>
        <w:rPr>
          <w:rFonts w:ascii="Times New Roman" w:hAnsi="Times New Roman"/>
          <w:sz w:val="28"/>
          <w:szCs w:val="28"/>
        </w:rPr>
        <w:t>образовани</w:t>
      </w:r>
      <w:r w:rsidR="00D43B5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ребенк</w:t>
      </w:r>
      <w:r w:rsidR="00D43B5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учреждении или самостоятельно, выбирая формы дошкольной образовательной услуги. Для этого </w:t>
      </w:r>
      <w:r w:rsidRPr="00EA450E">
        <w:rPr>
          <w:rFonts w:ascii="Times New Roman" w:hAnsi="Times New Roman"/>
          <w:sz w:val="28"/>
          <w:szCs w:val="28"/>
        </w:rPr>
        <w:t xml:space="preserve">средства на выплаты семьям, чьи дети не посещают детские сады, </w:t>
      </w:r>
      <w:r>
        <w:rPr>
          <w:rFonts w:ascii="Times New Roman" w:hAnsi="Times New Roman"/>
          <w:sz w:val="28"/>
          <w:szCs w:val="28"/>
        </w:rPr>
        <w:t>п</w:t>
      </w:r>
      <w:r w:rsidRPr="00EA450E">
        <w:rPr>
          <w:rFonts w:ascii="Times New Roman" w:hAnsi="Times New Roman"/>
          <w:sz w:val="28"/>
          <w:szCs w:val="28"/>
        </w:rPr>
        <w:t>ереда</w:t>
      </w:r>
      <w:r>
        <w:rPr>
          <w:rFonts w:ascii="Times New Roman" w:hAnsi="Times New Roman"/>
          <w:sz w:val="28"/>
          <w:szCs w:val="28"/>
        </w:rPr>
        <w:t>ем</w:t>
      </w:r>
      <w:r w:rsidRPr="00EA450E">
        <w:rPr>
          <w:rFonts w:ascii="Times New Roman" w:hAnsi="Times New Roman"/>
          <w:sz w:val="28"/>
          <w:szCs w:val="28"/>
        </w:rPr>
        <w:t xml:space="preserve"> в органы местного самоуправления.</w:t>
      </w:r>
    </w:p>
    <w:p w:rsidR="006F3CA1" w:rsidRDefault="003841AE" w:rsidP="004F55C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25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3B54" w:rsidRPr="0050168D">
        <w:rPr>
          <w:rFonts w:ascii="Times New Roman" w:hAnsi="Times New Roman"/>
          <w:sz w:val="28"/>
          <w:szCs w:val="28"/>
        </w:rPr>
        <w:t xml:space="preserve">Важной сферой, влияющей на развитие экономики в Пермском крае, является высшее образование. </w:t>
      </w:r>
      <w:r w:rsidR="00F876CB" w:rsidRPr="0050168D">
        <w:rPr>
          <w:rFonts w:ascii="Times New Roman" w:hAnsi="Times New Roman"/>
          <w:sz w:val="28"/>
          <w:szCs w:val="28"/>
        </w:rPr>
        <w:t xml:space="preserve">В </w:t>
      </w:r>
      <w:r w:rsidR="00D43B54" w:rsidRPr="0050168D">
        <w:rPr>
          <w:rFonts w:ascii="Times New Roman" w:hAnsi="Times New Roman"/>
          <w:sz w:val="28"/>
          <w:szCs w:val="28"/>
        </w:rPr>
        <w:t>крае реализуется</w:t>
      </w:r>
      <w:r w:rsidR="00F876CB" w:rsidRPr="0050168D">
        <w:rPr>
          <w:rFonts w:ascii="Times New Roman" w:hAnsi="Times New Roman"/>
          <w:sz w:val="28"/>
          <w:szCs w:val="28"/>
        </w:rPr>
        <w:t xml:space="preserve"> ряд проектов, нацеленных на</w:t>
      </w:r>
      <w:r w:rsidR="004F55C4">
        <w:rPr>
          <w:rFonts w:ascii="Times New Roman" w:hAnsi="Times New Roman"/>
          <w:sz w:val="28"/>
          <w:szCs w:val="28"/>
        </w:rPr>
        <w:t xml:space="preserve"> </w:t>
      </w:r>
      <w:r w:rsidR="006F3CA1">
        <w:rPr>
          <w:rFonts w:ascii="Times New Roman" w:hAnsi="Times New Roman"/>
          <w:sz w:val="28"/>
          <w:szCs w:val="28"/>
        </w:rPr>
        <w:t>формирование элементов инновационного сектора экономики Пермского края, основанного на стимулировании участия пермских вузов в исследованиях и разработках по приоритетным направлениям развития науки и технологий</w:t>
      </w:r>
      <w:r w:rsidR="004F55C4">
        <w:rPr>
          <w:rFonts w:ascii="Times New Roman" w:hAnsi="Times New Roman"/>
          <w:sz w:val="28"/>
          <w:szCs w:val="28"/>
        </w:rPr>
        <w:t xml:space="preserve">, а также на </w:t>
      </w:r>
      <w:r w:rsidR="008923F5">
        <w:rPr>
          <w:rFonts w:ascii="Times New Roman" w:hAnsi="Times New Roman"/>
          <w:sz w:val="28"/>
          <w:szCs w:val="28"/>
        </w:rPr>
        <w:t xml:space="preserve">стимулирование развития кадрового потенциала пермских вузов и </w:t>
      </w:r>
      <w:r w:rsidR="00F876CB">
        <w:rPr>
          <w:rFonts w:ascii="Times New Roman" w:hAnsi="Times New Roman"/>
          <w:sz w:val="28"/>
          <w:szCs w:val="28"/>
        </w:rPr>
        <w:t xml:space="preserve">повышение качества </w:t>
      </w:r>
      <w:r w:rsidR="006F3CA1"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="008923F5">
        <w:rPr>
          <w:rFonts w:ascii="Times New Roman" w:hAnsi="Times New Roman"/>
          <w:sz w:val="28"/>
          <w:szCs w:val="28"/>
        </w:rPr>
        <w:t xml:space="preserve">в сфере </w:t>
      </w:r>
      <w:r w:rsidR="006F3CA1">
        <w:rPr>
          <w:rFonts w:ascii="Times New Roman" w:hAnsi="Times New Roman"/>
          <w:sz w:val="28"/>
          <w:szCs w:val="28"/>
        </w:rPr>
        <w:t>высшего профессионального образования</w:t>
      </w:r>
      <w:r w:rsidR="004F55C4">
        <w:rPr>
          <w:rFonts w:ascii="Times New Roman" w:hAnsi="Times New Roman"/>
          <w:sz w:val="28"/>
          <w:szCs w:val="28"/>
        </w:rPr>
        <w:t xml:space="preserve">. </w:t>
      </w:r>
    </w:p>
    <w:p w:rsidR="00814650" w:rsidRDefault="00814650" w:rsidP="00814650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14650">
        <w:rPr>
          <w:rFonts w:ascii="Times New Roman" w:eastAsia="Calibri" w:hAnsi="Times New Roman"/>
          <w:sz w:val="28"/>
          <w:szCs w:val="28"/>
        </w:rPr>
        <w:t>Два вуза Перми, ПНИПУ (Пермский национальный исследовательский политехнический университет) и ПГНИУ (Пермский государственный национальный исследовательский университет), реализу</w:t>
      </w:r>
      <w:r w:rsidR="00A9415E">
        <w:rPr>
          <w:rFonts w:ascii="Times New Roman" w:eastAsia="Calibri" w:hAnsi="Times New Roman"/>
          <w:sz w:val="28"/>
          <w:szCs w:val="28"/>
        </w:rPr>
        <w:t>ют</w:t>
      </w:r>
      <w:r w:rsidRPr="00814650">
        <w:rPr>
          <w:rFonts w:ascii="Times New Roman" w:eastAsia="Calibri" w:hAnsi="Times New Roman"/>
          <w:sz w:val="28"/>
          <w:szCs w:val="28"/>
        </w:rPr>
        <w:t xml:space="preserve"> десятилетн</w:t>
      </w:r>
      <w:r w:rsidR="00A9415E">
        <w:rPr>
          <w:rFonts w:ascii="Times New Roman" w:eastAsia="Calibri" w:hAnsi="Times New Roman"/>
          <w:sz w:val="28"/>
          <w:szCs w:val="28"/>
        </w:rPr>
        <w:t>юю</w:t>
      </w:r>
      <w:r w:rsidRPr="00814650">
        <w:rPr>
          <w:rFonts w:ascii="Times New Roman" w:eastAsia="Calibri" w:hAnsi="Times New Roman"/>
          <w:sz w:val="28"/>
          <w:szCs w:val="28"/>
        </w:rPr>
        <w:t xml:space="preserve"> программ</w:t>
      </w:r>
      <w:r w:rsidR="00A9415E">
        <w:rPr>
          <w:rFonts w:ascii="Times New Roman" w:eastAsia="Calibri" w:hAnsi="Times New Roman"/>
          <w:sz w:val="28"/>
          <w:szCs w:val="28"/>
        </w:rPr>
        <w:t>у</w:t>
      </w:r>
      <w:r w:rsidRPr="00814650">
        <w:rPr>
          <w:rFonts w:ascii="Times New Roman" w:eastAsia="Calibri" w:hAnsi="Times New Roman"/>
          <w:sz w:val="28"/>
          <w:szCs w:val="28"/>
        </w:rPr>
        <w:t xml:space="preserve"> развития. Она предполагает, что по каждому приоритетному для вуза направлению создается научно-образовательная инфраструктура, включающая современные лаборатории, научное оборудование, образовательные программы, которые, в том числе, предполагают обучение за рубежом. На реализацию инновационных программ выделено федеральное финансирование – 1,8 млрд. рублей на 10 лет каждому университету, и региональное финансирование – 1 млрд. руб. ПГНИПУ и 360 млн. рублей ПГНИУ. </w:t>
      </w:r>
    </w:p>
    <w:p w:rsidR="00814650" w:rsidRPr="00814650" w:rsidRDefault="00814650" w:rsidP="00814650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рамках реализации программ развития НИУ планируется увеличение доли вузов в ВРП за счет более эффективного внедрения результатов исследований и разработок НИУ по приоритетным направлениям. Об этой возможности свидетельствует полученный успешный опыт реализации проектов по кооперации пермских вузов с предприятиями края по созданию высокотехнологичного производства в рамках реализации 218 постановления Правительства Российской Федерации. </w:t>
      </w:r>
    </w:p>
    <w:p w:rsidR="00315C73" w:rsidRPr="00EA450E" w:rsidRDefault="00315C73" w:rsidP="00315C7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26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</w:p>
    <w:p w:rsidR="008923F5" w:rsidRDefault="008923F5" w:rsidP="0081465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2009 года в Пермском крае введены дополнительные меры социальной поддержки ученых, имеющих ученую степень доктора наук. В 2010 году 326 докторов наук получали ежемесячные денежные выплаты из бюджета Пермского края в размере до 30 тыс. руб., при условии, что активно публиковали статьи в рецензируемых журналах и готовили аспирантов, докторантов, соискателей к защите диссертаций. В 2012 году количество докторов, получающих выплаты, увеличилось до 479 человек, что говорит об активной и эффективной работе большего числа докторов наук. Возросло количество защит докторских диссертаций: с 15 в 2008 году до 32 в 2011 году, более чем в 1,5 раза выросло количество публикаций в рецензируемых научных журналах.</w:t>
      </w:r>
    </w:p>
    <w:p w:rsidR="008923F5" w:rsidRDefault="008923F5" w:rsidP="0081465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введение новых критериев предоставления выплаты докторам наук с </w:t>
      </w:r>
      <w:r w:rsidR="00A54DEF">
        <w:rPr>
          <w:rFonts w:ascii="Times New Roman" w:hAnsi="Times New Roman"/>
          <w:sz w:val="28"/>
          <w:szCs w:val="28"/>
        </w:rPr>
        <w:t xml:space="preserve">1 июля </w:t>
      </w:r>
      <w:r>
        <w:rPr>
          <w:rFonts w:ascii="Times New Roman" w:hAnsi="Times New Roman"/>
          <w:sz w:val="28"/>
          <w:szCs w:val="28"/>
        </w:rPr>
        <w:t xml:space="preserve">2013 года, в которых будут учитываться </w:t>
      </w:r>
      <w:r w:rsidR="00A54DEF">
        <w:rPr>
          <w:rFonts w:ascii="Times New Roman" w:hAnsi="Times New Roman"/>
          <w:sz w:val="28"/>
          <w:szCs w:val="28"/>
        </w:rPr>
        <w:t>показатели публикационной активности ученых в российских и международны</w:t>
      </w:r>
      <w:r w:rsidR="00121E98">
        <w:rPr>
          <w:rFonts w:ascii="Times New Roman" w:hAnsi="Times New Roman"/>
          <w:sz w:val="28"/>
          <w:szCs w:val="28"/>
        </w:rPr>
        <w:t xml:space="preserve">х системах научного цитирования, </w:t>
      </w:r>
      <w:r w:rsidR="00121E98" w:rsidRPr="00831F45">
        <w:rPr>
          <w:rFonts w:ascii="Times New Roman" w:hAnsi="Times New Roman"/>
          <w:sz w:val="28"/>
          <w:szCs w:val="28"/>
        </w:rPr>
        <w:t>что соответствует стратегии развития высшего профессионального образования и науки, обозначенной в указах Президента РФ.</w:t>
      </w:r>
    </w:p>
    <w:p w:rsidR="00A54DEF" w:rsidRPr="00A54DEF" w:rsidRDefault="00A54DEF" w:rsidP="0081465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 2012 года в Пермском крае вводятся меры по стимулированию к активной научной деятельности кандидатов наук и аспирантов. Так, будут поддерживаться кандидаты наук, защитившие кандидатские диссертации в возрасте до 31 года по гуманитарным и социально-экономическим наукам и до 36 лет по техническим и </w:t>
      </w:r>
      <w:r w:rsidRPr="00A54DEF">
        <w:rPr>
          <w:rFonts w:ascii="Times New Roman" w:hAnsi="Times New Roman"/>
          <w:sz w:val="28"/>
          <w:szCs w:val="28"/>
        </w:rPr>
        <w:t xml:space="preserve">естественным </w:t>
      </w:r>
      <w:r w:rsidR="00814650">
        <w:rPr>
          <w:rFonts w:ascii="Times New Roman" w:hAnsi="Times New Roman"/>
          <w:sz w:val="28"/>
          <w:szCs w:val="28"/>
        </w:rPr>
        <w:t>наукам</w:t>
      </w:r>
      <w:r w:rsidR="008014F5">
        <w:rPr>
          <w:rFonts w:ascii="Times New Roman" w:hAnsi="Times New Roman"/>
          <w:sz w:val="28"/>
          <w:szCs w:val="28"/>
        </w:rPr>
        <w:t>,</w:t>
      </w:r>
      <w:r w:rsidR="00814650">
        <w:rPr>
          <w:rFonts w:ascii="Times New Roman" w:hAnsi="Times New Roman"/>
          <w:sz w:val="28"/>
          <w:szCs w:val="28"/>
        </w:rPr>
        <w:t xml:space="preserve"> </w:t>
      </w:r>
      <w:r w:rsidRPr="00A54DEF">
        <w:rPr>
          <w:rFonts w:ascii="Times New Roman" w:hAnsi="Times New Roman"/>
          <w:sz w:val="28"/>
          <w:szCs w:val="28"/>
        </w:rPr>
        <w:t>и аспиранты, активно работающие в международных исследовательских группах ученых.</w:t>
      </w:r>
    </w:p>
    <w:p w:rsidR="008014F5" w:rsidRDefault="00FB75D1" w:rsidP="00C1527E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014F5" w:rsidRPr="008014F5">
        <w:rPr>
          <w:rFonts w:ascii="Times New Roman" w:eastAsia="Calibri" w:hAnsi="Times New Roman"/>
          <w:sz w:val="28"/>
          <w:szCs w:val="28"/>
        </w:rPr>
        <w:t xml:space="preserve">Третий год в крае реализуется проект по привлечению талантливых выпускников школ в пермские вузы. В 2010 г. таких ребят было 590 чел., в 2011 г. – 1097 чел., в 2012 г. – </w:t>
      </w:r>
      <w:r w:rsidR="008014F5">
        <w:rPr>
          <w:rFonts w:ascii="Times New Roman" w:eastAsia="Calibri" w:hAnsi="Times New Roman"/>
          <w:sz w:val="28"/>
          <w:szCs w:val="28"/>
        </w:rPr>
        <w:t xml:space="preserve">1101 чел. </w:t>
      </w:r>
    </w:p>
    <w:p w:rsidR="008014F5" w:rsidRPr="008014F5" w:rsidRDefault="008014F5" w:rsidP="00C1527E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14F5">
        <w:rPr>
          <w:rFonts w:ascii="Times New Roman" w:eastAsia="Calibri" w:hAnsi="Times New Roman"/>
          <w:sz w:val="28"/>
          <w:szCs w:val="28"/>
        </w:rPr>
        <w:t xml:space="preserve">Проект влияет не только на привлечение способных абитуриентов из Пермского края, но и из других регионов страны: </w:t>
      </w:r>
      <w:r>
        <w:rPr>
          <w:rFonts w:ascii="Times New Roman" w:eastAsia="Calibri" w:hAnsi="Times New Roman"/>
          <w:sz w:val="28"/>
          <w:szCs w:val="28"/>
        </w:rPr>
        <w:t xml:space="preserve">так, </w:t>
      </w:r>
      <w:r w:rsidRPr="008014F5">
        <w:rPr>
          <w:rFonts w:ascii="Times New Roman" w:eastAsia="Calibri" w:hAnsi="Times New Roman"/>
          <w:sz w:val="28"/>
          <w:szCs w:val="28"/>
        </w:rPr>
        <w:t xml:space="preserve">в 2009 г. </w:t>
      </w:r>
      <w:r>
        <w:rPr>
          <w:rFonts w:ascii="Times New Roman" w:eastAsia="Calibri" w:hAnsi="Times New Roman"/>
          <w:sz w:val="28"/>
          <w:szCs w:val="28"/>
        </w:rPr>
        <w:t>только</w:t>
      </w:r>
      <w:r w:rsidRPr="008014F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34 студента из других территорий с высокими баллами ЕГЭ поступили в пермские вузы, </w:t>
      </w:r>
      <w:r w:rsidRPr="008014F5">
        <w:rPr>
          <w:rFonts w:ascii="Times New Roman" w:eastAsia="Calibri" w:hAnsi="Times New Roman"/>
          <w:sz w:val="28"/>
          <w:szCs w:val="28"/>
        </w:rPr>
        <w:t xml:space="preserve">в 2012 г. </w:t>
      </w:r>
      <w:r>
        <w:rPr>
          <w:rFonts w:ascii="Times New Roman" w:eastAsia="Calibri" w:hAnsi="Times New Roman"/>
          <w:sz w:val="28"/>
          <w:szCs w:val="28"/>
        </w:rPr>
        <w:t xml:space="preserve">таких студентов </w:t>
      </w:r>
      <w:r w:rsidRPr="008014F5">
        <w:rPr>
          <w:rFonts w:ascii="Times New Roman" w:eastAsia="Calibri" w:hAnsi="Times New Roman"/>
          <w:sz w:val="28"/>
          <w:szCs w:val="28"/>
        </w:rPr>
        <w:t>128 чел.</w:t>
      </w:r>
    </w:p>
    <w:p w:rsidR="008014F5" w:rsidRDefault="008014F5" w:rsidP="00C1527E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перспективе развития проекта необходимо сместить</w:t>
      </w:r>
      <w:r w:rsidRPr="008014F5">
        <w:rPr>
          <w:rFonts w:ascii="Times New Roman" w:eastAsia="Calibri" w:hAnsi="Times New Roman"/>
          <w:sz w:val="28"/>
          <w:szCs w:val="28"/>
        </w:rPr>
        <w:t xml:space="preserve"> акценты в сторону </w:t>
      </w:r>
      <w:r>
        <w:rPr>
          <w:rFonts w:ascii="Times New Roman" w:eastAsia="Calibri" w:hAnsi="Times New Roman"/>
          <w:sz w:val="28"/>
          <w:szCs w:val="28"/>
        </w:rPr>
        <w:t xml:space="preserve">развития </w:t>
      </w:r>
      <w:r w:rsidRPr="008014F5">
        <w:rPr>
          <w:rFonts w:ascii="Times New Roman" w:eastAsia="Calibri" w:hAnsi="Times New Roman"/>
          <w:sz w:val="28"/>
          <w:szCs w:val="28"/>
        </w:rPr>
        <w:t>индивидуальных образовательных программ для способных студентов вузов и расширения возможностей трудоустройства на территории края.</w:t>
      </w:r>
    </w:p>
    <w:p w:rsidR="00FB75D1" w:rsidRPr="008014F5" w:rsidRDefault="00FB75D1" w:rsidP="00FB75D1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014F5">
        <w:rPr>
          <w:rFonts w:ascii="Times New Roman" w:eastAsia="Calibri" w:hAnsi="Times New Roman"/>
          <w:sz w:val="28"/>
          <w:szCs w:val="28"/>
        </w:rPr>
        <w:t xml:space="preserve">Из </w:t>
      </w:r>
      <w:r>
        <w:rPr>
          <w:rFonts w:ascii="Times New Roman" w:eastAsia="Calibri" w:hAnsi="Times New Roman"/>
          <w:sz w:val="28"/>
          <w:szCs w:val="28"/>
        </w:rPr>
        <w:t xml:space="preserve">общего числа талантливых студентов, </w:t>
      </w:r>
      <w:r w:rsidRPr="008014F5">
        <w:rPr>
          <w:rFonts w:ascii="Times New Roman" w:eastAsia="Calibri" w:hAnsi="Times New Roman"/>
          <w:sz w:val="28"/>
          <w:szCs w:val="28"/>
        </w:rPr>
        <w:t>поступивших в 2012 г.</w:t>
      </w:r>
      <w:r>
        <w:rPr>
          <w:rFonts w:ascii="Times New Roman" w:eastAsia="Calibri" w:hAnsi="Times New Roman"/>
          <w:sz w:val="28"/>
          <w:szCs w:val="28"/>
        </w:rPr>
        <w:t xml:space="preserve"> в пермские вузы, </w:t>
      </w:r>
      <w:r w:rsidRPr="008014F5">
        <w:rPr>
          <w:rFonts w:ascii="Times New Roman" w:eastAsia="Calibri" w:hAnsi="Times New Roman"/>
          <w:sz w:val="28"/>
          <w:szCs w:val="28"/>
        </w:rPr>
        <w:t xml:space="preserve">58% поступили на физико-математические, </w:t>
      </w:r>
      <w:proofErr w:type="gramStart"/>
      <w:r w:rsidRPr="008014F5">
        <w:rPr>
          <w:rFonts w:ascii="Times New Roman" w:eastAsia="Calibri" w:hAnsi="Times New Roman"/>
          <w:sz w:val="28"/>
          <w:szCs w:val="28"/>
        </w:rPr>
        <w:t>естественно-научные</w:t>
      </w:r>
      <w:proofErr w:type="gramEnd"/>
      <w:r w:rsidRPr="008014F5">
        <w:rPr>
          <w:rFonts w:ascii="Times New Roman" w:eastAsia="Calibri" w:hAnsi="Times New Roman"/>
          <w:sz w:val="28"/>
          <w:szCs w:val="28"/>
        </w:rPr>
        <w:t>, инженерно-тех</w:t>
      </w:r>
      <w:r>
        <w:rPr>
          <w:rFonts w:ascii="Times New Roman" w:eastAsia="Calibri" w:hAnsi="Times New Roman"/>
          <w:sz w:val="28"/>
          <w:szCs w:val="28"/>
        </w:rPr>
        <w:t>нические направления подготовки, что лучше результатов предыдущих лет.</w:t>
      </w:r>
    </w:p>
    <w:p w:rsidR="00FB75D1" w:rsidRPr="008014F5" w:rsidRDefault="00FB75D1" w:rsidP="00C1527E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43585">
        <w:rPr>
          <w:rFonts w:ascii="Times New Roman" w:hAnsi="Times New Roman"/>
          <w:sz w:val="28"/>
          <w:szCs w:val="28"/>
          <w:u w:val="single"/>
        </w:rPr>
        <w:t xml:space="preserve">Слайд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343585">
        <w:rPr>
          <w:rFonts w:ascii="Times New Roman" w:hAnsi="Times New Roman"/>
          <w:sz w:val="28"/>
          <w:szCs w:val="28"/>
          <w:u w:val="single"/>
        </w:rPr>
        <w:t>.</w:t>
      </w:r>
    </w:p>
    <w:p w:rsidR="008014F5" w:rsidRPr="008014F5" w:rsidRDefault="008014F5" w:rsidP="00C1527E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14F5">
        <w:rPr>
          <w:rFonts w:ascii="Times New Roman" w:eastAsia="Calibri" w:hAnsi="Times New Roman"/>
          <w:sz w:val="28"/>
          <w:szCs w:val="28"/>
        </w:rPr>
        <w:t>В 2011 году состоялся первый конкурс по отбору научных проектов международных исследовательских групп, которые получили грант на реализацию проекта в размере 9 миллионов рублей в год сроком на три года. Для проведения экспертизы проектов были привлечены как российские, так и зарубежные эксперты из университетов Англии, Швейцарии, Австрии, Финляндии, США.</w:t>
      </w:r>
    </w:p>
    <w:p w:rsidR="008014F5" w:rsidRPr="008014F5" w:rsidRDefault="008014F5" w:rsidP="00C1527E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014F5">
        <w:rPr>
          <w:rFonts w:ascii="Times New Roman" w:eastAsia="Calibri" w:hAnsi="Times New Roman"/>
          <w:sz w:val="28"/>
          <w:szCs w:val="28"/>
        </w:rPr>
        <w:t xml:space="preserve">В конкурсе научных проектов международных исследовательских групп, помимо российских ученых, приняли участие ученые семнадцати стран: </w:t>
      </w:r>
      <w:proofErr w:type="gramStart"/>
      <w:r w:rsidRPr="008014F5">
        <w:rPr>
          <w:rFonts w:ascii="Times New Roman" w:eastAsia="Calibri" w:hAnsi="Times New Roman"/>
          <w:sz w:val="28"/>
          <w:szCs w:val="28"/>
        </w:rPr>
        <w:t>Австрии, Белоруссии, Бельгии, Болгарии, Великобритании, Германии, Израиля, Италии, Казахстана, Канады, Китая, Нидерландов, Соединенных Штатов Америки, Украины, Франции, Чехии, Швейцарии.</w:t>
      </w:r>
      <w:proofErr w:type="gramEnd"/>
    </w:p>
    <w:p w:rsidR="008923F5" w:rsidRDefault="008014F5" w:rsidP="008014F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первого года работы МИГов состоялись десятки научных конференций, семинаров и лекций с участием зарубежных ученых.</w:t>
      </w:r>
    </w:p>
    <w:p w:rsidR="008014F5" w:rsidRDefault="00546561" w:rsidP="008014F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14F5">
        <w:rPr>
          <w:rFonts w:ascii="Times New Roman" w:hAnsi="Times New Roman"/>
          <w:sz w:val="28"/>
          <w:szCs w:val="28"/>
        </w:rPr>
        <w:t>осле вт</w:t>
      </w:r>
      <w:r>
        <w:rPr>
          <w:rFonts w:ascii="Times New Roman" w:hAnsi="Times New Roman"/>
          <w:sz w:val="28"/>
          <w:szCs w:val="28"/>
        </w:rPr>
        <w:t>орого конкурса по отбору МИГо</w:t>
      </w:r>
      <w:r w:rsidR="008014F5">
        <w:rPr>
          <w:rFonts w:ascii="Times New Roman" w:hAnsi="Times New Roman"/>
          <w:sz w:val="28"/>
          <w:szCs w:val="28"/>
        </w:rPr>
        <w:t>в, который состоит</w:t>
      </w:r>
      <w:r>
        <w:rPr>
          <w:rFonts w:ascii="Times New Roman" w:hAnsi="Times New Roman"/>
          <w:sz w:val="28"/>
          <w:szCs w:val="28"/>
        </w:rPr>
        <w:t>ся в 2</w:t>
      </w:r>
      <w:r w:rsidR="008014F5">
        <w:rPr>
          <w:rFonts w:ascii="Times New Roman" w:hAnsi="Times New Roman"/>
          <w:sz w:val="28"/>
          <w:szCs w:val="28"/>
        </w:rPr>
        <w:t xml:space="preserve">012 году,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8014F5">
        <w:rPr>
          <w:rFonts w:ascii="Times New Roman" w:hAnsi="Times New Roman"/>
          <w:sz w:val="28"/>
          <w:szCs w:val="28"/>
        </w:rPr>
        <w:t xml:space="preserve">проанализировать полученные </w:t>
      </w:r>
      <w:r>
        <w:rPr>
          <w:rFonts w:ascii="Times New Roman" w:hAnsi="Times New Roman"/>
          <w:sz w:val="28"/>
          <w:szCs w:val="28"/>
        </w:rPr>
        <w:t>результаты</w:t>
      </w:r>
      <w:r w:rsidR="00801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проекта, подготовить экспертные заключения и рекомендации по итогам трехлетнего периода сотрудничества команд ученых в составах МИГов и, в зависимости от полученного анализа, запланировать развитие этого проекта в дальнейшем.</w:t>
      </w:r>
    </w:p>
    <w:sectPr w:rsidR="0080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D12"/>
    <w:multiLevelType w:val="hybridMultilevel"/>
    <w:tmpl w:val="4A2E33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97F04"/>
    <w:multiLevelType w:val="hybridMultilevel"/>
    <w:tmpl w:val="D54EC95C"/>
    <w:lvl w:ilvl="0" w:tplc="3A264E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26"/>
    <w:rsid w:val="00013569"/>
    <w:rsid w:val="00042463"/>
    <w:rsid w:val="00043F29"/>
    <w:rsid w:val="00043F74"/>
    <w:rsid w:val="00061B56"/>
    <w:rsid w:val="000742B9"/>
    <w:rsid w:val="00074DDB"/>
    <w:rsid w:val="00077D98"/>
    <w:rsid w:val="0009449F"/>
    <w:rsid w:val="000A66E1"/>
    <w:rsid w:val="000B47EE"/>
    <w:rsid w:val="000B7358"/>
    <w:rsid w:val="000C0A30"/>
    <w:rsid w:val="000C5518"/>
    <w:rsid w:val="000D4999"/>
    <w:rsid w:val="000D6CA0"/>
    <w:rsid w:val="000E185E"/>
    <w:rsid w:val="000E2D91"/>
    <w:rsid w:val="000E5E9A"/>
    <w:rsid w:val="000F470F"/>
    <w:rsid w:val="000F4EC3"/>
    <w:rsid w:val="00117F27"/>
    <w:rsid w:val="00121E98"/>
    <w:rsid w:val="001225B8"/>
    <w:rsid w:val="00136A50"/>
    <w:rsid w:val="00145F45"/>
    <w:rsid w:val="00154F18"/>
    <w:rsid w:val="0016153A"/>
    <w:rsid w:val="0016341E"/>
    <w:rsid w:val="00172104"/>
    <w:rsid w:val="001759E8"/>
    <w:rsid w:val="001A1B05"/>
    <w:rsid w:val="001A2828"/>
    <w:rsid w:val="001B086E"/>
    <w:rsid w:val="001B791A"/>
    <w:rsid w:val="001C3ADD"/>
    <w:rsid w:val="001C6EE6"/>
    <w:rsid w:val="001E381A"/>
    <w:rsid w:val="001E4948"/>
    <w:rsid w:val="001E5F3B"/>
    <w:rsid w:val="001F423F"/>
    <w:rsid w:val="001F690F"/>
    <w:rsid w:val="00201820"/>
    <w:rsid w:val="00201D4F"/>
    <w:rsid w:val="00205032"/>
    <w:rsid w:val="0020540F"/>
    <w:rsid w:val="00222D6E"/>
    <w:rsid w:val="002232B6"/>
    <w:rsid w:val="002245AF"/>
    <w:rsid w:val="00241967"/>
    <w:rsid w:val="002448B3"/>
    <w:rsid w:val="00253774"/>
    <w:rsid w:val="00256665"/>
    <w:rsid w:val="002572F0"/>
    <w:rsid w:val="00263772"/>
    <w:rsid w:val="00276DCF"/>
    <w:rsid w:val="002810C0"/>
    <w:rsid w:val="00282F43"/>
    <w:rsid w:val="0029137A"/>
    <w:rsid w:val="00297765"/>
    <w:rsid w:val="002B2D13"/>
    <w:rsid w:val="002B6B23"/>
    <w:rsid w:val="002F0912"/>
    <w:rsid w:val="002F5805"/>
    <w:rsid w:val="00315C73"/>
    <w:rsid w:val="003243BE"/>
    <w:rsid w:val="0032740A"/>
    <w:rsid w:val="003348E2"/>
    <w:rsid w:val="003363AC"/>
    <w:rsid w:val="00340FFE"/>
    <w:rsid w:val="00343585"/>
    <w:rsid w:val="00356FD0"/>
    <w:rsid w:val="00374FE3"/>
    <w:rsid w:val="003841AE"/>
    <w:rsid w:val="003900B6"/>
    <w:rsid w:val="0039628E"/>
    <w:rsid w:val="003A0152"/>
    <w:rsid w:val="003A3D0A"/>
    <w:rsid w:val="003B22F8"/>
    <w:rsid w:val="003C0A98"/>
    <w:rsid w:val="003C53B0"/>
    <w:rsid w:val="003C5716"/>
    <w:rsid w:val="003D00E8"/>
    <w:rsid w:val="003E01F3"/>
    <w:rsid w:val="003E5852"/>
    <w:rsid w:val="003E674A"/>
    <w:rsid w:val="0040629C"/>
    <w:rsid w:val="004102C4"/>
    <w:rsid w:val="0041248F"/>
    <w:rsid w:val="00414D81"/>
    <w:rsid w:val="00424E9C"/>
    <w:rsid w:val="00432E06"/>
    <w:rsid w:val="00434075"/>
    <w:rsid w:val="00437BC8"/>
    <w:rsid w:val="004604ED"/>
    <w:rsid w:val="00467FF9"/>
    <w:rsid w:val="00471015"/>
    <w:rsid w:val="00472D1A"/>
    <w:rsid w:val="004738DC"/>
    <w:rsid w:val="004750C8"/>
    <w:rsid w:val="004804CD"/>
    <w:rsid w:val="0048189C"/>
    <w:rsid w:val="004909B3"/>
    <w:rsid w:val="00493906"/>
    <w:rsid w:val="004966E8"/>
    <w:rsid w:val="004A0364"/>
    <w:rsid w:val="004A2BF9"/>
    <w:rsid w:val="004A42D7"/>
    <w:rsid w:val="004C0124"/>
    <w:rsid w:val="004C4EC6"/>
    <w:rsid w:val="004D7C12"/>
    <w:rsid w:val="004E0F1E"/>
    <w:rsid w:val="004E77D5"/>
    <w:rsid w:val="004F26D1"/>
    <w:rsid w:val="004F3457"/>
    <w:rsid w:val="004F55C4"/>
    <w:rsid w:val="0050168D"/>
    <w:rsid w:val="00520CF5"/>
    <w:rsid w:val="00522E3E"/>
    <w:rsid w:val="00531447"/>
    <w:rsid w:val="00533B36"/>
    <w:rsid w:val="00534CA6"/>
    <w:rsid w:val="0054387F"/>
    <w:rsid w:val="005442C4"/>
    <w:rsid w:val="00545716"/>
    <w:rsid w:val="00546561"/>
    <w:rsid w:val="00566324"/>
    <w:rsid w:val="00573836"/>
    <w:rsid w:val="005814BF"/>
    <w:rsid w:val="005969DA"/>
    <w:rsid w:val="005A0A2F"/>
    <w:rsid w:val="005A6308"/>
    <w:rsid w:val="005A7C98"/>
    <w:rsid w:val="005C43F6"/>
    <w:rsid w:val="005D27AA"/>
    <w:rsid w:val="005D6EA5"/>
    <w:rsid w:val="005E520D"/>
    <w:rsid w:val="005F26BB"/>
    <w:rsid w:val="005F3C0E"/>
    <w:rsid w:val="006045E4"/>
    <w:rsid w:val="00624E35"/>
    <w:rsid w:val="0062711C"/>
    <w:rsid w:val="0063187F"/>
    <w:rsid w:val="00633C8D"/>
    <w:rsid w:val="0064000E"/>
    <w:rsid w:val="00642DCC"/>
    <w:rsid w:val="00651EB6"/>
    <w:rsid w:val="006526AD"/>
    <w:rsid w:val="00660CCF"/>
    <w:rsid w:val="00673CE2"/>
    <w:rsid w:val="00690C48"/>
    <w:rsid w:val="006A02F9"/>
    <w:rsid w:val="006C329C"/>
    <w:rsid w:val="006D1936"/>
    <w:rsid w:val="006D52F8"/>
    <w:rsid w:val="006E4946"/>
    <w:rsid w:val="006F3CA1"/>
    <w:rsid w:val="00707C1B"/>
    <w:rsid w:val="00712998"/>
    <w:rsid w:val="00713600"/>
    <w:rsid w:val="00717220"/>
    <w:rsid w:val="00727B07"/>
    <w:rsid w:val="0073150E"/>
    <w:rsid w:val="00734772"/>
    <w:rsid w:val="00740AD4"/>
    <w:rsid w:val="0074565F"/>
    <w:rsid w:val="00747722"/>
    <w:rsid w:val="007529C3"/>
    <w:rsid w:val="007565E5"/>
    <w:rsid w:val="007643BB"/>
    <w:rsid w:val="00765B5E"/>
    <w:rsid w:val="00766D96"/>
    <w:rsid w:val="0077488D"/>
    <w:rsid w:val="00781861"/>
    <w:rsid w:val="0078324C"/>
    <w:rsid w:val="007A1800"/>
    <w:rsid w:val="007B789F"/>
    <w:rsid w:val="007C1802"/>
    <w:rsid w:val="007D115A"/>
    <w:rsid w:val="007D382C"/>
    <w:rsid w:val="007E07EA"/>
    <w:rsid w:val="007E1895"/>
    <w:rsid w:val="007F139E"/>
    <w:rsid w:val="008014F5"/>
    <w:rsid w:val="008045AF"/>
    <w:rsid w:val="008133FA"/>
    <w:rsid w:val="00814650"/>
    <w:rsid w:val="00814A06"/>
    <w:rsid w:val="00831F45"/>
    <w:rsid w:val="00837EE2"/>
    <w:rsid w:val="00844337"/>
    <w:rsid w:val="00844EA4"/>
    <w:rsid w:val="0085239E"/>
    <w:rsid w:val="00864904"/>
    <w:rsid w:val="00873D83"/>
    <w:rsid w:val="00883200"/>
    <w:rsid w:val="008923F5"/>
    <w:rsid w:val="00896098"/>
    <w:rsid w:val="008A7BC0"/>
    <w:rsid w:val="008B06D3"/>
    <w:rsid w:val="008B0F41"/>
    <w:rsid w:val="008B66EC"/>
    <w:rsid w:val="008C5C0E"/>
    <w:rsid w:val="008D4A10"/>
    <w:rsid w:val="008D6EB4"/>
    <w:rsid w:val="008F1668"/>
    <w:rsid w:val="0092237B"/>
    <w:rsid w:val="00936134"/>
    <w:rsid w:val="009401FB"/>
    <w:rsid w:val="00940FB6"/>
    <w:rsid w:val="00946866"/>
    <w:rsid w:val="00946FCE"/>
    <w:rsid w:val="00952F9C"/>
    <w:rsid w:val="0095460D"/>
    <w:rsid w:val="00970024"/>
    <w:rsid w:val="00972AF0"/>
    <w:rsid w:val="00980440"/>
    <w:rsid w:val="009B5B87"/>
    <w:rsid w:val="009F614A"/>
    <w:rsid w:val="009F6B22"/>
    <w:rsid w:val="00A035E8"/>
    <w:rsid w:val="00A103E9"/>
    <w:rsid w:val="00A35FD6"/>
    <w:rsid w:val="00A36F38"/>
    <w:rsid w:val="00A53FBA"/>
    <w:rsid w:val="00A54215"/>
    <w:rsid w:val="00A54DEF"/>
    <w:rsid w:val="00A6222F"/>
    <w:rsid w:val="00A77E7E"/>
    <w:rsid w:val="00A86FB3"/>
    <w:rsid w:val="00A93C66"/>
    <w:rsid w:val="00A93CCF"/>
    <w:rsid w:val="00A9415E"/>
    <w:rsid w:val="00AA0034"/>
    <w:rsid w:val="00AA0088"/>
    <w:rsid w:val="00AA1E41"/>
    <w:rsid w:val="00AA70C1"/>
    <w:rsid w:val="00AB19E5"/>
    <w:rsid w:val="00AB3D7E"/>
    <w:rsid w:val="00AB46AF"/>
    <w:rsid w:val="00AC0486"/>
    <w:rsid w:val="00AC7F26"/>
    <w:rsid w:val="00AD6695"/>
    <w:rsid w:val="00AE1724"/>
    <w:rsid w:val="00AE49F1"/>
    <w:rsid w:val="00AF2612"/>
    <w:rsid w:val="00B079AE"/>
    <w:rsid w:val="00B252AF"/>
    <w:rsid w:val="00B2780F"/>
    <w:rsid w:val="00B53A12"/>
    <w:rsid w:val="00B665FC"/>
    <w:rsid w:val="00B673B8"/>
    <w:rsid w:val="00B7189A"/>
    <w:rsid w:val="00B727F0"/>
    <w:rsid w:val="00B8519F"/>
    <w:rsid w:val="00B97619"/>
    <w:rsid w:val="00BA20A2"/>
    <w:rsid w:val="00BB0140"/>
    <w:rsid w:val="00BB3635"/>
    <w:rsid w:val="00BB75D7"/>
    <w:rsid w:val="00BC2FA4"/>
    <w:rsid w:val="00BC3EE3"/>
    <w:rsid w:val="00BF12EF"/>
    <w:rsid w:val="00C00F8F"/>
    <w:rsid w:val="00C13DAB"/>
    <w:rsid w:val="00C1527E"/>
    <w:rsid w:val="00C17F0B"/>
    <w:rsid w:val="00C20573"/>
    <w:rsid w:val="00C205F6"/>
    <w:rsid w:val="00C22221"/>
    <w:rsid w:val="00C410F7"/>
    <w:rsid w:val="00C62158"/>
    <w:rsid w:val="00C63C46"/>
    <w:rsid w:val="00C75EA0"/>
    <w:rsid w:val="00C813A7"/>
    <w:rsid w:val="00C844B1"/>
    <w:rsid w:val="00C91A17"/>
    <w:rsid w:val="00CB01B9"/>
    <w:rsid w:val="00CE0162"/>
    <w:rsid w:val="00CE3A45"/>
    <w:rsid w:val="00CF1933"/>
    <w:rsid w:val="00D04970"/>
    <w:rsid w:val="00D17AE9"/>
    <w:rsid w:val="00D22A97"/>
    <w:rsid w:val="00D3785E"/>
    <w:rsid w:val="00D40765"/>
    <w:rsid w:val="00D43B54"/>
    <w:rsid w:val="00D45187"/>
    <w:rsid w:val="00D5029F"/>
    <w:rsid w:val="00D65514"/>
    <w:rsid w:val="00D74E81"/>
    <w:rsid w:val="00D80870"/>
    <w:rsid w:val="00D87B66"/>
    <w:rsid w:val="00D931AC"/>
    <w:rsid w:val="00D9790F"/>
    <w:rsid w:val="00DB52B6"/>
    <w:rsid w:val="00DC55F7"/>
    <w:rsid w:val="00DC6E17"/>
    <w:rsid w:val="00DC797E"/>
    <w:rsid w:val="00DD474D"/>
    <w:rsid w:val="00DD5965"/>
    <w:rsid w:val="00DE394F"/>
    <w:rsid w:val="00DE6EDB"/>
    <w:rsid w:val="00DF0B05"/>
    <w:rsid w:val="00E04EA5"/>
    <w:rsid w:val="00E16FA2"/>
    <w:rsid w:val="00E271A3"/>
    <w:rsid w:val="00E344E0"/>
    <w:rsid w:val="00E411BF"/>
    <w:rsid w:val="00E41B61"/>
    <w:rsid w:val="00E56161"/>
    <w:rsid w:val="00E60D5A"/>
    <w:rsid w:val="00E61DE2"/>
    <w:rsid w:val="00E64565"/>
    <w:rsid w:val="00E67BC6"/>
    <w:rsid w:val="00E7642C"/>
    <w:rsid w:val="00E77C35"/>
    <w:rsid w:val="00E81C34"/>
    <w:rsid w:val="00E83CE1"/>
    <w:rsid w:val="00E8438D"/>
    <w:rsid w:val="00EA4D1F"/>
    <w:rsid w:val="00EA628B"/>
    <w:rsid w:val="00EB26E7"/>
    <w:rsid w:val="00EB582B"/>
    <w:rsid w:val="00EE1EFA"/>
    <w:rsid w:val="00EE2F9B"/>
    <w:rsid w:val="00EF4974"/>
    <w:rsid w:val="00F0287C"/>
    <w:rsid w:val="00F11B69"/>
    <w:rsid w:val="00F34007"/>
    <w:rsid w:val="00F44505"/>
    <w:rsid w:val="00F665F0"/>
    <w:rsid w:val="00F739FA"/>
    <w:rsid w:val="00F74547"/>
    <w:rsid w:val="00F80958"/>
    <w:rsid w:val="00F80BF4"/>
    <w:rsid w:val="00F876CB"/>
    <w:rsid w:val="00F926D4"/>
    <w:rsid w:val="00FA4EE5"/>
    <w:rsid w:val="00FA5118"/>
    <w:rsid w:val="00FB1667"/>
    <w:rsid w:val="00FB75D1"/>
    <w:rsid w:val="00FD7C47"/>
    <w:rsid w:val="00FE08C6"/>
    <w:rsid w:val="00FF2368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A86FB3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B66EC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A86FB3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8B66EC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7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4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841">
                      <w:marLeft w:val="150"/>
                      <w:marRight w:val="0"/>
                      <w:marTop w:val="0"/>
                      <w:marBottom w:val="0"/>
                      <w:divBdr>
                        <w:top w:val="double" w:sz="6" w:space="4" w:color="CCCCCC"/>
                        <w:left w:val="double" w:sz="6" w:space="15" w:color="CCCCCC"/>
                        <w:bottom w:val="double" w:sz="6" w:space="4" w:color="CCCCCC"/>
                        <w:right w:val="double" w:sz="6" w:space="15" w:color="CCCCCC"/>
                      </w:divBdr>
                      <w:divsChild>
                        <w:div w:id="19748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2AE55-9522-4F43-B310-0B9621A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Лариса Сергеевна</dc:creator>
  <cp:lastModifiedBy>Кассина</cp:lastModifiedBy>
  <cp:revision>68</cp:revision>
  <dcterms:created xsi:type="dcterms:W3CDTF">2012-09-06T07:28:00Z</dcterms:created>
  <dcterms:modified xsi:type="dcterms:W3CDTF">2012-09-07T05:45:00Z</dcterms:modified>
</cp:coreProperties>
</file>