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E6" w:rsidRPr="00ED30E6" w:rsidRDefault="00ED30E6" w:rsidP="00ED3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0E6" w:rsidRPr="00ED30E6" w:rsidRDefault="002B3892" w:rsidP="00ED3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п</w:t>
      </w:r>
      <w:r w:rsidR="00ED30E6" w:rsidRPr="00ED30E6">
        <w:rPr>
          <w:rFonts w:ascii="Times New Roman" w:hAnsi="Times New Roman" w:cs="Times New Roman"/>
          <w:b/>
          <w:sz w:val="28"/>
          <w:szCs w:val="28"/>
        </w:rPr>
        <w:t>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D30E6" w:rsidRPr="00ED30E6">
        <w:rPr>
          <w:rFonts w:ascii="Times New Roman" w:hAnsi="Times New Roman" w:cs="Times New Roman"/>
          <w:b/>
          <w:sz w:val="28"/>
          <w:szCs w:val="28"/>
        </w:rPr>
        <w:t xml:space="preserve"> мероприятий на 2</w:t>
      </w:r>
      <w:r w:rsidR="005A25D9">
        <w:rPr>
          <w:rFonts w:ascii="Times New Roman" w:hAnsi="Times New Roman" w:cs="Times New Roman"/>
          <w:b/>
          <w:sz w:val="28"/>
          <w:szCs w:val="28"/>
        </w:rPr>
        <w:t>012</w:t>
      </w:r>
      <w:r w:rsidR="00ED30E6" w:rsidRPr="00ED30E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5A25D9">
        <w:rPr>
          <w:rFonts w:ascii="Times New Roman" w:hAnsi="Times New Roman" w:cs="Times New Roman"/>
          <w:b/>
          <w:sz w:val="28"/>
          <w:szCs w:val="28"/>
        </w:rPr>
        <w:t>од</w:t>
      </w:r>
    </w:p>
    <w:p w:rsidR="00ED30E6" w:rsidRDefault="00ED30E6" w:rsidP="00ED3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E6">
        <w:rPr>
          <w:rFonts w:ascii="Times New Roman" w:hAnsi="Times New Roman" w:cs="Times New Roman"/>
          <w:b/>
          <w:sz w:val="28"/>
          <w:szCs w:val="28"/>
        </w:rPr>
        <w:t xml:space="preserve">по реализации </w:t>
      </w:r>
      <w:r w:rsidR="00C0234D">
        <w:rPr>
          <w:rFonts w:ascii="Times New Roman" w:hAnsi="Times New Roman" w:cs="Times New Roman"/>
          <w:b/>
          <w:sz w:val="28"/>
          <w:szCs w:val="28"/>
        </w:rPr>
        <w:t xml:space="preserve">отраслевого </w:t>
      </w:r>
      <w:r w:rsidRPr="00ED30E6">
        <w:rPr>
          <w:rFonts w:ascii="Times New Roman" w:hAnsi="Times New Roman" w:cs="Times New Roman"/>
          <w:b/>
          <w:sz w:val="28"/>
          <w:szCs w:val="28"/>
        </w:rPr>
        <w:t xml:space="preserve">Соглашения между </w:t>
      </w:r>
      <w:r w:rsidR="00F84B1A">
        <w:rPr>
          <w:rFonts w:ascii="Times New Roman" w:hAnsi="Times New Roman" w:cs="Times New Roman"/>
          <w:b/>
          <w:sz w:val="28"/>
          <w:szCs w:val="28"/>
        </w:rPr>
        <w:t xml:space="preserve">Министерством образования и науки Челябинской области и Челябинской областной организацией Профсоюза работников народного образования и науки РФ </w:t>
      </w:r>
    </w:p>
    <w:p w:rsidR="00F84B1A" w:rsidRPr="00ED30E6" w:rsidRDefault="00F84B1A" w:rsidP="00ED3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4536"/>
        <w:gridCol w:w="8789"/>
      </w:tblGrid>
      <w:tr w:rsidR="0085462C" w:rsidRPr="00ED30E6" w:rsidTr="00205A09">
        <w:tc>
          <w:tcPr>
            <w:tcW w:w="992" w:type="dxa"/>
          </w:tcPr>
          <w:p w:rsidR="0085462C" w:rsidRPr="0083381E" w:rsidRDefault="0085462C" w:rsidP="00ED3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381E">
              <w:rPr>
                <w:rFonts w:ascii="Times New Roman" w:hAnsi="Times New Roman" w:cs="Times New Roman"/>
                <w:b/>
                <w:sz w:val="26"/>
                <w:szCs w:val="26"/>
              </w:rPr>
              <w:t>Пункт Соглашения</w:t>
            </w:r>
          </w:p>
        </w:tc>
        <w:tc>
          <w:tcPr>
            <w:tcW w:w="4536" w:type="dxa"/>
          </w:tcPr>
          <w:p w:rsidR="0085462C" w:rsidRPr="0083381E" w:rsidRDefault="0085462C" w:rsidP="00ED3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381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8789" w:type="dxa"/>
          </w:tcPr>
          <w:p w:rsidR="0085462C" w:rsidRPr="0083381E" w:rsidRDefault="0085462C" w:rsidP="00ED3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Выполнение мероприятий</w:t>
            </w:r>
          </w:p>
        </w:tc>
      </w:tr>
      <w:tr w:rsidR="0085462C" w:rsidRPr="00ED30E6" w:rsidTr="00205A09">
        <w:tc>
          <w:tcPr>
            <w:tcW w:w="992" w:type="dxa"/>
          </w:tcPr>
          <w:p w:rsidR="0085462C" w:rsidRPr="00C0234D" w:rsidRDefault="0085462C" w:rsidP="00ED3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234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85462C" w:rsidRPr="00C0234D" w:rsidRDefault="0085462C" w:rsidP="00C02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3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85462C" w:rsidRPr="0083381E" w:rsidRDefault="0085462C" w:rsidP="00ED3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381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85462C" w:rsidRPr="00ED30E6" w:rsidTr="00205A09">
        <w:tc>
          <w:tcPr>
            <w:tcW w:w="992" w:type="dxa"/>
          </w:tcPr>
          <w:p w:rsidR="0085462C" w:rsidRPr="007775BD" w:rsidRDefault="0085462C" w:rsidP="00ED3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75BD">
              <w:rPr>
                <w:rFonts w:ascii="Times New Roman" w:hAnsi="Times New Roman" w:cs="Times New Roman"/>
                <w:b/>
                <w:sz w:val="26"/>
                <w:szCs w:val="26"/>
              </w:rPr>
              <w:t>1.7</w:t>
            </w:r>
          </w:p>
        </w:tc>
        <w:tc>
          <w:tcPr>
            <w:tcW w:w="4536" w:type="dxa"/>
          </w:tcPr>
          <w:p w:rsidR="0085462C" w:rsidRPr="0083381E" w:rsidRDefault="0085462C" w:rsidP="00C023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234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информацию о выполнении за 20</w:t>
            </w:r>
            <w:r w:rsidRPr="00C023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02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отраслевого </w:t>
            </w:r>
            <w:r w:rsidRPr="00C0234D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Соглашения между Министерством образования и науки Челябинской области и Челябинской областной организацией Профсоюза работников народного образования и науки РФ </w:t>
            </w:r>
            <w:r w:rsidRPr="00C0234D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- отраслевое Соглашение)</w:t>
            </w:r>
          </w:p>
        </w:tc>
        <w:tc>
          <w:tcPr>
            <w:tcW w:w="8789" w:type="dxa"/>
          </w:tcPr>
          <w:p w:rsidR="0085462C" w:rsidRPr="00FC61AA" w:rsidRDefault="0085462C" w:rsidP="006D5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  <w:r w:rsidRPr="00C02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выполнении за 20</w:t>
            </w:r>
            <w:r w:rsidRPr="00C023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02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отраслевого </w:t>
            </w:r>
            <w:r w:rsidRPr="00C0234D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подготовлена, утверждена президиумом ОК профсоюза, направлена в ЦС Общероссийского Профсоюза образования и размещена на сайте Челябинской областной организации Профсоюза </w:t>
            </w:r>
          </w:p>
        </w:tc>
      </w:tr>
      <w:tr w:rsidR="0085462C" w:rsidRPr="00ED30E6" w:rsidTr="00205A09">
        <w:tc>
          <w:tcPr>
            <w:tcW w:w="992" w:type="dxa"/>
          </w:tcPr>
          <w:p w:rsidR="0085462C" w:rsidRPr="007775BD" w:rsidRDefault="0085462C" w:rsidP="00ED3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75BD">
              <w:rPr>
                <w:rFonts w:ascii="Times New Roman" w:hAnsi="Times New Roman" w:cs="Times New Roman"/>
                <w:b/>
                <w:sz w:val="26"/>
                <w:szCs w:val="26"/>
              </w:rPr>
              <w:t>10.3</w:t>
            </w:r>
          </w:p>
        </w:tc>
        <w:tc>
          <w:tcPr>
            <w:tcW w:w="4536" w:type="dxa"/>
          </w:tcPr>
          <w:p w:rsidR="0085462C" w:rsidRPr="00C0234D" w:rsidRDefault="0085462C" w:rsidP="00713A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34D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Рассмотреть итоги выполнения отраслевого Соглашения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02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на совместном заседании президиума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Челябинской областной организации профсоюза работников народного образования и науки (далее – Профсоюз)</w:t>
            </w:r>
            <w:r w:rsidRPr="00C02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коллегии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 и науки Челябинской области (далее – Министерство)</w:t>
            </w:r>
          </w:p>
        </w:tc>
        <w:tc>
          <w:tcPr>
            <w:tcW w:w="8789" w:type="dxa"/>
          </w:tcPr>
          <w:p w:rsidR="0085462C" w:rsidRPr="003C74AA" w:rsidRDefault="0085462C" w:rsidP="003C7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4AA">
              <w:rPr>
                <w:rFonts w:ascii="Times New Roman" w:hAnsi="Times New Roman" w:cs="Times New Roman"/>
                <w:sz w:val="28"/>
                <w:szCs w:val="28"/>
              </w:rPr>
              <w:t xml:space="preserve">27.03.2012 г. на Коллегии Министерства с участием Профсоюза рассмотрен вопрос об </w:t>
            </w:r>
            <w:r w:rsidRPr="003C74A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итогах выполнения отраслевого Соглашения за 20</w:t>
            </w:r>
            <w:r w:rsidRPr="003C74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C74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г., принято постановление.  Подготовлен сборник «Меры социальной поддержки работников образования на региональном и муниципальном уровне»</w:t>
            </w:r>
            <w:r w:rsidR="003C74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462C" w:rsidRPr="0059392F" w:rsidTr="00205A09">
        <w:tc>
          <w:tcPr>
            <w:tcW w:w="992" w:type="dxa"/>
          </w:tcPr>
          <w:p w:rsidR="0085462C" w:rsidRPr="007775BD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5BD">
              <w:rPr>
                <w:rFonts w:ascii="Times New Roman" w:hAnsi="Times New Roman" w:cs="Times New Roman"/>
                <w:b/>
                <w:sz w:val="28"/>
                <w:szCs w:val="28"/>
              </w:rPr>
              <w:t>10.3</w:t>
            </w:r>
          </w:p>
        </w:tc>
        <w:tc>
          <w:tcPr>
            <w:tcW w:w="4536" w:type="dxa"/>
          </w:tcPr>
          <w:p w:rsidR="0085462C" w:rsidRPr="0059392F" w:rsidRDefault="0085462C" w:rsidP="005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92F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Направить информацию о выполнения отраслевого Соглашения за 20</w:t>
            </w: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939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г.:</w:t>
            </w:r>
          </w:p>
          <w:p w:rsidR="0085462C" w:rsidRPr="0059392F" w:rsidRDefault="0085462C" w:rsidP="00593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9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 органам местного самоуправления, осуществляющим управление в сфере образования, </w:t>
            </w: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>местным</w:t>
            </w:r>
            <w:r w:rsidRPr="005939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организациям Профсоюза;</w:t>
            </w:r>
          </w:p>
          <w:p w:rsidR="0085462C" w:rsidRPr="0059392F" w:rsidRDefault="0085462C" w:rsidP="00593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92F">
              <w:rPr>
                <w:rFonts w:ascii="Times New Roman" w:eastAsia="Times New Roman" w:hAnsi="Times New Roman" w:cs="Times New Roman"/>
                <w:sz w:val="28"/>
                <w:szCs w:val="28"/>
              </w:rPr>
              <w:t>-  руководителям учреждений образования и первичных организаций Профсоюза</w:t>
            </w:r>
          </w:p>
        </w:tc>
        <w:tc>
          <w:tcPr>
            <w:tcW w:w="8789" w:type="dxa"/>
          </w:tcPr>
          <w:p w:rsidR="0085462C" w:rsidRPr="00CA20B6" w:rsidRDefault="0085462C" w:rsidP="003C7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Информация о выполнении отраслевого Соглашения  в 2011 году, сборник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«Меры социальной поддержки работников образования на региональном и муниципальном уровне» направлены </w:t>
            </w:r>
            <w:r w:rsidRPr="005939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органам </w:t>
            </w:r>
            <w:r w:rsidRPr="005939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местного самоуправления, осуществляющим управление в сфере образования, </w:t>
            </w: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>местным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организациям Профсоюза, </w:t>
            </w:r>
            <w:r w:rsidR="003C74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руководителям и председателям первичных профсоюзных организаций образовательных учреждений </w:t>
            </w:r>
          </w:p>
        </w:tc>
      </w:tr>
      <w:tr w:rsidR="0085462C" w:rsidRPr="0059392F" w:rsidTr="00205A09">
        <w:tc>
          <w:tcPr>
            <w:tcW w:w="992" w:type="dxa"/>
          </w:tcPr>
          <w:p w:rsidR="0085462C" w:rsidRPr="0059392F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2.1.1</w:t>
            </w:r>
          </w:p>
        </w:tc>
        <w:tc>
          <w:tcPr>
            <w:tcW w:w="4536" w:type="dxa"/>
          </w:tcPr>
          <w:p w:rsidR="0085462C" w:rsidRPr="0059392F" w:rsidRDefault="0085462C" w:rsidP="00A663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взаимные консультации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нормативных правовых актов, направленных на социальную защиту работников учреждений </w:t>
            </w:r>
          </w:p>
        </w:tc>
        <w:tc>
          <w:tcPr>
            <w:tcW w:w="8789" w:type="dxa"/>
          </w:tcPr>
          <w:p w:rsidR="0085462C" w:rsidRPr="0059392F" w:rsidRDefault="0085462C" w:rsidP="003C7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систематически провод</w:t>
            </w:r>
            <w:r w:rsidR="003C74AA">
              <w:rPr>
                <w:rFonts w:ascii="Times New Roman" w:hAnsi="Times New Roman" w:cs="Times New Roman"/>
                <w:sz w:val="28"/>
                <w:szCs w:val="28"/>
              </w:rPr>
              <w:t>ятся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взаимные консультации по вопросам  повышения заработной платы работникам образования, улучшения условий труда, охраны труда</w:t>
            </w:r>
          </w:p>
        </w:tc>
      </w:tr>
      <w:tr w:rsidR="0085462C" w:rsidRPr="0059392F" w:rsidTr="00205A09">
        <w:tc>
          <w:tcPr>
            <w:tcW w:w="992" w:type="dxa"/>
          </w:tcPr>
          <w:p w:rsidR="0085462C" w:rsidRPr="0059392F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92F">
              <w:rPr>
                <w:rFonts w:ascii="Times New Roman" w:hAnsi="Times New Roman" w:cs="Times New Roman"/>
                <w:b/>
                <w:sz w:val="28"/>
                <w:szCs w:val="28"/>
              </w:rPr>
              <w:t>2.4.5</w:t>
            </w:r>
          </w:p>
        </w:tc>
        <w:tc>
          <w:tcPr>
            <w:tcW w:w="4536" w:type="dxa"/>
          </w:tcPr>
          <w:p w:rsidR="0085462C" w:rsidRPr="0059392F" w:rsidRDefault="0085462C" w:rsidP="00746E3B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593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>Профсоюза в аппаратных совещаниях Министерства, собеседованиях с руководителями муниципальных органов, осуществляющих управление в сфере  образования, в работе коллегий, совещаний, межведомственных комиссий. Участие Министерства в работе Президиумов Профсоюза, совещаний, комиссий и  других мероприятиях</w:t>
            </w:r>
          </w:p>
        </w:tc>
        <w:tc>
          <w:tcPr>
            <w:tcW w:w="8789" w:type="dxa"/>
          </w:tcPr>
          <w:p w:rsidR="0085462C" w:rsidRDefault="0085462C" w:rsidP="00605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Профсоюза Ю.В. Конников является членом коллегии Министерства, еженедельно принимает участие в работе аппаратных совещаний Министерства.</w:t>
            </w:r>
          </w:p>
          <w:p w:rsidR="0085462C" w:rsidRDefault="0085462C" w:rsidP="00605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инспектор труда участвует  в  собеседовании  Министерства </w:t>
            </w: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 xml:space="preserve"> с руководителями муниципальных органов, осуществляющих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в сфере  образования    </w:t>
            </w:r>
            <w:r w:rsidR="007D45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март, ноябрь 2012 года)</w:t>
            </w:r>
          </w:p>
          <w:p w:rsidR="0085462C" w:rsidRPr="0059392F" w:rsidRDefault="000B08F2" w:rsidP="000B08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состоялось  4 встречи </w:t>
            </w:r>
            <w:r w:rsidR="0085462C">
              <w:rPr>
                <w:rFonts w:ascii="Times New Roman" w:hAnsi="Times New Roman" w:cs="Times New Roman"/>
                <w:sz w:val="28"/>
                <w:szCs w:val="28"/>
              </w:rPr>
              <w:t>Министра образования А.И. Кузнецова, с профсоюзным активом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   (председатели территориальных</w:t>
            </w:r>
            <w:r w:rsidR="0085462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организаций, слушатели Школы молодого лидера, слет победителей и финалистов конкурсов профессионального мастерства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Пленум областного комитета профсоюза</w:t>
            </w:r>
            <w:r w:rsidR="0085462C">
              <w:rPr>
                <w:rFonts w:ascii="Times New Roman" w:hAnsi="Times New Roman" w:cs="Times New Roman"/>
                <w:sz w:val="28"/>
                <w:szCs w:val="28"/>
              </w:rPr>
              <w:t>) по вопросам модернизации системы образования, повышения заработной платы</w:t>
            </w:r>
            <w:r w:rsidR="001C0716">
              <w:rPr>
                <w:rFonts w:ascii="Times New Roman" w:hAnsi="Times New Roman" w:cs="Times New Roman"/>
                <w:sz w:val="28"/>
                <w:szCs w:val="28"/>
              </w:rPr>
              <w:t>. Специалист по охране труда Министерства образования Пичугина С.С. принимала участие в работе президиума по итогам собеседования с педагогическими колледжами  по вопросам охраны труда.</w:t>
            </w:r>
          </w:p>
        </w:tc>
      </w:tr>
      <w:tr w:rsidR="0085462C" w:rsidRPr="0059392F" w:rsidTr="00205A09">
        <w:tc>
          <w:tcPr>
            <w:tcW w:w="992" w:type="dxa"/>
          </w:tcPr>
          <w:p w:rsidR="0085462C" w:rsidRPr="002A352D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  <w:p w:rsidR="0085462C" w:rsidRPr="002A352D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5462C" w:rsidRPr="002A352D" w:rsidRDefault="0085462C" w:rsidP="00E5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sz w:val="28"/>
                <w:szCs w:val="28"/>
              </w:rPr>
              <w:t>Провести заседание областной отраслевой комиссии по регулированию социально-</w:t>
            </w:r>
            <w:r w:rsidRPr="002A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трудовых отношений:</w:t>
            </w:r>
          </w:p>
          <w:p w:rsidR="0085462C" w:rsidRPr="002A352D" w:rsidRDefault="0085462C" w:rsidP="00593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sz w:val="28"/>
                <w:szCs w:val="28"/>
              </w:rPr>
              <w:t>«О практике работы территориальных отраслевых комиссий по регулированию социально-трудовых отношений по организации контроля за выполнением отраслевых соглашений между Управлениями образования и районными профсоюзными организациями   Варненского и Каслинского  муниципальных районов»</w:t>
            </w:r>
          </w:p>
        </w:tc>
        <w:tc>
          <w:tcPr>
            <w:tcW w:w="8789" w:type="dxa"/>
          </w:tcPr>
          <w:p w:rsidR="0085462C" w:rsidRPr="00B36711" w:rsidRDefault="000B08F2" w:rsidP="00B36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 декабря 2012 года - выездное расширенное </w:t>
            </w:r>
            <w:r w:rsidR="0085462C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заседание </w:t>
            </w:r>
            <w:r w:rsidR="0085462C" w:rsidRPr="00B36711">
              <w:rPr>
                <w:rFonts w:ascii="Times New Roman" w:hAnsi="Times New Roman" w:cs="Times New Roman"/>
                <w:sz w:val="28"/>
                <w:szCs w:val="28"/>
              </w:rPr>
              <w:t>отраслевой комиссии по регулировани</w:t>
            </w:r>
            <w:r w:rsidR="0085462C">
              <w:rPr>
                <w:rFonts w:ascii="Times New Roman" w:hAnsi="Times New Roman" w:cs="Times New Roman"/>
                <w:sz w:val="28"/>
                <w:szCs w:val="28"/>
              </w:rPr>
              <w:t xml:space="preserve">ю социально- трудовых отношений с повесткой </w:t>
            </w:r>
            <w:r w:rsidR="0085462C" w:rsidRPr="00B36711">
              <w:rPr>
                <w:rFonts w:ascii="Times New Roman" w:hAnsi="Times New Roman" w:cs="Times New Roman"/>
                <w:sz w:val="28"/>
                <w:szCs w:val="28"/>
              </w:rPr>
              <w:t xml:space="preserve">«О состоянии и мерах по повышению эффективности </w:t>
            </w:r>
            <w:r w:rsidR="0085462C" w:rsidRPr="00B36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социального партнерства в сфере образования Варненского  муниципального 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54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85462C">
              <w:rPr>
                <w:rFonts w:ascii="Times New Roman" w:hAnsi="Times New Roman" w:cs="Times New Roman"/>
                <w:sz w:val="28"/>
                <w:szCs w:val="28"/>
              </w:rPr>
              <w:t xml:space="preserve">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заседании председателей</w:t>
            </w:r>
            <w:r w:rsidR="0085462C">
              <w:rPr>
                <w:rFonts w:ascii="Times New Roman" w:hAnsi="Times New Roman" w:cs="Times New Roman"/>
                <w:sz w:val="28"/>
                <w:szCs w:val="28"/>
              </w:rPr>
              <w:t xml:space="preserve"> первичных профсо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юзных организаций и руководителей</w:t>
            </w:r>
            <w:r w:rsidR="0085462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учреждений района</w:t>
            </w:r>
            <w:r w:rsidR="003768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Варненского муниципального района</w:t>
            </w:r>
            <w:r w:rsidR="008546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37689C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854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62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органов</w:t>
            </w:r>
            <w:r w:rsidR="0085462C" w:rsidRPr="005939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местного самоуправления, осуществляющи</w:t>
            </w:r>
            <w:r w:rsidR="0085462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85462C" w:rsidRPr="005939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управление в сфере образования, </w:t>
            </w:r>
            <w:r w:rsidR="0085462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редседателей</w:t>
            </w:r>
            <w:r w:rsidR="00854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территориальных</w:t>
            </w:r>
            <w:r w:rsidR="007D4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организаций Профсоюза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Карталинского, Уйского, Пластовского, Троицкого, Чесменского районов, г. Троицка</w:t>
            </w:r>
          </w:p>
          <w:p w:rsidR="0085462C" w:rsidRPr="0059392F" w:rsidRDefault="0085462C" w:rsidP="006E4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62C" w:rsidRPr="0059392F" w:rsidTr="00205A09">
        <w:tc>
          <w:tcPr>
            <w:tcW w:w="992" w:type="dxa"/>
          </w:tcPr>
          <w:p w:rsidR="0085462C" w:rsidRPr="0059392F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9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2.5.4.</w:t>
            </w:r>
          </w:p>
        </w:tc>
        <w:tc>
          <w:tcPr>
            <w:tcW w:w="4536" w:type="dxa"/>
          </w:tcPr>
          <w:p w:rsidR="0085462C" w:rsidRPr="0059392F" w:rsidRDefault="0085462C" w:rsidP="00DC0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>Принимать активное участие в работе постоянно действующей областной комиссии по вопросам социально-экономического развития Челябинской области</w:t>
            </w:r>
          </w:p>
        </w:tc>
        <w:tc>
          <w:tcPr>
            <w:tcW w:w="8789" w:type="dxa"/>
          </w:tcPr>
          <w:p w:rsidR="0085462C" w:rsidRPr="0059392F" w:rsidRDefault="0085462C" w:rsidP="000B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</w:t>
            </w:r>
            <w:r w:rsidR="000B08F2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комиссии </w:t>
            </w:r>
            <w:r w:rsidR="000B08F2" w:rsidRPr="0059392F">
              <w:rPr>
                <w:rFonts w:ascii="Times New Roman" w:hAnsi="Times New Roman" w:cs="Times New Roman"/>
                <w:sz w:val="28"/>
                <w:szCs w:val="28"/>
              </w:rPr>
              <w:t>по вопросам социально-экономического развития Челябинской области</w:t>
            </w:r>
            <w:r w:rsidR="000B08F2">
              <w:rPr>
                <w:rFonts w:ascii="Times New Roman" w:hAnsi="Times New Roman" w:cs="Times New Roman"/>
                <w:sz w:val="28"/>
                <w:szCs w:val="28"/>
              </w:rPr>
              <w:t xml:space="preserve"> не проводилось</w:t>
            </w:r>
          </w:p>
        </w:tc>
      </w:tr>
      <w:tr w:rsidR="0085462C" w:rsidRPr="002A352D" w:rsidTr="00205A09">
        <w:tc>
          <w:tcPr>
            <w:tcW w:w="992" w:type="dxa"/>
          </w:tcPr>
          <w:p w:rsidR="0085462C" w:rsidRPr="002A352D" w:rsidRDefault="0085462C" w:rsidP="00AC7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t>7.1</w:t>
            </w:r>
          </w:p>
          <w:p w:rsidR="0085462C" w:rsidRPr="002A352D" w:rsidRDefault="0085462C" w:rsidP="00AC7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A35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A35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  <w:p w:rsidR="0085462C" w:rsidRPr="002A352D" w:rsidRDefault="0085462C" w:rsidP="00AC7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t>7.3.2</w:t>
            </w:r>
          </w:p>
        </w:tc>
        <w:tc>
          <w:tcPr>
            <w:tcW w:w="4536" w:type="dxa"/>
          </w:tcPr>
          <w:p w:rsidR="0085462C" w:rsidRPr="00F4419F" w:rsidRDefault="0085462C" w:rsidP="00AC77E5">
            <w:pPr>
              <w:pStyle w:val="a9"/>
              <w:rPr>
                <w:b w:val="0"/>
              </w:rPr>
            </w:pPr>
            <w:r w:rsidRPr="00F4419F">
              <w:rPr>
                <w:b w:val="0"/>
              </w:rPr>
              <w:t>Создать областной  координационный Совет по охране труда, организовать его работу</w:t>
            </w:r>
          </w:p>
          <w:p w:rsidR="0085462C" w:rsidRPr="002A352D" w:rsidRDefault="0085462C" w:rsidP="0059392F">
            <w:pPr>
              <w:pStyle w:val="a9"/>
            </w:pPr>
          </w:p>
        </w:tc>
        <w:tc>
          <w:tcPr>
            <w:tcW w:w="8789" w:type="dxa"/>
          </w:tcPr>
          <w:p w:rsidR="0085462C" w:rsidRPr="00F4419F" w:rsidRDefault="004D2C38" w:rsidP="000B08F2">
            <w:pPr>
              <w:pStyle w:val="a9"/>
              <w:rPr>
                <w:b w:val="0"/>
              </w:rPr>
            </w:pPr>
            <w:r>
              <w:rPr>
                <w:b w:val="0"/>
              </w:rPr>
              <w:t>В январе 2012 года создана о</w:t>
            </w:r>
            <w:r w:rsidR="005D41D8">
              <w:rPr>
                <w:b w:val="0"/>
              </w:rPr>
              <w:t>бластная  координационная комиссия</w:t>
            </w:r>
            <w:r w:rsidR="0085462C" w:rsidRPr="00F4419F">
              <w:rPr>
                <w:b w:val="0"/>
              </w:rPr>
              <w:t xml:space="preserve"> </w:t>
            </w:r>
            <w:r w:rsidR="005D41D8">
              <w:rPr>
                <w:b w:val="0"/>
              </w:rPr>
              <w:t>по охране труда</w:t>
            </w:r>
            <w:r>
              <w:rPr>
                <w:b w:val="0"/>
              </w:rPr>
              <w:t>.</w:t>
            </w:r>
            <w:r w:rsidR="005D41D8">
              <w:rPr>
                <w:b w:val="0"/>
              </w:rPr>
              <w:t xml:space="preserve"> </w:t>
            </w:r>
            <w:r w:rsidR="00775CF2">
              <w:rPr>
                <w:b w:val="0"/>
              </w:rPr>
              <w:t xml:space="preserve">Комиссия осуществляет свою деятельность </w:t>
            </w:r>
            <w:r w:rsidR="00BD1727">
              <w:rPr>
                <w:b w:val="0"/>
              </w:rPr>
              <w:t xml:space="preserve">в соответствии с Положением и регламентом работы. </w:t>
            </w:r>
            <w:r w:rsidR="00775CF2">
              <w:rPr>
                <w:b w:val="0"/>
              </w:rPr>
              <w:t>Проведено 3 заседания Комиссии</w:t>
            </w:r>
            <w:r w:rsidR="00BD1727">
              <w:rPr>
                <w:b w:val="0"/>
              </w:rPr>
              <w:t>, в том числе:</w:t>
            </w:r>
            <w:r w:rsidR="00775CF2">
              <w:rPr>
                <w:b w:val="0"/>
              </w:rPr>
              <w:t xml:space="preserve"> </w:t>
            </w:r>
            <w:r w:rsidR="00BD1727">
              <w:rPr>
                <w:b w:val="0"/>
              </w:rPr>
              <w:t xml:space="preserve">по </w:t>
            </w:r>
            <w:r w:rsidR="00775CF2">
              <w:rPr>
                <w:b w:val="0"/>
              </w:rPr>
              <w:t>организации  документарной проверки</w:t>
            </w:r>
            <w:r w:rsidR="000B08F2">
              <w:rPr>
                <w:b w:val="0"/>
              </w:rPr>
              <w:t xml:space="preserve"> и</w:t>
            </w:r>
            <w:r w:rsidR="00775CF2">
              <w:rPr>
                <w:b w:val="0"/>
              </w:rPr>
              <w:t xml:space="preserve"> </w:t>
            </w:r>
            <w:r w:rsidR="000B08F2">
              <w:rPr>
                <w:b w:val="0"/>
              </w:rPr>
              <w:t xml:space="preserve">собеседования </w:t>
            </w:r>
            <w:r w:rsidR="00775CF2">
              <w:rPr>
                <w:b w:val="0"/>
              </w:rPr>
              <w:t>по вопросам охраны труда с педагогическими колледжами   Челябинской области</w:t>
            </w:r>
            <w:r w:rsidR="00BD1727">
              <w:rPr>
                <w:b w:val="0"/>
              </w:rPr>
              <w:t xml:space="preserve">, о создании служб охраны труда в образовательных учреждениях </w:t>
            </w:r>
          </w:p>
        </w:tc>
      </w:tr>
      <w:tr w:rsidR="0085462C" w:rsidRPr="002A352D" w:rsidTr="00205A09">
        <w:tc>
          <w:tcPr>
            <w:tcW w:w="992" w:type="dxa"/>
          </w:tcPr>
          <w:p w:rsidR="0085462C" w:rsidRPr="002A352D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t>7.1</w:t>
            </w:r>
          </w:p>
          <w:p w:rsidR="0085462C" w:rsidRPr="002A352D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t>7.3.2</w:t>
            </w:r>
          </w:p>
          <w:p w:rsidR="0085462C" w:rsidRPr="002A352D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t>7.6.1</w:t>
            </w:r>
          </w:p>
        </w:tc>
        <w:tc>
          <w:tcPr>
            <w:tcW w:w="4536" w:type="dxa"/>
          </w:tcPr>
          <w:p w:rsidR="0085462C" w:rsidRPr="00F4419F" w:rsidRDefault="0085462C" w:rsidP="0059392F">
            <w:pPr>
              <w:pStyle w:val="a9"/>
              <w:rPr>
                <w:b w:val="0"/>
              </w:rPr>
            </w:pPr>
            <w:r w:rsidRPr="00F4419F">
              <w:rPr>
                <w:b w:val="0"/>
              </w:rPr>
              <w:t>Провести онлайн-конференции  по соблюдению трудового законодательства Российской Федерации по охране труда в образовательных учреждениях (в рамках проведения Всемирного Дня охраны труда)</w:t>
            </w:r>
          </w:p>
          <w:p w:rsidR="0085462C" w:rsidRPr="00F4419F" w:rsidRDefault="0085462C" w:rsidP="0059392F">
            <w:pPr>
              <w:pStyle w:val="a9"/>
              <w:rPr>
                <w:b w:val="0"/>
              </w:rPr>
            </w:pPr>
          </w:p>
        </w:tc>
        <w:tc>
          <w:tcPr>
            <w:tcW w:w="8789" w:type="dxa"/>
          </w:tcPr>
          <w:p w:rsidR="0085462C" w:rsidRPr="0008558B" w:rsidRDefault="0085462C" w:rsidP="0008558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6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28 апреля </w:t>
            </w:r>
            <w:r w:rsidRPr="0085462C">
              <w:rPr>
                <w:rFonts w:ascii="Times New Roman" w:hAnsi="Times New Roman"/>
                <w:sz w:val="28"/>
                <w:szCs w:val="28"/>
              </w:rPr>
              <w:t xml:space="preserve">в день </w:t>
            </w:r>
            <w:r w:rsidRPr="0085462C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</w:t>
            </w:r>
            <w:r w:rsidRPr="0085462C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854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 w:rsidRPr="0085462C">
              <w:rPr>
                <w:rFonts w:ascii="Times New Roman" w:hAnsi="Times New Roman"/>
                <w:sz w:val="28"/>
                <w:szCs w:val="28"/>
              </w:rPr>
              <w:t xml:space="preserve">ня Охраны Труда по инициативе Профсоюза совместно с Министерством в режиме он-лайн проведена </w:t>
            </w:r>
            <w:r w:rsidRPr="00854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462C">
              <w:rPr>
                <w:rFonts w:ascii="Times New Roman" w:hAnsi="Times New Roman"/>
                <w:sz w:val="28"/>
                <w:szCs w:val="28"/>
              </w:rPr>
              <w:t>видеоконференция. В работе конференции приняли участие</w:t>
            </w:r>
            <w:r w:rsidRPr="008546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руководители и специалисты по охране труда муниципальных органов управления образования, руководители и специалисты по охране труда образовательных учреждений, председатели районных организаций Профсоюза, профсоюзные инспекторы по охране труда г. Челябинска, </w:t>
            </w:r>
            <w:r w:rsidRPr="008546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 также представители Государственной инспекции труда, Управления Роспотребнадзора,  Министерства Здравоохранения и Федерации Профсоюзов Челябинской области. </w:t>
            </w:r>
            <w:r w:rsidR="00E04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462C">
              <w:rPr>
                <w:rFonts w:ascii="Times New Roman" w:hAnsi="Times New Roman"/>
                <w:sz w:val="28"/>
                <w:szCs w:val="28"/>
              </w:rPr>
              <w:t>Б</w:t>
            </w:r>
            <w:r w:rsidRPr="0085462C">
              <w:rPr>
                <w:rFonts w:ascii="Times New Roman" w:eastAsia="Times New Roman" w:hAnsi="Times New Roman" w:cs="Times New Roman"/>
                <w:sz w:val="28"/>
                <w:szCs w:val="28"/>
              </w:rPr>
              <w:t>олее 700 человек участвовали в работе конференции, находясь в студиях ММЦ своих муниципалитетов.</w:t>
            </w:r>
            <w:r w:rsidRPr="0085462C">
              <w:rPr>
                <w:rFonts w:ascii="Times New Roman" w:hAnsi="Times New Roman"/>
                <w:sz w:val="28"/>
                <w:szCs w:val="28"/>
              </w:rPr>
              <w:t xml:space="preserve"> На конференции обсуждались вопросы </w:t>
            </w:r>
            <w:r w:rsidRPr="0085462C">
              <w:rPr>
                <w:rFonts w:ascii="Times New Roman" w:eastAsia="Times New Roman" w:hAnsi="Times New Roman" w:cs="Times New Roman"/>
                <w:sz w:val="28"/>
                <w:szCs w:val="28"/>
              </w:rPr>
              <w:t>по различным направлениям общественно</w:t>
            </w:r>
            <w:r w:rsidRPr="0085462C">
              <w:rPr>
                <w:rFonts w:ascii="Times New Roman" w:hAnsi="Times New Roman"/>
                <w:sz w:val="28"/>
                <w:szCs w:val="28"/>
              </w:rPr>
              <w:t>го контроля охраны труда, а так</w:t>
            </w:r>
            <w:r w:rsidRPr="0085462C">
              <w:rPr>
                <w:rFonts w:ascii="Times New Roman" w:eastAsia="Times New Roman" w:hAnsi="Times New Roman" w:cs="Times New Roman"/>
                <w:sz w:val="28"/>
                <w:szCs w:val="28"/>
              </w:rPr>
              <w:t>же реализации в образовательной системе области Приказа Министерства Здравоохранения и социального развития от 12.04.2011 года № 302</w:t>
            </w:r>
            <w:r w:rsidR="007A2716">
              <w:rPr>
                <w:rFonts w:ascii="Times New Roman" w:hAnsi="Times New Roman"/>
                <w:sz w:val="28"/>
                <w:szCs w:val="28"/>
              </w:rPr>
              <w:t xml:space="preserve"> (о новом порядке проведения медицинских осмотров)</w:t>
            </w:r>
          </w:p>
        </w:tc>
      </w:tr>
      <w:tr w:rsidR="0085462C" w:rsidRPr="002A352D" w:rsidTr="00205A09">
        <w:tc>
          <w:tcPr>
            <w:tcW w:w="992" w:type="dxa"/>
          </w:tcPr>
          <w:p w:rsidR="0085462C" w:rsidRPr="002A352D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2.1.7</w:t>
            </w:r>
          </w:p>
          <w:p w:rsidR="0085462C" w:rsidRPr="002A352D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t>7.2.1</w:t>
            </w:r>
          </w:p>
        </w:tc>
        <w:tc>
          <w:tcPr>
            <w:tcW w:w="4536" w:type="dxa"/>
          </w:tcPr>
          <w:p w:rsidR="0085462C" w:rsidRPr="00F4419F" w:rsidRDefault="0085462C" w:rsidP="00B40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9F">
              <w:rPr>
                <w:rFonts w:ascii="Times New Roman" w:hAnsi="Times New Roman" w:cs="Times New Roman"/>
                <w:sz w:val="28"/>
                <w:szCs w:val="28"/>
              </w:rPr>
              <w:t>Подготовить предложения в проект закона Челябинской области об областном бюджете  на 2013 год и плановый период 2014-2015 годы, предусмотренные п.2.1.7, п.7.2.1 отраслевого Соглашения</w:t>
            </w:r>
          </w:p>
        </w:tc>
        <w:tc>
          <w:tcPr>
            <w:tcW w:w="8789" w:type="dxa"/>
          </w:tcPr>
          <w:p w:rsidR="0085462C" w:rsidRPr="00F4419F" w:rsidRDefault="0085462C" w:rsidP="00F44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9F">
              <w:rPr>
                <w:rFonts w:ascii="Times New Roman" w:hAnsi="Times New Roman" w:cs="Times New Roman"/>
                <w:sz w:val="28"/>
                <w:szCs w:val="28"/>
              </w:rPr>
              <w:t>Предложения в проект закона Челябинской области об областном бюджете  на 2013 год и плановый период 2014-2015 годы  направлены в адрес  Губернатора Челябинской области М.В. Юревича и Председателя Законодательного Собрания Челябинской области В.В. Мякуша</w:t>
            </w:r>
          </w:p>
        </w:tc>
      </w:tr>
      <w:tr w:rsidR="0085462C" w:rsidRPr="0059392F" w:rsidTr="00205A09">
        <w:tc>
          <w:tcPr>
            <w:tcW w:w="992" w:type="dxa"/>
          </w:tcPr>
          <w:p w:rsidR="0085462C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2.5.7</w:t>
            </w:r>
          </w:p>
          <w:p w:rsidR="0085462C" w:rsidRPr="0059392F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5.5.1</w:t>
            </w:r>
          </w:p>
        </w:tc>
        <w:tc>
          <w:tcPr>
            <w:tcW w:w="4536" w:type="dxa"/>
          </w:tcPr>
          <w:p w:rsidR="0085462C" w:rsidRPr="0059392F" w:rsidRDefault="0085462C" w:rsidP="00593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м</w:t>
            </w: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>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новой системы оплаты труда в образовательных учреждениях области</w:t>
            </w:r>
          </w:p>
          <w:p w:rsidR="0085462C" w:rsidRPr="0059392F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</w:tcPr>
          <w:p w:rsidR="00F3465F" w:rsidRDefault="00F3465F" w:rsidP="003768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результате проведения</w:t>
            </w:r>
            <w:r w:rsidRPr="0074411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повышению заработной платы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увеличились</w:t>
            </w:r>
            <w:r w:rsidRPr="00744116">
              <w:rPr>
                <w:rFonts w:ascii="Times New Roman" w:hAnsi="Times New Roman" w:cs="Times New Roman"/>
                <w:sz w:val="28"/>
                <w:szCs w:val="28"/>
              </w:rPr>
              <w:t xml:space="preserve"> базов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744116">
              <w:rPr>
                <w:rFonts w:ascii="Times New Roman" w:hAnsi="Times New Roman" w:cs="Times New Roman"/>
                <w:sz w:val="28"/>
                <w:szCs w:val="28"/>
              </w:rPr>
              <w:t xml:space="preserve"> ставки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(оклады</w:t>
            </w:r>
            <w:r w:rsidRPr="00744116">
              <w:rPr>
                <w:rFonts w:ascii="Times New Roman" w:hAnsi="Times New Roman" w:cs="Times New Roman"/>
                <w:sz w:val="28"/>
                <w:szCs w:val="28"/>
              </w:rPr>
              <w:t>) в большинстве муниципальных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бразований. В настоящее время их</w:t>
            </w:r>
            <w:r w:rsidRPr="00744116">
              <w:rPr>
                <w:rFonts w:ascii="Times New Roman" w:hAnsi="Times New Roman" w:cs="Times New Roman"/>
                <w:sz w:val="28"/>
                <w:szCs w:val="28"/>
              </w:rPr>
              <w:t xml:space="preserve"> размер составляет от  4,8 до 7,5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5462C" w:rsidRPr="0008558B" w:rsidRDefault="00F3465F" w:rsidP="000855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44116">
              <w:rPr>
                <w:rFonts w:ascii="Times New Roman" w:hAnsi="Times New Roman" w:cs="Times New Roman"/>
                <w:sz w:val="28"/>
                <w:szCs w:val="28"/>
              </w:rPr>
              <w:t>овместн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проверка</w:t>
            </w:r>
            <w:r w:rsidRPr="00744116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муниципальными органами управления образованием и территориальными организациями</w:t>
            </w:r>
            <w:r w:rsidRPr="00D93D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116">
              <w:rPr>
                <w:rFonts w:ascii="Times New Roman" w:hAnsi="Times New Roman" w:cs="Times New Roman"/>
                <w:sz w:val="28"/>
                <w:szCs w:val="28"/>
              </w:rPr>
              <w:t>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руководителями образовательных учреждений</w:t>
            </w:r>
            <w:r w:rsidRPr="00744116">
              <w:rPr>
                <w:rFonts w:ascii="Times New Roman" w:hAnsi="Times New Roman" w:cs="Times New Roman"/>
                <w:sz w:val="28"/>
                <w:szCs w:val="28"/>
              </w:rPr>
              <w:t xml:space="preserve"> норм трудового права,  социальных гарантий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позволила</w:t>
            </w:r>
            <w:r w:rsidRPr="00744116">
              <w:rPr>
                <w:rFonts w:ascii="Times New Roman" w:hAnsi="Times New Roman" w:cs="Times New Roman"/>
                <w:sz w:val="28"/>
                <w:szCs w:val="28"/>
              </w:rPr>
              <w:t xml:space="preserve"> избежать ряда ошибок при начислении увеличенной заработной платы, предусмотренной решением Правительства Челябинской области. </w:t>
            </w:r>
          </w:p>
        </w:tc>
      </w:tr>
      <w:tr w:rsidR="0085462C" w:rsidRPr="0059392F" w:rsidTr="00205A09">
        <w:trPr>
          <w:trHeight w:val="1260"/>
        </w:trPr>
        <w:tc>
          <w:tcPr>
            <w:tcW w:w="992" w:type="dxa"/>
          </w:tcPr>
          <w:p w:rsidR="0085462C" w:rsidRPr="00BA7E3B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E3B">
              <w:rPr>
                <w:rFonts w:ascii="Times New Roman" w:hAnsi="Times New Roman" w:cs="Times New Roman"/>
                <w:b/>
                <w:sz w:val="28"/>
                <w:szCs w:val="28"/>
              </w:rPr>
              <w:t>2.5.3</w:t>
            </w:r>
          </w:p>
          <w:p w:rsidR="0085462C" w:rsidRPr="0059392F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62C" w:rsidRPr="0059392F" w:rsidRDefault="0085462C" w:rsidP="00DC0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5462C" w:rsidRPr="0059392F" w:rsidRDefault="0085462C" w:rsidP="00DF28A4">
            <w:pPr>
              <w:pStyle w:val="21"/>
              <w:jc w:val="both"/>
            </w:pPr>
            <w:r w:rsidRPr="0059392F">
              <w:t xml:space="preserve">Провести профсоюзный контроль по соблюдению трудового законодательства в </w:t>
            </w:r>
            <w:r>
              <w:t>образовательных учреждениях</w:t>
            </w:r>
            <w:r w:rsidRPr="0059392F">
              <w:t xml:space="preserve"> В-Уфалейско</w:t>
            </w:r>
            <w:r>
              <w:t xml:space="preserve">го, </w:t>
            </w:r>
            <w:r w:rsidRPr="0059392F">
              <w:t>Уйско</w:t>
            </w:r>
            <w:r>
              <w:t xml:space="preserve">го,  </w:t>
            </w:r>
            <w:r w:rsidRPr="0059392F">
              <w:t>Кизильско</w:t>
            </w:r>
            <w:r>
              <w:t xml:space="preserve">го, </w:t>
            </w:r>
            <w:r w:rsidRPr="0059392F">
              <w:t>Октябрьско</w:t>
            </w:r>
            <w:r>
              <w:t xml:space="preserve">го, </w:t>
            </w:r>
            <w:r w:rsidRPr="0059392F">
              <w:lastRenderedPageBreak/>
              <w:t>Чебаркульско</w:t>
            </w:r>
            <w:r>
              <w:t>го</w:t>
            </w:r>
            <w:r w:rsidRPr="0059392F">
              <w:t xml:space="preserve"> </w:t>
            </w:r>
            <w:r>
              <w:t xml:space="preserve">районов, </w:t>
            </w:r>
            <w:r w:rsidR="00DF67FE">
              <w:t xml:space="preserve">                </w:t>
            </w:r>
            <w:r>
              <w:t>г</w:t>
            </w:r>
            <w:r w:rsidR="00DF67FE">
              <w:t>.</w:t>
            </w:r>
            <w:r>
              <w:t xml:space="preserve"> Чебаркуля</w:t>
            </w:r>
          </w:p>
        </w:tc>
        <w:tc>
          <w:tcPr>
            <w:tcW w:w="8789" w:type="dxa"/>
          </w:tcPr>
          <w:p w:rsidR="00853D5B" w:rsidRDefault="00853D5B" w:rsidP="0085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Профсоюзный контроль проведен в образовательных учреждениях</w:t>
            </w:r>
            <w:r w:rsidR="00DF67FE">
              <w:t xml:space="preserve"> </w:t>
            </w:r>
            <w:r w:rsidR="00DF67FE" w:rsidRPr="00DF67F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F67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3D5B">
              <w:rPr>
                <w:rFonts w:ascii="Times New Roman" w:hAnsi="Times New Roman" w:cs="Times New Roman"/>
                <w:sz w:val="28"/>
                <w:szCs w:val="28"/>
              </w:rPr>
              <w:t>Уфалейского, Уйского,  Кизильского, Октябрьского районов, г</w:t>
            </w:r>
            <w:r w:rsidR="00DF67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53D5B">
              <w:rPr>
                <w:rFonts w:ascii="Times New Roman" w:hAnsi="Times New Roman" w:cs="Times New Roman"/>
                <w:sz w:val="28"/>
                <w:szCs w:val="28"/>
              </w:rPr>
              <w:t xml:space="preserve"> Чебаркуля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462C" w:rsidRPr="0059392F" w:rsidRDefault="00853D5B" w:rsidP="0085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Проведено 8 семинаров по вопросам соблюдения трудового законодат</w:t>
            </w:r>
            <w:r w:rsidR="00DF67FE">
              <w:rPr>
                <w:rFonts w:ascii="Times New Roman" w:hAnsi="Times New Roman" w:cs="Times New Roman"/>
                <w:sz w:val="28"/>
                <w:szCs w:val="28"/>
              </w:rPr>
              <w:t>ельства и профсоюзного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работе которых приняло участие более 500 председателей районных, городских и первичных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профсоюзных организаций</w:t>
            </w:r>
          </w:p>
          <w:p w:rsidR="0085462C" w:rsidRPr="0059392F" w:rsidRDefault="0085462C" w:rsidP="00826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62C" w:rsidRPr="0059392F" w:rsidTr="00205A09">
        <w:trPr>
          <w:trHeight w:val="1830"/>
        </w:trPr>
        <w:tc>
          <w:tcPr>
            <w:tcW w:w="992" w:type="dxa"/>
          </w:tcPr>
          <w:p w:rsidR="0085462C" w:rsidRPr="002A352D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62C" w:rsidRPr="002A352D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t>7.3.2</w:t>
            </w:r>
          </w:p>
          <w:p w:rsidR="0085462C" w:rsidRPr="002A352D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t>7.3.8</w:t>
            </w:r>
          </w:p>
        </w:tc>
        <w:tc>
          <w:tcPr>
            <w:tcW w:w="4536" w:type="dxa"/>
          </w:tcPr>
          <w:p w:rsidR="0085462C" w:rsidRPr="00853D5B" w:rsidRDefault="0085462C" w:rsidP="00DC0DDA">
            <w:pPr>
              <w:pStyle w:val="21"/>
            </w:pPr>
            <w:r w:rsidRPr="00853D5B">
              <w:t xml:space="preserve">Провести проверку состояния охраны труда и техники безопасности в учреждениях образования: Аргаяшского, Карталинского, Еманжелинского, </w:t>
            </w:r>
          </w:p>
          <w:p w:rsidR="0085462C" w:rsidRPr="00853D5B" w:rsidRDefault="0085462C" w:rsidP="0037689C">
            <w:pPr>
              <w:pStyle w:val="ab"/>
              <w:ind w:left="0"/>
              <w:jc w:val="both"/>
            </w:pPr>
            <w:r w:rsidRPr="00853D5B">
              <w:t xml:space="preserve"> Троицкого, Ашинского, Еткульского, Нязепет</w:t>
            </w:r>
            <w:r w:rsidR="0063391D" w:rsidRPr="00853D5B">
              <w:t xml:space="preserve">ровского, районов; </w:t>
            </w:r>
            <w:r w:rsidRPr="00853D5B">
              <w:t>г. Магнитогорска,  Южноуральска, Карабаша, Ленинского и Центрального районов г. Челябинска</w:t>
            </w:r>
          </w:p>
        </w:tc>
        <w:tc>
          <w:tcPr>
            <w:tcW w:w="8789" w:type="dxa"/>
          </w:tcPr>
          <w:p w:rsidR="0063391D" w:rsidRPr="0063391D" w:rsidRDefault="00F30292" w:rsidP="0063391D">
            <w:pPr>
              <w:pStyle w:val="21"/>
              <w:jc w:val="both"/>
            </w:pPr>
            <w:r>
              <w:t>Проведены комплексные проверки по вопросам охраны труда</w:t>
            </w:r>
            <w:r w:rsidR="0063391D">
              <w:t xml:space="preserve"> </w:t>
            </w:r>
            <w:r>
              <w:t>в образовательных учреждениях</w:t>
            </w:r>
            <w:r w:rsidR="0063391D">
              <w:t xml:space="preserve"> </w:t>
            </w:r>
            <w:r w:rsidR="0063391D" w:rsidRPr="0063391D">
              <w:t>Аргаяшского, Карталинского, Еманжелинского, Троицкого, Ашинского, Еткульского, Нязепет</w:t>
            </w:r>
            <w:r w:rsidR="0063391D">
              <w:t>ровского, районов</w:t>
            </w:r>
            <w:r w:rsidR="0063391D" w:rsidRPr="0063391D">
              <w:t xml:space="preserve"> г. Магнитогорска,  Карабаша, Ленинского и Центрального районов г. Челябинска</w:t>
            </w:r>
            <w:r w:rsidR="0063391D">
              <w:t>. Проверено 52 образовательных учреждения, выписано 23 представления руководителям об устранении выявленных нарушений охраны труда . 85% нарушений устранено.</w:t>
            </w:r>
          </w:p>
          <w:p w:rsidR="0085462C" w:rsidRPr="002A352D" w:rsidRDefault="0085462C" w:rsidP="003768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462C" w:rsidRPr="0059392F" w:rsidTr="00205A09">
        <w:trPr>
          <w:trHeight w:val="1550"/>
        </w:trPr>
        <w:tc>
          <w:tcPr>
            <w:tcW w:w="992" w:type="dxa"/>
          </w:tcPr>
          <w:p w:rsidR="0085462C" w:rsidRPr="0059392F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62C" w:rsidRPr="0059392F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2.5.2</w:t>
            </w:r>
          </w:p>
        </w:tc>
        <w:tc>
          <w:tcPr>
            <w:tcW w:w="4536" w:type="dxa"/>
          </w:tcPr>
          <w:p w:rsidR="0085462C" w:rsidRPr="0059392F" w:rsidRDefault="0085462C" w:rsidP="00853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FC7">
              <w:rPr>
                <w:rFonts w:ascii="Times New Roman" w:hAnsi="Times New Roman" w:cs="Times New Roman"/>
                <w:bCs/>
                <w:sz w:val="28"/>
                <w:szCs w:val="28"/>
              </w:rPr>
              <w:t>Изучить практику работы и оказать практическую помощь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</w:t>
            </w:r>
            <w:r w:rsidRPr="00ED7FC7">
              <w:rPr>
                <w:rFonts w:ascii="Times New Roman" w:hAnsi="Times New Roman" w:cs="Times New Roman"/>
                <w:sz w:val="28"/>
                <w:szCs w:val="28"/>
              </w:rPr>
              <w:t xml:space="preserve">о заключению и реализации отраслевых соглашений и коллективно-договорному регулированию трудовых отношений </w:t>
            </w:r>
          </w:p>
        </w:tc>
        <w:tc>
          <w:tcPr>
            <w:tcW w:w="8789" w:type="dxa"/>
          </w:tcPr>
          <w:p w:rsidR="0085462C" w:rsidRPr="00AE7923" w:rsidRDefault="0085462C" w:rsidP="004B6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Изучена практика и оказана методическая помощь по заключению и реализации отраслевых соглашений и коллективых договоров в  Варненском, Кунашакском, Троицком, </w:t>
            </w:r>
            <w:r w:rsidR="00DF6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Саткинском районах, Троицком городском округе</w:t>
            </w:r>
          </w:p>
        </w:tc>
      </w:tr>
      <w:tr w:rsidR="0085462C" w:rsidRPr="0059392F" w:rsidTr="00205A09">
        <w:tc>
          <w:tcPr>
            <w:tcW w:w="992" w:type="dxa"/>
          </w:tcPr>
          <w:p w:rsidR="0085462C" w:rsidRPr="0059392F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92F">
              <w:rPr>
                <w:rFonts w:ascii="Times New Roman" w:hAnsi="Times New Roman" w:cs="Times New Roman"/>
                <w:b/>
                <w:sz w:val="28"/>
                <w:szCs w:val="28"/>
              </w:rPr>
              <w:t>2.2.1</w:t>
            </w:r>
          </w:p>
          <w:p w:rsidR="0085462C" w:rsidRPr="0059392F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92F">
              <w:rPr>
                <w:rFonts w:ascii="Times New Roman" w:hAnsi="Times New Roman" w:cs="Times New Roman"/>
                <w:b/>
                <w:sz w:val="28"/>
                <w:szCs w:val="28"/>
              </w:rPr>
              <w:t>2.5.12</w:t>
            </w:r>
          </w:p>
        </w:tc>
        <w:tc>
          <w:tcPr>
            <w:tcW w:w="4536" w:type="dxa"/>
          </w:tcPr>
          <w:p w:rsidR="0085462C" w:rsidRPr="00F5036B" w:rsidRDefault="0085462C" w:rsidP="0037689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36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мониторинга эффективности соглашений и коллективных договоров, создание банка положительных достижений на всех  </w:t>
            </w:r>
            <w:r w:rsidR="0037689C">
              <w:rPr>
                <w:rFonts w:ascii="Times New Roman" w:hAnsi="Times New Roman" w:cs="Times New Roman"/>
                <w:sz w:val="28"/>
                <w:szCs w:val="28"/>
              </w:rPr>
              <w:t>уровнях социального партнерства</w:t>
            </w:r>
          </w:p>
        </w:tc>
        <w:tc>
          <w:tcPr>
            <w:tcW w:w="8789" w:type="dxa"/>
          </w:tcPr>
          <w:p w:rsidR="0085462C" w:rsidRPr="00EA3979" w:rsidRDefault="0085462C" w:rsidP="00775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3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ониторинг</w:t>
            </w:r>
            <w:r w:rsidRPr="00F5036B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соглашений и коллективных договоров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 в соответствии с Постановлением Президиума  областной организации Профсоюза от </w:t>
            </w:r>
            <w:r w:rsidRPr="00EA39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 мая 2012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   </w:t>
            </w:r>
            <w:r w:rsidRPr="00EA39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A39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проведении мониторинга эффективности 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коллективных договоров». Итоги мониторинга будут подведены до 20.12.2012 г. </w:t>
            </w:r>
          </w:p>
          <w:p w:rsidR="0085462C" w:rsidRPr="00F5036B" w:rsidRDefault="0085462C" w:rsidP="00F50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62C" w:rsidRPr="0059392F" w:rsidTr="00205A09">
        <w:tc>
          <w:tcPr>
            <w:tcW w:w="992" w:type="dxa"/>
          </w:tcPr>
          <w:p w:rsidR="0085462C" w:rsidRPr="0059392F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92F">
              <w:rPr>
                <w:rFonts w:ascii="Times New Roman" w:hAnsi="Times New Roman" w:cs="Times New Roman"/>
                <w:b/>
                <w:sz w:val="28"/>
                <w:szCs w:val="28"/>
              </w:rPr>
              <w:t>2.5.5</w:t>
            </w:r>
          </w:p>
        </w:tc>
        <w:tc>
          <w:tcPr>
            <w:tcW w:w="4536" w:type="dxa"/>
          </w:tcPr>
          <w:p w:rsidR="0085462C" w:rsidRDefault="0085462C" w:rsidP="00593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Провести: </w:t>
            </w:r>
          </w:p>
          <w:p w:rsidR="0085462C" w:rsidRDefault="00124C88" w:rsidP="00124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462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5462C" w:rsidRPr="0059392F">
              <w:rPr>
                <w:rFonts w:ascii="Times New Roman" w:hAnsi="Times New Roman" w:cs="Times New Roman"/>
                <w:sz w:val="28"/>
                <w:szCs w:val="28"/>
              </w:rPr>
              <w:t xml:space="preserve">бластной фестиваль </w:t>
            </w:r>
            <w:r w:rsidR="0085462C" w:rsidRPr="005939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художественного самодеятельного творчества среди работников образования и науки, посвященного 95-летию со дня образования областной организации Профсоюза работнико</w:t>
            </w:r>
            <w:r w:rsidR="0085462C">
              <w:rPr>
                <w:rFonts w:ascii="Times New Roman" w:hAnsi="Times New Roman" w:cs="Times New Roman"/>
                <w:sz w:val="28"/>
                <w:szCs w:val="28"/>
              </w:rPr>
              <w:t>в народного образования и науки;</w:t>
            </w:r>
          </w:p>
          <w:p w:rsidR="0085462C" w:rsidRDefault="0085462C" w:rsidP="00593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ю</w:t>
            </w: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>билейный областной поэтический конкурс, посвященный 75-летию со дня рождения поэта-учителя     А. Горской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462C" w:rsidRDefault="0085462C" w:rsidP="00C36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B430B0">
              <w:rPr>
                <w:rFonts w:ascii="Times New Roman" w:hAnsi="Times New Roman" w:cs="Times New Roman"/>
                <w:sz w:val="28"/>
                <w:szCs w:val="28"/>
              </w:rPr>
              <w:t>оэтическую  гостиную  «Струны души»  для работников образования  и науки</w:t>
            </w:r>
          </w:p>
          <w:p w:rsidR="0085462C" w:rsidRPr="0059392F" w:rsidRDefault="0085462C" w:rsidP="00C3601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</w:tcPr>
          <w:p w:rsidR="0085462C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62C" w:rsidRDefault="0085462C" w:rsidP="00FB10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Областной фестиваль  </w:t>
            </w: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художественного самодеятельного творчества </w:t>
            </w:r>
            <w:r w:rsidRPr="005939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среди работников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 xml:space="preserve"> 95-летию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r w:rsidR="00124C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</w:t>
            </w:r>
            <w:r w:rsidR="00124C88">
              <w:rPr>
                <w:rFonts w:ascii="Times New Roman" w:hAnsi="Times New Roman" w:cs="Times New Roman"/>
                <w:sz w:val="28"/>
                <w:szCs w:val="28"/>
              </w:rPr>
              <w:t xml:space="preserve">одился в 6 округах области с февраля по апрель 2012 года. В фестивале приняли участие 13 тысяч работников образования. Заключительный гала концерт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C8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 на слете первичных профсоюзных организаций </w:t>
            </w:r>
          </w:p>
          <w:p w:rsidR="004D2C38" w:rsidRDefault="0085462C" w:rsidP="00D8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0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2C38" w:rsidRDefault="004D2C38" w:rsidP="00D8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38" w:rsidRDefault="004D2C38" w:rsidP="00D84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89C" w:rsidRDefault="0085462C" w:rsidP="00D841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1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FB1047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литературно-художественный 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B10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1D5">
              <w:rPr>
                <w:rFonts w:ascii="Times New Roman" w:hAnsi="Times New Roman" w:cs="Times New Roman"/>
                <w:sz w:val="28"/>
                <w:szCs w:val="28"/>
              </w:rPr>
              <w:t xml:space="preserve">проводился с июля по сентябрь текущего года. В конкурсную комиссию было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представлено</w:t>
            </w:r>
            <w:r w:rsidRPr="00D841D5">
              <w:rPr>
                <w:rFonts w:ascii="Times New Roman" w:hAnsi="Times New Roman" w:cs="Times New Roman"/>
                <w:sz w:val="28"/>
                <w:szCs w:val="28"/>
              </w:rPr>
              <w:t xml:space="preserve"> 135 творческих работ от 33 авторов из 15 муниципальных образований Челябинской области.</w:t>
            </w:r>
            <w:r w:rsidR="0037689C">
              <w:rPr>
                <w:sz w:val="28"/>
                <w:szCs w:val="28"/>
              </w:rPr>
              <w:t xml:space="preserve"> </w:t>
            </w:r>
          </w:p>
          <w:p w:rsidR="0085462C" w:rsidRPr="00C36019" w:rsidRDefault="0085462C" w:rsidP="00376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D5">
              <w:rPr>
                <w:rFonts w:ascii="Times New Roman" w:hAnsi="Times New Roman" w:cs="Times New Roman"/>
                <w:sz w:val="28"/>
                <w:szCs w:val="28"/>
              </w:rPr>
              <w:t xml:space="preserve">30 октября </w:t>
            </w:r>
            <w:r w:rsidR="0037689C">
              <w:rPr>
                <w:rFonts w:ascii="Times New Roman" w:hAnsi="Times New Roman" w:cs="Times New Roman"/>
                <w:sz w:val="28"/>
                <w:szCs w:val="28"/>
              </w:rPr>
              <w:t>2012 года</w:t>
            </w:r>
            <w:r w:rsidRPr="00D841D5">
              <w:rPr>
                <w:rFonts w:ascii="Times New Roman" w:hAnsi="Times New Roman" w:cs="Times New Roman"/>
                <w:sz w:val="28"/>
                <w:szCs w:val="28"/>
              </w:rPr>
              <w:t xml:space="preserve"> на  областном поэтическом вечере,  посвященном 75</w:t>
            </w:r>
            <w:r w:rsidR="00DF6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1D5">
              <w:rPr>
                <w:rFonts w:ascii="Times New Roman" w:hAnsi="Times New Roman" w:cs="Times New Roman"/>
                <w:sz w:val="28"/>
                <w:szCs w:val="28"/>
              </w:rPr>
              <w:t xml:space="preserve">- летию со дня рождения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поэта-учителя </w:t>
            </w:r>
            <w:r w:rsidR="0037689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А.Б. Горской в ДПШ</w:t>
            </w:r>
            <w:r w:rsidRPr="00D841D5">
              <w:rPr>
                <w:rFonts w:ascii="Times New Roman" w:hAnsi="Times New Roman" w:cs="Times New Roman"/>
                <w:sz w:val="28"/>
                <w:szCs w:val="28"/>
              </w:rPr>
              <w:t xml:space="preserve"> им. Н.К. Крупской, состоялось награждение победителей  учителей-поэтов  литературно-художественного конкурса. На вечере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приветственным словом выступила</w:t>
            </w:r>
            <w:r w:rsidRPr="00D841D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министра образования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D841D5">
              <w:rPr>
                <w:rFonts w:ascii="Times New Roman" w:hAnsi="Times New Roman" w:cs="Times New Roman"/>
                <w:sz w:val="28"/>
                <w:szCs w:val="28"/>
              </w:rPr>
              <w:t>Е.А. Коузова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462C" w:rsidRPr="0059392F" w:rsidTr="00205A09">
        <w:tc>
          <w:tcPr>
            <w:tcW w:w="992" w:type="dxa"/>
          </w:tcPr>
          <w:p w:rsidR="0085462C" w:rsidRPr="0059392F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9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2.5.5</w:t>
            </w:r>
          </w:p>
        </w:tc>
        <w:tc>
          <w:tcPr>
            <w:tcW w:w="4536" w:type="dxa"/>
          </w:tcPr>
          <w:p w:rsidR="0085462C" w:rsidRPr="0059392F" w:rsidRDefault="0085462C" w:rsidP="00593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</w:t>
            </w: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>бластные соревнования среди работников образования:</w:t>
            </w:r>
          </w:p>
          <w:p w:rsidR="0085462C" w:rsidRPr="0089117A" w:rsidRDefault="0085462C" w:rsidP="00593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17A">
              <w:rPr>
                <w:rFonts w:ascii="Times New Roman" w:hAnsi="Times New Roman" w:cs="Times New Roman"/>
                <w:sz w:val="28"/>
                <w:szCs w:val="28"/>
              </w:rPr>
              <w:t xml:space="preserve"> - по зимнему многоборью</w:t>
            </w:r>
          </w:p>
          <w:p w:rsidR="00CC193E" w:rsidRPr="0089117A" w:rsidRDefault="00CC193E" w:rsidP="00593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93E" w:rsidRDefault="00CC193E" w:rsidP="00593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93E" w:rsidRDefault="00CC193E" w:rsidP="00593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62C" w:rsidRPr="0059392F" w:rsidRDefault="0085462C" w:rsidP="00593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 xml:space="preserve"> - по волейболу</w:t>
            </w:r>
          </w:p>
          <w:p w:rsidR="0085462C" w:rsidRDefault="0085462C" w:rsidP="00593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462C" w:rsidRDefault="0085462C" w:rsidP="00593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62C" w:rsidRDefault="0085462C" w:rsidP="00593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62C" w:rsidRDefault="0085462C" w:rsidP="00593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62C" w:rsidRDefault="0085462C" w:rsidP="00593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62C" w:rsidRPr="0059392F" w:rsidRDefault="0085462C" w:rsidP="00593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92F">
              <w:rPr>
                <w:rFonts w:ascii="Times New Roman" w:hAnsi="Times New Roman" w:cs="Times New Roman"/>
                <w:sz w:val="28"/>
                <w:szCs w:val="28"/>
              </w:rPr>
              <w:t>- по шахматам и шашкам</w:t>
            </w:r>
          </w:p>
          <w:p w:rsidR="0085462C" w:rsidRDefault="0085462C" w:rsidP="00397472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85462C" w:rsidRDefault="0085462C" w:rsidP="00397472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85462C" w:rsidRDefault="0085462C" w:rsidP="00397472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85462C" w:rsidRDefault="0085462C" w:rsidP="00D841D5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85462C" w:rsidRPr="0059392F" w:rsidRDefault="0085462C" w:rsidP="00D841D5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Pr="0059392F">
              <w:rPr>
                <w:rFonts w:ascii="Times New Roman" w:hAnsi="Times New Roman"/>
                <w:sz w:val="28"/>
                <w:szCs w:val="28"/>
              </w:rPr>
              <w:t xml:space="preserve">бластной конкурс публикаций журналистов в муниципальных средствах массовой информации </w:t>
            </w:r>
          </w:p>
        </w:tc>
        <w:tc>
          <w:tcPr>
            <w:tcW w:w="8789" w:type="dxa"/>
          </w:tcPr>
          <w:p w:rsidR="0085462C" w:rsidRPr="0059392F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62C" w:rsidRDefault="0085462C" w:rsidP="00CF6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93E" w:rsidRDefault="00CC193E" w:rsidP="00CF6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E">
              <w:rPr>
                <w:rFonts w:ascii="Times New Roman" w:hAnsi="Times New Roman" w:cs="Times New Roman"/>
                <w:sz w:val="28"/>
                <w:szCs w:val="28"/>
              </w:rPr>
              <w:t>17-19 февраля 2912 года  -  областные соревнования по зимнему многоборью</w:t>
            </w:r>
            <w:r w:rsidR="003768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193E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проходили по  4 группам: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и</w:t>
            </w:r>
            <w:r w:rsidRPr="00CC193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городские команды, вузы и ссузы. </w:t>
            </w:r>
          </w:p>
          <w:p w:rsidR="00CC193E" w:rsidRDefault="00CC193E" w:rsidP="00CF618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Pr="00CC193E">
              <w:rPr>
                <w:rFonts w:ascii="Times New Roman" w:hAnsi="Times New Roman" w:cs="Times New Roman"/>
                <w:sz w:val="28"/>
                <w:szCs w:val="28"/>
              </w:rPr>
              <w:t xml:space="preserve"> 33 команды в количестве  260 человек</w:t>
            </w:r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</w:p>
          <w:p w:rsidR="00CC193E" w:rsidRDefault="0085462C" w:rsidP="00CF61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В течение сентября и октября </w:t>
            </w:r>
            <w:r w:rsidR="0037689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2012 года</w:t>
            </w:r>
            <w:r w:rsidR="009267A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в Троицке, Южноуральске, Каслях, Миассе, Магнитогорске и Челябинске  окружные этапы соревнований по волейболу. </w:t>
            </w:r>
          </w:p>
          <w:p w:rsidR="00CC193E" w:rsidRDefault="0085462C" w:rsidP="00CF61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9-10 ноября </w:t>
            </w:r>
            <w:r w:rsidR="00CC193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финальные игры по 4 группам. </w:t>
            </w:r>
          </w:p>
          <w:p w:rsidR="0085462C" w:rsidRDefault="0085462C" w:rsidP="00CF61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Команды-победительницы награждены кубками и памятными призами.</w:t>
            </w:r>
          </w:p>
          <w:p w:rsidR="0085462C" w:rsidRDefault="0085462C" w:rsidP="00CF61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Соревнования по шашкам и шахматам пройдут 21-23 декабря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текущего года. В соревнованиях примут участие 40 команд из 30 муниципальных образований области.</w:t>
            </w:r>
          </w:p>
          <w:p w:rsidR="0085462C" w:rsidRDefault="0085462C" w:rsidP="006E4F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85462C" w:rsidRPr="00397472" w:rsidRDefault="0085462C" w:rsidP="006E4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Областной конкурс </w:t>
            </w:r>
            <w:r w:rsidRPr="0059392F">
              <w:rPr>
                <w:rFonts w:ascii="Times New Roman" w:hAnsi="Times New Roman"/>
                <w:sz w:val="28"/>
                <w:szCs w:val="28"/>
              </w:rPr>
              <w:t>публикаций журналистов в муниципальных средствах массовой информаци</w:t>
            </w:r>
            <w:r>
              <w:rPr>
                <w:rFonts w:ascii="Times New Roman" w:hAnsi="Times New Roman"/>
                <w:sz w:val="28"/>
                <w:szCs w:val="28"/>
              </w:rPr>
              <w:t>и проводится в соответствии с Положением, утвержденным совместным решением Министерства и Профсоюза. В настоящее  время в конкурсную комиссию поступают  конкурсные материалы от журналистов СМИ. Итоги Конкурса будут подведены 15 декабря 2012 года</w:t>
            </w:r>
          </w:p>
        </w:tc>
      </w:tr>
      <w:tr w:rsidR="0085462C" w:rsidRPr="0059392F" w:rsidTr="00205A09">
        <w:trPr>
          <w:trHeight w:val="83"/>
        </w:trPr>
        <w:tc>
          <w:tcPr>
            <w:tcW w:w="992" w:type="dxa"/>
          </w:tcPr>
          <w:p w:rsidR="0085462C" w:rsidRPr="002A352D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6.2.3</w:t>
            </w:r>
          </w:p>
          <w:p w:rsidR="0085462C" w:rsidRPr="002A352D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t>2.4.2</w:t>
            </w:r>
          </w:p>
          <w:p w:rsidR="0085462C" w:rsidRPr="002A352D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t>7.2.5</w:t>
            </w:r>
          </w:p>
          <w:p w:rsidR="0085462C" w:rsidRPr="002A352D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t>7.3.4</w:t>
            </w:r>
          </w:p>
          <w:p w:rsidR="0085462C" w:rsidRPr="002A352D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85462C" w:rsidRPr="00CC193E" w:rsidRDefault="0085462C" w:rsidP="004D2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93E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обучение руководителей учреждений образования и первичных организаций Профсоюза по вопросам трудового законодательства, оплаты, охраны труда работников муниципальных образовательных учреждений </w:t>
            </w:r>
          </w:p>
        </w:tc>
        <w:tc>
          <w:tcPr>
            <w:tcW w:w="8789" w:type="dxa"/>
          </w:tcPr>
          <w:p w:rsidR="0085462C" w:rsidRPr="0063391D" w:rsidRDefault="0063391D" w:rsidP="00A91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2012 года проведены два зональных семинара </w:t>
            </w:r>
            <w:r w:rsidR="00A91EEB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A91EEB" w:rsidRPr="00CC193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руководителей и профсоюзного актива образовательных учреждений </w:t>
            </w:r>
            <w:r w:rsidR="00A91EEB"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г. Южноуральске и Варненском </w:t>
            </w:r>
            <w:r w:rsidR="004D2C3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r w:rsidR="00EC2B90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которых приняли участие более 150 человек</w:t>
            </w:r>
            <w:r w:rsidR="00EC2B90">
              <w:rPr>
                <w:rFonts w:ascii="Times New Roman" w:hAnsi="Times New Roman" w:cs="Times New Roman"/>
                <w:sz w:val="28"/>
                <w:szCs w:val="28"/>
              </w:rPr>
              <w:t xml:space="preserve"> из 11территорий.</w:t>
            </w:r>
          </w:p>
        </w:tc>
      </w:tr>
      <w:tr w:rsidR="0085462C" w:rsidRPr="0059392F" w:rsidTr="00205A09">
        <w:tc>
          <w:tcPr>
            <w:tcW w:w="992" w:type="dxa"/>
          </w:tcPr>
          <w:p w:rsidR="0085462C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6.2.4</w:t>
            </w:r>
          </w:p>
          <w:p w:rsidR="0085462C" w:rsidRPr="002A352D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sz w:val="28"/>
                <w:szCs w:val="28"/>
              </w:rPr>
              <w:t>6.3.6</w:t>
            </w:r>
          </w:p>
        </w:tc>
        <w:tc>
          <w:tcPr>
            <w:tcW w:w="4536" w:type="dxa"/>
          </w:tcPr>
          <w:p w:rsidR="0085462C" w:rsidRPr="002A352D" w:rsidRDefault="0085462C" w:rsidP="00EA0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 w:rsidRPr="002A3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A352D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слет победителей и финалистов конкурсов профессионального мастерства с участием регионов Уральского Федерального округа</w:t>
            </w:r>
          </w:p>
        </w:tc>
        <w:tc>
          <w:tcPr>
            <w:tcW w:w="8789" w:type="dxa"/>
          </w:tcPr>
          <w:p w:rsidR="0085462C" w:rsidRPr="00F5036B" w:rsidRDefault="0085462C" w:rsidP="00F5036B">
            <w:pPr>
              <w:pStyle w:val="a9"/>
              <w:ind w:firstLine="360"/>
              <w:rPr>
                <w:b w:val="0"/>
              </w:rPr>
            </w:pPr>
            <w:r w:rsidRPr="00F5036B">
              <w:rPr>
                <w:b w:val="0"/>
                <w:lang w:val="en-US"/>
              </w:rPr>
              <w:t>III</w:t>
            </w:r>
            <w:r w:rsidRPr="00F5036B">
              <w:rPr>
                <w:b w:val="0"/>
              </w:rPr>
              <w:t xml:space="preserve"> областной слет победителей и финалистов конкурсов профессионального мастерства</w:t>
            </w:r>
            <w:r>
              <w:rPr>
                <w:b w:val="0"/>
              </w:rPr>
              <w:t xml:space="preserve"> состоялся </w:t>
            </w:r>
            <w:r w:rsidRPr="00F5036B">
              <w:rPr>
                <w:b w:val="0"/>
              </w:rPr>
              <w:t>24 - 27 августа 2012 года на базе МУП «Санаторий «Дальняя дача»  г. Кыштыма Челябинской области</w:t>
            </w:r>
            <w:r>
              <w:rPr>
                <w:b w:val="0"/>
              </w:rPr>
              <w:t>.</w:t>
            </w:r>
            <w:r w:rsidRPr="00F5036B">
              <w:rPr>
                <w:b w:val="0"/>
              </w:rPr>
              <w:t xml:space="preserve">  В слете приняли участие 160 победителей и финалистов профессиональных конкурсов из образов</w:t>
            </w:r>
            <w:r w:rsidR="00CC193E">
              <w:rPr>
                <w:b w:val="0"/>
              </w:rPr>
              <w:t>ательных учреждений Челябинской</w:t>
            </w:r>
            <w:r w:rsidRPr="00F5036B">
              <w:rPr>
                <w:b w:val="0"/>
              </w:rPr>
              <w:t>, Росто</w:t>
            </w:r>
            <w:r w:rsidR="00CC193E">
              <w:rPr>
                <w:b w:val="0"/>
              </w:rPr>
              <w:t>вской, Курганской, Свердловской, Московской, Ульяновской</w:t>
            </w:r>
            <w:r w:rsidRPr="00F5036B">
              <w:rPr>
                <w:b w:val="0"/>
              </w:rPr>
              <w:t>, Т</w:t>
            </w:r>
            <w:r w:rsidR="00CC193E">
              <w:rPr>
                <w:b w:val="0"/>
              </w:rPr>
              <w:t>юменской областей</w:t>
            </w:r>
            <w:r w:rsidRPr="00F5036B">
              <w:rPr>
                <w:b w:val="0"/>
              </w:rPr>
              <w:t xml:space="preserve">, Ханты-Мансийского и Ямало-Ненецкого автономных округов. Впервые приняли  участие в слете победители и финалисты конкурса «Педагог года в дошкольном образовании».  </w:t>
            </w:r>
          </w:p>
          <w:p w:rsidR="0085462C" w:rsidRPr="0037689C" w:rsidRDefault="0085462C" w:rsidP="0037689C">
            <w:pPr>
              <w:pStyle w:val="a9"/>
              <w:ind w:firstLine="357"/>
              <w:rPr>
                <w:b w:val="0"/>
              </w:rPr>
            </w:pPr>
            <w:r w:rsidRPr="00F5036B">
              <w:rPr>
                <w:b w:val="0"/>
              </w:rPr>
              <w:t xml:space="preserve">В рамках Слета прошли  встречи с представителями Законодательного Собрания Челябинской области, Общественной палаты Челябинской области, Министерства образования и науки Челябинской области, областного комитета профсоюза работников </w:t>
            </w:r>
            <w:r w:rsidRPr="00F5036B">
              <w:rPr>
                <w:b w:val="0"/>
              </w:rPr>
              <w:lastRenderedPageBreak/>
              <w:t>народного образования и науки, журналистами.</w:t>
            </w:r>
          </w:p>
        </w:tc>
      </w:tr>
      <w:tr w:rsidR="0085462C" w:rsidRPr="0059392F" w:rsidTr="00205A09">
        <w:trPr>
          <w:trHeight w:val="2386"/>
        </w:trPr>
        <w:tc>
          <w:tcPr>
            <w:tcW w:w="992" w:type="dxa"/>
          </w:tcPr>
          <w:p w:rsidR="0085462C" w:rsidRPr="002A352D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2.5.13</w:t>
            </w:r>
          </w:p>
          <w:p w:rsidR="0085462C" w:rsidRPr="002A352D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62C" w:rsidRDefault="0085462C" w:rsidP="00941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62C" w:rsidRDefault="0085462C" w:rsidP="00941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62C" w:rsidRPr="0059392F" w:rsidRDefault="0085462C" w:rsidP="00941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92F">
              <w:rPr>
                <w:rFonts w:ascii="Times New Roman" w:hAnsi="Times New Roman" w:cs="Times New Roman"/>
                <w:b/>
                <w:sz w:val="28"/>
                <w:szCs w:val="28"/>
              </w:rPr>
              <w:t>2.5.13</w:t>
            </w:r>
          </w:p>
          <w:p w:rsidR="0085462C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92F">
              <w:rPr>
                <w:rFonts w:ascii="Times New Roman" w:hAnsi="Times New Roman" w:cs="Times New Roman"/>
                <w:b/>
                <w:sz w:val="28"/>
                <w:szCs w:val="28"/>
              </w:rPr>
              <w:t>2.5.14</w:t>
            </w:r>
          </w:p>
          <w:p w:rsidR="0085462C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62C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62C" w:rsidRPr="002A352D" w:rsidRDefault="0085462C" w:rsidP="00EA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5462C" w:rsidRPr="002A352D" w:rsidRDefault="0085462C" w:rsidP="00DC0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sz w:val="28"/>
                <w:szCs w:val="28"/>
              </w:rPr>
              <w:t>Принять участие в областном конкурсе «Коллективный договор – основа защиты социально-трудовых прав работников»</w:t>
            </w:r>
          </w:p>
          <w:p w:rsidR="0085462C" w:rsidRDefault="0085462C" w:rsidP="00941352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41352">
              <w:rPr>
                <w:rFonts w:ascii="Times New Roman" w:hAnsi="Times New Roman"/>
                <w:sz w:val="28"/>
                <w:szCs w:val="28"/>
              </w:rPr>
              <w:t>Провести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5462C" w:rsidRPr="00941352" w:rsidRDefault="0085462C" w:rsidP="00941352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41352">
              <w:rPr>
                <w:rFonts w:ascii="Times New Roman" w:hAnsi="Times New Roman"/>
                <w:sz w:val="28"/>
                <w:szCs w:val="28"/>
              </w:rPr>
              <w:t xml:space="preserve"> конк</w:t>
            </w:r>
            <w:r>
              <w:rPr>
                <w:rFonts w:ascii="Times New Roman" w:hAnsi="Times New Roman"/>
                <w:sz w:val="28"/>
                <w:szCs w:val="28"/>
              </w:rPr>
              <w:t>урс «Лучший социальный партнер»;</w:t>
            </w:r>
          </w:p>
          <w:p w:rsidR="0085462C" w:rsidRDefault="0085462C" w:rsidP="00BA7E3B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85462C" w:rsidRDefault="0085462C" w:rsidP="00BA7E3B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85462C" w:rsidRDefault="0085462C" w:rsidP="00BA7E3B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9392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9392F">
              <w:rPr>
                <w:rFonts w:ascii="Times New Roman" w:hAnsi="Times New Roman"/>
                <w:sz w:val="28"/>
                <w:szCs w:val="28"/>
              </w:rPr>
              <w:t xml:space="preserve"> областной слет руководителей первичных профсоюзных организаций образовательных учреждений «Профсоюзы: защита, инициатива, творчество»</w:t>
            </w:r>
          </w:p>
          <w:p w:rsidR="0085462C" w:rsidRPr="002A352D" w:rsidRDefault="0085462C" w:rsidP="00941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85462C" w:rsidRDefault="0085462C" w:rsidP="00215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областном конкурсе «Коллективный договор – основа защиты социально-трудовых прав работников», объявленном Губернатором </w:t>
            </w:r>
            <w:r w:rsidR="009267A5">
              <w:rPr>
                <w:rFonts w:ascii="Times New Roman" w:hAnsi="Times New Roman" w:cs="Times New Roman"/>
                <w:sz w:val="28"/>
                <w:szCs w:val="28"/>
              </w:rPr>
              <w:t xml:space="preserve">Челябинской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области, приняли участие </w:t>
            </w:r>
            <w:r w:rsidR="009267A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образовательных учреждения, 9 из них стали победителями. В конкурсе «Лучший социальный партнер» приняли участие 21 образовательное учреждение из 15 муниципальных образований. Победители конкурсов награждены экскурсионной поездкой в г. Сысерть Свердловской области, организованной Профсоюзом.</w:t>
            </w:r>
          </w:p>
          <w:p w:rsidR="0085462C" w:rsidRPr="005A0A62" w:rsidRDefault="0085462C" w:rsidP="00926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A62">
              <w:rPr>
                <w:rFonts w:ascii="Times New Roman" w:hAnsi="Times New Roman" w:cs="Times New Roman"/>
                <w:sz w:val="28"/>
                <w:szCs w:val="28"/>
              </w:rPr>
              <w:t xml:space="preserve">Первый слет руководителей первичных профсоюзных организаций </w:t>
            </w:r>
            <w:r w:rsidRPr="00D67EB3">
              <w:rPr>
                <w:rFonts w:ascii="Times New Roman" w:hAnsi="Times New Roman" w:cs="Times New Roman"/>
                <w:sz w:val="28"/>
                <w:szCs w:val="28"/>
              </w:rPr>
              <w:t>«Профсоюзы: защита, инициатива, творчество»,</w:t>
            </w:r>
            <w:r w:rsidRPr="005A0A62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95-летию профсоюза работников образования, состоялся 20 апреля  текущего года. На Слете присутствовало около 500 делегатов и гостей. Дипломами и грамотами награждены лучшие председатели первичных организаций. К слету изготовлен </w:t>
            </w:r>
            <w:r w:rsidRPr="0089117A">
              <w:rPr>
                <w:rFonts w:ascii="Times New Roman" w:hAnsi="Times New Roman" w:cs="Times New Roman"/>
                <w:sz w:val="28"/>
                <w:szCs w:val="28"/>
              </w:rPr>
              <w:t>нагрудный</w:t>
            </w:r>
            <w:r w:rsidR="00D67EB3" w:rsidRPr="0089117A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профсоюзный</w:t>
            </w:r>
            <w:r w:rsidRPr="0089117A">
              <w:rPr>
                <w:rFonts w:ascii="Times New Roman" w:hAnsi="Times New Roman" w:cs="Times New Roman"/>
                <w:sz w:val="28"/>
                <w:szCs w:val="28"/>
              </w:rPr>
              <w:t xml:space="preserve"> Знак</w:t>
            </w:r>
            <w:r w:rsidR="004D2C38" w:rsidRPr="0089117A">
              <w:rPr>
                <w:rFonts w:ascii="Times New Roman" w:hAnsi="Times New Roman" w:cs="Times New Roman"/>
                <w:sz w:val="28"/>
                <w:szCs w:val="28"/>
              </w:rPr>
              <w:t xml:space="preserve"> «За заслуги»</w:t>
            </w:r>
            <w:r w:rsidRPr="008911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0A6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учрежденный </w:t>
            </w:r>
            <w:r w:rsidR="004D2C38"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президиумом </w:t>
            </w:r>
            <w:r w:rsidRPr="005A0A62">
              <w:rPr>
                <w:rFonts w:ascii="Times New Roman" w:hAnsi="Times New Roman" w:cs="Times New Roman"/>
                <w:sz w:val="28"/>
                <w:szCs w:val="28"/>
              </w:rPr>
              <w:t>Челябинской областной организацией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67EB3">
              <w:rPr>
                <w:rFonts w:ascii="Times New Roman" w:hAnsi="Times New Roman" w:cs="Times New Roman"/>
                <w:sz w:val="28"/>
                <w:szCs w:val="28"/>
              </w:rPr>
              <w:t>Знаком награ</w:t>
            </w:r>
            <w:r w:rsidR="00DF67FE">
              <w:rPr>
                <w:rFonts w:ascii="Times New Roman" w:hAnsi="Times New Roman" w:cs="Times New Roman"/>
                <w:sz w:val="28"/>
                <w:szCs w:val="28"/>
              </w:rPr>
              <w:t xml:space="preserve">ждено 30 </w:t>
            </w:r>
            <w:r w:rsidR="003B27CD">
              <w:rPr>
                <w:rFonts w:ascii="Times New Roman" w:hAnsi="Times New Roman" w:cs="Times New Roman"/>
                <w:sz w:val="28"/>
                <w:szCs w:val="28"/>
              </w:rPr>
              <w:t>председателей первичных и территориальных организаций Профсоюза,</w:t>
            </w:r>
            <w:r w:rsidR="00DF67F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</w:t>
            </w:r>
            <w:r w:rsidR="00DF67F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органов</w:t>
            </w:r>
            <w:r w:rsidR="00DF67FE" w:rsidRPr="005939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местного самоуправления, осуществляющи</w:t>
            </w:r>
            <w:r w:rsidR="00DF67F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DF67FE" w:rsidRPr="005939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управление в сфере образования,</w:t>
            </w:r>
            <w:r w:rsidR="00DF67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Среди Почетных гостей Слета </w:t>
            </w:r>
            <w:r w:rsidR="00926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A0A6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Законодательного собрания Челябинской области </w:t>
            </w:r>
            <w:r w:rsidR="00AA5D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5A0A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A5DD2">
              <w:rPr>
                <w:rFonts w:ascii="Times New Roman" w:hAnsi="Times New Roman" w:cs="Times New Roman"/>
                <w:sz w:val="28"/>
                <w:szCs w:val="28"/>
              </w:rPr>
              <w:t>. Л.</w:t>
            </w:r>
            <w:r w:rsidRPr="005A0A62">
              <w:rPr>
                <w:rFonts w:ascii="Times New Roman" w:hAnsi="Times New Roman" w:cs="Times New Roman"/>
                <w:sz w:val="28"/>
                <w:szCs w:val="28"/>
              </w:rPr>
              <w:t xml:space="preserve"> Журавлев, заместитель министра образова</w:t>
            </w:r>
            <w:r w:rsidR="00E64C38">
              <w:rPr>
                <w:rFonts w:ascii="Times New Roman" w:hAnsi="Times New Roman" w:cs="Times New Roman"/>
                <w:sz w:val="28"/>
                <w:szCs w:val="28"/>
              </w:rPr>
              <w:t xml:space="preserve">ния и науки Челябинской области </w:t>
            </w:r>
            <w:r w:rsidRPr="005A0A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64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5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C38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5A0A62">
              <w:rPr>
                <w:rFonts w:ascii="Times New Roman" w:hAnsi="Times New Roman" w:cs="Times New Roman"/>
                <w:sz w:val="28"/>
                <w:szCs w:val="28"/>
              </w:rPr>
              <w:t>Коузова</w:t>
            </w:r>
            <w:r w:rsidR="00DF67FE">
              <w:rPr>
                <w:rFonts w:ascii="Times New Roman" w:hAnsi="Times New Roman" w:cs="Times New Roman"/>
                <w:sz w:val="28"/>
                <w:szCs w:val="28"/>
              </w:rPr>
              <w:t>, председатель Общественной палаты Челябинской области</w:t>
            </w:r>
            <w:r w:rsidR="003B2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C38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 w:rsidR="00AA5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C38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3B27CD">
              <w:rPr>
                <w:rFonts w:ascii="Times New Roman" w:hAnsi="Times New Roman" w:cs="Times New Roman"/>
                <w:sz w:val="28"/>
                <w:szCs w:val="28"/>
              </w:rPr>
              <w:t>Скворцов</w:t>
            </w:r>
          </w:p>
        </w:tc>
      </w:tr>
      <w:tr w:rsidR="0085462C" w:rsidRPr="0059392F" w:rsidTr="00205A09">
        <w:trPr>
          <w:trHeight w:val="70"/>
        </w:trPr>
        <w:tc>
          <w:tcPr>
            <w:tcW w:w="992" w:type="dxa"/>
          </w:tcPr>
          <w:p w:rsidR="0085462C" w:rsidRPr="002A352D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62C" w:rsidRPr="002A352D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62C" w:rsidRPr="002A352D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62C" w:rsidRPr="002A352D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t>7.3.4</w:t>
            </w:r>
          </w:p>
          <w:p w:rsidR="0085462C" w:rsidRPr="002A352D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62C" w:rsidRPr="002A352D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62C" w:rsidRPr="002A352D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t>7.3.1</w:t>
            </w:r>
          </w:p>
          <w:p w:rsidR="0085462C" w:rsidRPr="002A352D" w:rsidRDefault="0085462C" w:rsidP="00EA07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62C" w:rsidRPr="002A352D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t>7.2.5</w:t>
            </w:r>
          </w:p>
          <w:p w:rsidR="0085462C" w:rsidRPr="002A352D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t>7.3.2</w:t>
            </w:r>
          </w:p>
        </w:tc>
        <w:tc>
          <w:tcPr>
            <w:tcW w:w="4536" w:type="dxa"/>
          </w:tcPr>
          <w:p w:rsidR="00EC2B90" w:rsidRPr="00D67EB3" w:rsidRDefault="00EC2B90" w:rsidP="00DC0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Провести:</w:t>
            </w:r>
          </w:p>
          <w:p w:rsidR="0085462C" w:rsidRPr="00D67EB3" w:rsidRDefault="0085462C" w:rsidP="00DC0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EB3">
              <w:rPr>
                <w:rFonts w:ascii="Times New Roman" w:hAnsi="Times New Roman" w:cs="Times New Roman"/>
                <w:sz w:val="28"/>
                <w:szCs w:val="28"/>
              </w:rPr>
              <w:t>- обучающие семинары по охране труда для общественных инспекторов труда Профсоюза на базе УМЦ Федерации Профсоюзов Челябинской области;</w:t>
            </w:r>
          </w:p>
          <w:p w:rsidR="00863BDF" w:rsidRPr="00D67EB3" w:rsidRDefault="00863BDF" w:rsidP="00DC0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BDF" w:rsidRPr="00D67EB3" w:rsidRDefault="00863BDF" w:rsidP="00DC0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BDF" w:rsidRPr="00D67EB3" w:rsidRDefault="00863BDF" w:rsidP="00DC0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62C" w:rsidRPr="00D67EB3" w:rsidRDefault="0085462C" w:rsidP="00DC0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EB3">
              <w:rPr>
                <w:rFonts w:ascii="Times New Roman" w:hAnsi="Times New Roman" w:cs="Times New Roman"/>
                <w:sz w:val="28"/>
                <w:szCs w:val="28"/>
              </w:rPr>
              <w:t>- областной конкурс на звание «Лучший внештатный технический инспектор труда 2011 года»;</w:t>
            </w:r>
          </w:p>
          <w:p w:rsidR="00863BDF" w:rsidRPr="00D67EB3" w:rsidRDefault="00863BDF" w:rsidP="00DC0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BDF" w:rsidRPr="00D67EB3" w:rsidRDefault="00863BDF" w:rsidP="00DC0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BDF" w:rsidRPr="00D67EB3" w:rsidRDefault="00863BDF" w:rsidP="00DC0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EB3" w:rsidRDefault="00D67EB3" w:rsidP="00DC0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62C" w:rsidRPr="00D67EB3" w:rsidRDefault="0085462C" w:rsidP="00DC0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EB3">
              <w:rPr>
                <w:rFonts w:ascii="Times New Roman" w:hAnsi="Times New Roman" w:cs="Times New Roman"/>
                <w:sz w:val="28"/>
                <w:szCs w:val="28"/>
              </w:rPr>
              <w:t>- областной семинар - совещание по вопросам охраны труда;</w:t>
            </w:r>
          </w:p>
          <w:p w:rsidR="00C26856" w:rsidRPr="00D67EB3" w:rsidRDefault="00C26856" w:rsidP="00DC0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56" w:rsidRPr="00D67EB3" w:rsidRDefault="00C26856" w:rsidP="00DC0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56" w:rsidRPr="00D67EB3" w:rsidRDefault="00C26856" w:rsidP="00DC0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62C" w:rsidRPr="00D67EB3" w:rsidRDefault="0085462C" w:rsidP="00DC0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856" w:rsidRPr="00D67E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7EB3">
              <w:rPr>
                <w:rFonts w:ascii="Times New Roman" w:hAnsi="Times New Roman" w:cs="Times New Roman"/>
                <w:sz w:val="28"/>
                <w:szCs w:val="28"/>
              </w:rPr>
              <w:t>тематические проверки соблюдения законодательства по охране труда в образовательных учреждениях области</w:t>
            </w:r>
          </w:p>
          <w:p w:rsidR="0085462C" w:rsidRPr="002A352D" w:rsidRDefault="0085462C" w:rsidP="00DC0D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</w:tcPr>
          <w:p w:rsidR="0085462C" w:rsidRPr="002A352D" w:rsidRDefault="0085462C" w:rsidP="00DC0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0F1" w:rsidRDefault="007400F1" w:rsidP="00863B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8</w:t>
            </w:r>
            <w:r w:rsidR="00EC2B90" w:rsidRPr="00EC2B9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EC2B90">
              <w:rPr>
                <w:rFonts w:ascii="Times New Roman" w:hAnsi="Times New Roman" w:cs="Times New Roman"/>
                <w:sz w:val="28"/>
                <w:szCs w:val="28"/>
              </w:rPr>
              <w:t xml:space="preserve">бучающих семинаров на базе </w:t>
            </w:r>
            <w:r w:rsidR="00EC2B90" w:rsidRPr="00EC2B90">
              <w:rPr>
                <w:rFonts w:ascii="Times New Roman" w:hAnsi="Times New Roman" w:cs="Times New Roman"/>
                <w:sz w:val="28"/>
                <w:szCs w:val="28"/>
              </w:rPr>
              <w:t>УМЦ Федерации</w:t>
            </w:r>
            <w:r w:rsidR="00EC2B90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Профсоюзов Челябинской области для руководителей</w:t>
            </w:r>
            <w:r w:rsidR="00863B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B9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и уполномоченных по охране труда образовательных учреждений Челябинской  области.</w:t>
            </w:r>
            <w:r w:rsidR="00863BDF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прошли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3B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3BDF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из Нязепетровского, Уйского, Карталинского муниципальных районов, Миасского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3BDF">
              <w:rPr>
                <w:rFonts w:ascii="Times New Roman" w:hAnsi="Times New Roman" w:cs="Times New Roman"/>
                <w:sz w:val="28"/>
                <w:szCs w:val="28"/>
              </w:rPr>
              <w:t xml:space="preserve">  Карабашского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Чебаркульского </w:t>
            </w:r>
            <w:r w:rsidR="00863BD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 округов, </w:t>
            </w:r>
            <w:r w:rsidR="00863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Советского и Центрального районов г. Челябинска.</w:t>
            </w:r>
          </w:p>
          <w:p w:rsidR="00863BDF" w:rsidRPr="00863BDF" w:rsidRDefault="00863BDF" w:rsidP="00863B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2012 года подведены итоги областного</w:t>
            </w:r>
            <w:r w:rsidRPr="00863BDF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3BDF">
              <w:rPr>
                <w:rFonts w:ascii="Times New Roman" w:hAnsi="Times New Roman" w:cs="Times New Roman"/>
                <w:sz w:val="28"/>
                <w:szCs w:val="28"/>
              </w:rPr>
              <w:t xml:space="preserve"> на звание «Лучший внештатный техниче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инспектор труда 2011 года». По решению президиума областного комитета  профсоюза лучшим внештатным техническим инспектором труда Челябинской области признана Волчкова Н.Н., специалист управления по делам образования Троицкого муниципального района.</w:t>
            </w:r>
          </w:p>
          <w:p w:rsidR="0085462C" w:rsidRPr="00863BDF" w:rsidRDefault="00863BDF" w:rsidP="00863B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Ежегодный областной семинар-совещание внештатных технических инспекторов труда прошел в ноябре 2012 года в г. Челябинске и с. Клястицкое Троицкого муниципального района</w:t>
            </w:r>
            <w:r w:rsidR="00C26856">
              <w:rPr>
                <w:rFonts w:ascii="Times New Roman" w:hAnsi="Times New Roman" w:cs="Times New Roman"/>
                <w:sz w:val="28"/>
                <w:szCs w:val="28"/>
              </w:rPr>
              <w:t>. В семинаре приняли участие более 40 технических инспекторов труда.</w:t>
            </w:r>
          </w:p>
          <w:p w:rsidR="00EC2B90" w:rsidRPr="009267A5" w:rsidRDefault="007400F1" w:rsidP="00A52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C2685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учреждений Челябинской области приняли участие во Всероссийской т</w:t>
            </w:r>
            <w:r w:rsidR="00C26856" w:rsidRPr="00C26856">
              <w:rPr>
                <w:rFonts w:ascii="Times New Roman" w:hAnsi="Times New Roman" w:cs="Times New Roman"/>
                <w:sz w:val="28"/>
                <w:szCs w:val="28"/>
              </w:rPr>
              <w:t>ематическ</w:t>
            </w:r>
            <w:r w:rsidR="00C26856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="00C26856" w:rsidRPr="00C26856">
              <w:rPr>
                <w:rFonts w:ascii="Times New Roman" w:hAnsi="Times New Roman" w:cs="Times New Roman"/>
                <w:sz w:val="28"/>
                <w:szCs w:val="28"/>
              </w:rPr>
              <w:t xml:space="preserve"> проверк</w:t>
            </w:r>
            <w:r w:rsidR="00C26856">
              <w:rPr>
                <w:rFonts w:ascii="Times New Roman" w:hAnsi="Times New Roman" w:cs="Times New Roman"/>
                <w:sz w:val="28"/>
                <w:szCs w:val="28"/>
              </w:rPr>
              <w:t>е  по теме</w:t>
            </w:r>
            <w:r w:rsidR="007549F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268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9F1">
              <w:rPr>
                <w:rFonts w:ascii="Times New Roman" w:eastAsia="Times New Roman" w:hAnsi="Times New Roman" w:cs="Times New Roman"/>
                <w:sz w:val="28"/>
                <w:szCs w:val="28"/>
              </w:rPr>
              <w:t>«Соблюдение трудового законодательства по вопросам предоставления гарантий и компенсаций работникам образовательных учреждений, занятых на тяжелых работах, работах с вредными и опасными условиями труда, а также реализация их права на предварительные и периодические медицинские осмотры (обследования) в 2012 году»</w:t>
            </w:r>
          </w:p>
        </w:tc>
      </w:tr>
      <w:tr w:rsidR="0085462C" w:rsidRPr="0059392F" w:rsidTr="00205A09">
        <w:trPr>
          <w:trHeight w:val="70"/>
        </w:trPr>
        <w:tc>
          <w:tcPr>
            <w:tcW w:w="992" w:type="dxa"/>
          </w:tcPr>
          <w:p w:rsidR="0085462C" w:rsidRPr="002A352D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7.3.9</w:t>
            </w:r>
          </w:p>
        </w:tc>
        <w:tc>
          <w:tcPr>
            <w:tcW w:w="4536" w:type="dxa"/>
          </w:tcPr>
          <w:p w:rsidR="0085462C" w:rsidRPr="00D67EB3" w:rsidRDefault="0085462C" w:rsidP="00C36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EB3">
              <w:rPr>
                <w:rFonts w:ascii="Times New Roman" w:hAnsi="Times New Roman" w:cs="Times New Roman"/>
                <w:sz w:val="28"/>
                <w:szCs w:val="28"/>
              </w:rPr>
              <w:t>Принять участие в работе муниципальных комиссий по приемке образовательных учреждений к новому учебному году</w:t>
            </w:r>
          </w:p>
        </w:tc>
        <w:tc>
          <w:tcPr>
            <w:tcW w:w="8789" w:type="dxa"/>
          </w:tcPr>
          <w:p w:rsidR="00E63B0E" w:rsidRPr="00E63B0E" w:rsidRDefault="00E63B0E" w:rsidP="00E6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B0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  и внештатные технические инспекторы труда территориальных  организаций профсоюза принимают участие  в работе муниципальных комиссий по приемке образовательных учреждений к новому учебному году. </w:t>
            </w:r>
          </w:p>
          <w:p w:rsidR="0085462C" w:rsidRPr="002A352D" w:rsidRDefault="00E63B0E" w:rsidP="00E63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B0E">
              <w:rPr>
                <w:rFonts w:ascii="Times New Roman" w:hAnsi="Times New Roman" w:cs="Times New Roman"/>
                <w:sz w:val="28"/>
                <w:szCs w:val="28"/>
              </w:rPr>
              <w:t>Уполномоченные по охране труда первичных профсоюзных организаций участвуют в работе совместных комиссий образовательных учреждений по приемке кабинетов повышенной опасности на этапе подготовки образовательного учреждения  к  сдаче муниципальной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5462C" w:rsidRPr="0059392F" w:rsidTr="00205A09">
        <w:tc>
          <w:tcPr>
            <w:tcW w:w="992" w:type="dxa"/>
          </w:tcPr>
          <w:p w:rsidR="0085462C" w:rsidRPr="0059392F" w:rsidRDefault="0085462C" w:rsidP="00593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8.2.4</w:t>
            </w:r>
          </w:p>
        </w:tc>
        <w:tc>
          <w:tcPr>
            <w:tcW w:w="4536" w:type="dxa"/>
          </w:tcPr>
          <w:p w:rsidR="0085462C" w:rsidRPr="0059392F" w:rsidRDefault="0085462C" w:rsidP="00491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5E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</w:t>
            </w:r>
            <w:r w:rsidRPr="00F73C84">
              <w:rPr>
                <w:rFonts w:ascii="Times New Roman" w:hAnsi="Times New Roman" w:cs="Times New Roman"/>
                <w:bCs/>
                <w:sz w:val="28"/>
                <w:szCs w:val="28"/>
              </w:rPr>
              <w:t>пенсионным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F73C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фонд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ами</w:t>
            </w:r>
            <w:r w:rsidRPr="00F73C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Pr="008755E2">
              <w:rPr>
                <w:rFonts w:ascii="Times New Roman" w:hAnsi="Times New Roman" w:cs="Times New Roman"/>
                <w:sz w:val="28"/>
                <w:szCs w:val="28"/>
              </w:rPr>
              <w:t xml:space="preserve"> стимулированию интереса </w:t>
            </w:r>
            <w:r w:rsidRPr="00875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образовательных учреждений к формированию пенсионных накоплений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89" w:type="dxa"/>
          </w:tcPr>
          <w:p w:rsidR="0085462C" w:rsidRPr="005167DA" w:rsidRDefault="0085462C" w:rsidP="000B0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Профсоюз взаимодействует с отраслевым пенсионным фондом «Образование и наука»</w:t>
            </w:r>
            <w:r w:rsidR="005461BD">
              <w:rPr>
                <w:rFonts w:ascii="Times New Roman" w:hAnsi="Times New Roman" w:cs="Times New Roman"/>
                <w:sz w:val="28"/>
                <w:szCs w:val="28"/>
              </w:rPr>
              <w:t>. Проводит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информационно-разъяснительную работу по</w:t>
            </w:r>
            <w:r w:rsidR="00546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вступлению </w:t>
            </w:r>
            <w:r w:rsidR="005461BD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отраслевой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пенсионный фонд «Образование и наука». Проведено</w:t>
            </w:r>
            <w:r w:rsidR="005461BD">
              <w:rPr>
                <w:rFonts w:ascii="Times New Roman" w:hAnsi="Times New Roman" w:cs="Times New Roman"/>
                <w:sz w:val="28"/>
                <w:szCs w:val="28"/>
              </w:rPr>
              <w:t xml:space="preserve"> 18 встреч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территориальном уровне</w:t>
            </w:r>
            <w:r w:rsidR="005461BD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="00C26856">
              <w:rPr>
                <w:rFonts w:ascii="Times New Roman" w:hAnsi="Times New Roman" w:cs="Times New Roman"/>
                <w:sz w:val="28"/>
                <w:szCs w:val="28"/>
              </w:rPr>
              <w:t>аключено около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8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договоров о вступлении в фонд.</w:t>
            </w:r>
          </w:p>
        </w:tc>
      </w:tr>
    </w:tbl>
    <w:p w:rsidR="007A20A1" w:rsidRDefault="007A20A1" w:rsidP="00593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0A1" w:rsidRDefault="007A20A1" w:rsidP="00593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9A9" w:rsidRDefault="00440F86" w:rsidP="00A54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9A9">
        <w:rPr>
          <w:rFonts w:ascii="Times New Roman" w:hAnsi="Times New Roman" w:cs="Times New Roman"/>
          <w:sz w:val="28"/>
          <w:szCs w:val="28"/>
        </w:rPr>
        <w:t>Министр образования и науки                                                              Председатель Челябинской областной</w:t>
      </w:r>
    </w:p>
    <w:p w:rsidR="00A549A9" w:rsidRDefault="00A549A9" w:rsidP="00A54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                                                                             организации профсоюза работников</w:t>
      </w:r>
    </w:p>
    <w:p w:rsidR="00A549A9" w:rsidRDefault="00A549A9" w:rsidP="00A549A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549A9" w:rsidRDefault="00A549A9" w:rsidP="00A54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549A9" w:rsidRDefault="00A549A9" w:rsidP="00A54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margin">
              <wp:posOffset>5610860</wp:posOffset>
            </wp:positionH>
            <wp:positionV relativeFrom="paragraph">
              <wp:posOffset>-1270</wp:posOffset>
            </wp:positionV>
            <wp:extent cx="1717040" cy="543560"/>
            <wp:effectExtent l="19050" t="0" r="0" b="0"/>
            <wp:wrapThrough wrapText="bothSides">
              <wp:wrapPolygon edited="0">
                <wp:start x="-240" y="0"/>
                <wp:lineTo x="-240" y="21196"/>
                <wp:lineTo x="21568" y="21196"/>
                <wp:lineTo x="21568" y="0"/>
                <wp:lineTo x="-24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23010" cy="4514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9A9" w:rsidRDefault="00A549A9" w:rsidP="00A54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                                                                                       </w:t>
      </w:r>
    </w:p>
    <w:p w:rsidR="00A549A9" w:rsidRDefault="00A549A9" w:rsidP="00A549A9">
      <w:pPr>
        <w:framePr w:h="777" w:hSpace="38" w:wrap="notBeside" w:vAnchor="text" w:hAnchor="margin" w:x="1859" w:y="1"/>
        <w:rPr>
          <w:sz w:val="24"/>
          <w:szCs w:val="24"/>
        </w:rPr>
      </w:pPr>
    </w:p>
    <w:p w:rsidR="00A549A9" w:rsidRDefault="00A549A9" w:rsidP="00A54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А.И. Кузнецов                                                                                                       Ю.В.Конников                 </w:t>
      </w:r>
    </w:p>
    <w:p w:rsidR="00A549A9" w:rsidRDefault="00A549A9" w:rsidP="00A54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549A9" w:rsidRDefault="00A549A9" w:rsidP="00A54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49A9" w:rsidSect="00D7662C">
      <w:footerReference w:type="default" r:id="rId10"/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38D" w:rsidRDefault="00A0038D" w:rsidP="003732B1">
      <w:pPr>
        <w:spacing w:after="0" w:line="240" w:lineRule="auto"/>
      </w:pPr>
      <w:r>
        <w:separator/>
      </w:r>
    </w:p>
  </w:endnote>
  <w:endnote w:type="continuationSeparator" w:id="1">
    <w:p w:rsidR="00A0038D" w:rsidRDefault="00A0038D" w:rsidP="0037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45985"/>
    </w:sdtPr>
    <w:sdtContent>
      <w:p w:rsidR="00863BDF" w:rsidRDefault="00DD6D28">
        <w:pPr>
          <w:pStyle w:val="a5"/>
          <w:jc w:val="center"/>
        </w:pPr>
        <w:fldSimple w:instr=" PAGE   \* MERGEFORMAT ">
          <w:r w:rsidR="00D7662C">
            <w:rPr>
              <w:noProof/>
            </w:rPr>
            <w:t>5</w:t>
          </w:r>
        </w:fldSimple>
      </w:p>
    </w:sdtContent>
  </w:sdt>
  <w:p w:rsidR="00863BDF" w:rsidRDefault="00863B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38D" w:rsidRDefault="00A0038D" w:rsidP="003732B1">
      <w:pPr>
        <w:spacing w:after="0" w:line="240" w:lineRule="auto"/>
      </w:pPr>
      <w:r>
        <w:separator/>
      </w:r>
    </w:p>
  </w:footnote>
  <w:footnote w:type="continuationSeparator" w:id="1">
    <w:p w:rsidR="00A0038D" w:rsidRDefault="00A0038D" w:rsidP="00373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16DF"/>
    <w:multiLevelType w:val="hybridMultilevel"/>
    <w:tmpl w:val="E794C21A"/>
    <w:lvl w:ilvl="0" w:tplc="0419000F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30E6"/>
    <w:rsid w:val="000248E4"/>
    <w:rsid w:val="0008499B"/>
    <w:rsid w:val="0008558B"/>
    <w:rsid w:val="0009193E"/>
    <w:rsid w:val="000A5568"/>
    <w:rsid w:val="000B08F2"/>
    <w:rsid w:val="000B0CE6"/>
    <w:rsid w:val="000B6AEE"/>
    <w:rsid w:val="000C755E"/>
    <w:rsid w:val="000D5235"/>
    <w:rsid w:val="000E3664"/>
    <w:rsid w:val="00123844"/>
    <w:rsid w:val="00124C88"/>
    <w:rsid w:val="00143272"/>
    <w:rsid w:val="00157C84"/>
    <w:rsid w:val="00194C86"/>
    <w:rsid w:val="001969AD"/>
    <w:rsid w:val="00197290"/>
    <w:rsid w:val="001A5D45"/>
    <w:rsid w:val="001B1537"/>
    <w:rsid w:val="001B26C8"/>
    <w:rsid w:val="001C0716"/>
    <w:rsid w:val="001C5CC6"/>
    <w:rsid w:val="001D6D5F"/>
    <w:rsid w:val="001D7F2C"/>
    <w:rsid w:val="0020574E"/>
    <w:rsid w:val="00205A09"/>
    <w:rsid w:val="00205F8E"/>
    <w:rsid w:val="0020777F"/>
    <w:rsid w:val="00210DF7"/>
    <w:rsid w:val="0021156F"/>
    <w:rsid w:val="00211664"/>
    <w:rsid w:val="0021529C"/>
    <w:rsid w:val="0021538C"/>
    <w:rsid w:val="00223CFA"/>
    <w:rsid w:val="00231658"/>
    <w:rsid w:val="00234101"/>
    <w:rsid w:val="0025466C"/>
    <w:rsid w:val="002653E0"/>
    <w:rsid w:val="00276528"/>
    <w:rsid w:val="00287CA7"/>
    <w:rsid w:val="002A0C50"/>
    <w:rsid w:val="002A352D"/>
    <w:rsid w:val="002A6A6A"/>
    <w:rsid w:val="002B3892"/>
    <w:rsid w:val="002C3F4F"/>
    <w:rsid w:val="002D12DB"/>
    <w:rsid w:val="002D2ABC"/>
    <w:rsid w:val="002F01FF"/>
    <w:rsid w:val="0031202D"/>
    <w:rsid w:val="00331124"/>
    <w:rsid w:val="003550E6"/>
    <w:rsid w:val="00372E97"/>
    <w:rsid w:val="003732B1"/>
    <w:rsid w:val="0037689C"/>
    <w:rsid w:val="00387F80"/>
    <w:rsid w:val="00397472"/>
    <w:rsid w:val="003A18A2"/>
    <w:rsid w:val="003A7A67"/>
    <w:rsid w:val="003B27CD"/>
    <w:rsid w:val="003C74AA"/>
    <w:rsid w:val="003D1039"/>
    <w:rsid w:val="003E682B"/>
    <w:rsid w:val="003F1E42"/>
    <w:rsid w:val="00413369"/>
    <w:rsid w:val="00425D24"/>
    <w:rsid w:val="0043311A"/>
    <w:rsid w:val="00436A35"/>
    <w:rsid w:val="00440F86"/>
    <w:rsid w:val="004445C2"/>
    <w:rsid w:val="004528E9"/>
    <w:rsid w:val="00465C58"/>
    <w:rsid w:val="00482465"/>
    <w:rsid w:val="00491A06"/>
    <w:rsid w:val="004945E9"/>
    <w:rsid w:val="004B6890"/>
    <w:rsid w:val="004B76F6"/>
    <w:rsid w:val="004D2C38"/>
    <w:rsid w:val="004E75BE"/>
    <w:rsid w:val="004F3035"/>
    <w:rsid w:val="00500F70"/>
    <w:rsid w:val="005160BC"/>
    <w:rsid w:val="005167DA"/>
    <w:rsid w:val="00532A3E"/>
    <w:rsid w:val="00532EEC"/>
    <w:rsid w:val="005461BD"/>
    <w:rsid w:val="0055004A"/>
    <w:rsid w:val="005515E1"/>
    <w:rsid w:val="005543BB"/>
    <w:rsid w:val="005566B5"/>
    <w:rsid w:val="00560A92"/>
    <w:rsid w:val="00564552"/>
    <w:rsid w:val="00565D40"/>
    <w:rsid w:val="00592399"/>
    <w:rsid w:val="0059392F"/>
    <w:rsid w:val="005A0A62"/>
    <w:rsid w:val="005A25D9"/>
    <w:rsid w:val="005A26AC"/>
    <w:rsid w:val="005A4BA3"/>
    <w:rsid w:val="005B3A4B"/>
    <w:rsid w:val="005C5F11"/>
    <w:rsid w:val="005C7A02"/>
    <w:rsid w:val="005D41D8"/>
    <w:rsid w:val="005E0311"/>
    <w:rsid w:val="00600791"/>
    <w:rsid w:val="006051CA"/>
    <w:rsid w:val="00617F98"/>
    <w:rsid w:val="0062503E"/>
    <w:rsid w:val="0063391D"/>
    <w:rsid w:val="00661DD7"/>
    <w:rsid w:val="006762B2"/>
    <w:rsid w:val="0067725B"/>
    <w:rsid w:val="00680F67"/>
    <w:rsid w:val="00694736"/>
    <w:rsid w:val="00695B0E"/>
    <w:rsid w:val="006B3F83"/>
    <w:rsid w:val="006B525E"/>
    <w:rsid w:val="006C3E29"/>
    <w:rsid w:val="006C593B"/>
    <w:rsid w:val="006D5910"/>
    <w:rsid w:val="006D669E"/>
    <w:rsid w:val="006D7045"/>
    <w:rsid w:val="006E32C5"/>
    <w:rsid w:val="006E4FC1"/>
    <w:rsid w:val="006E5951"/>
    <w:rsid w:val="006E5E64"/>
    <w:rsid w:val="006F2B3B"/>
    <w:rsid w:val="006F5087"/>
    <w:rsid w:val="00713A81"/>
    <w:rsid w:val="00730314"/>
    <w:rsid w:val="007400F1"/>
    <w:rsid w:val="00744B56"/>
    <w:rsid w:val="00746E3B"/>
    <w:rsid w:val="00752D9D"/>
    <w:rsid w:val="007549F1"/>
    <w:rsid w:val="00775CF2"/>
    <w:rsid w:val="00775E06"/>
    <w:rsid w:val="007775BD"/>
    <w:rsid w:val="007944B4"/>
    <w:rsid w:val="007A20A1"/>
    <w:rsid w:val="007A2716"/>
    <w:rsid w:val="007B5337"/>
    <w:rsid w:val="007C2774"/>
    <w:rsid w:val="007D29BF"/>
    <w:rsid w:val="007D4584"/>
    <w:rsid w:val="007D5826"/>
    <w:rsid w:val="008000D9"/>
    <w:rsid w:val="00805867"/>
    <w:rsid w:val="00820B4D"/>
    <w:rsid w:val="00826D15"/>
    <w:rsid w:val="0083381E"/>
    <w:rsid w:val="008514F4"/>
    <w:rsid w:val="00853D5B"/>
    <w:rsid w:val="0085462C"/>
    <w:rsid w:val="00863BDF"/>
    <w:rsid w:val="00867509"/>
    <w:rsid w:val="00877433"/>
    <w:rsid w:val="00877988"/>
    <w:rsid w:val="00886410"/>
    <w:rsid w:val="0089117A"/>
    <w:rsid w:val="008C2003"/>
    <w:rsid w:val="00905D30"/>
    <w:rsid w:val="009267A5"/>
    <w:rsid w:val="009278D5"/>
    <w:rsid w:val="00934670"/>
    <w:rsid w:val="00940149"/>
    <w:rsid w:val="00940969"/>
    <w:rsid w:val="00941352"/>
    <w:rsid w:val="00961C0B"/>
    <w:rsid w:val="00966C9D"/>
    <w:rsid w:val="00983228"/>
    <w:rsid w:val="00986BE8"/>
    <w:rsid w:val="009A7045"/>
    <w:rsid w:val="009B74FA"/>
    <w:rsid w:val="009B7523"/>
    <w:rsid w:val="009C5BAA"/>
    <w:rsid w:val="009D0226"/>
    <w:rsid w:val="009F0C14"/>
    <w:rsid w:val="009F11E4"/>
    <w:rsid w:val="009F1343"/>
    <w:rsid w:val="00A0038D"/>
    <w:rsid w:val="00A04A4C"/>
    <w:rsid w:val="00A06064"/>
    <w:rsid w:val="00A37878"/>
    <w:rsid w:val="00A51C4B"/>
    <w:rsid w:val="00A52016"/>
    <w:rsid w:val="00A549A9"/>
    <w:rsid w:val="00A618E9"/>
    <w:rsid w:val="00A663EB"/>
    <w:rsid w:val="00A91EEB"/>
    <w:rsid w:val="00AA5DD2"/>
    <w:rsid w:val="00AA6E60"/>
    <w:rsid w:val="00AB007E"/>
    <w:rsid w:val="00AB0853"/>
    <w:rsid w:val="00AC77E5"/>
    <w:rsid w:val="00AD373F"/>
    <w:rsid w:val="00AD4F3F"/>
    <w:rsid w:val="00AD5B1F"/>
    <w:rsid w:val="00AE7923"/>
    <w:rsid w:val="00B03A03"/>
    <w:rsid w:val="00B24F48"/>
    <w:rsid w:val="00B2766E"/>
    <w:rsid w:val="00B3402A"/>
    <w:rsid w:val="00B36711"/>
    <w:rsid w:val="00B40C66"/>
    <w:rsid w:val="00B452FF"/>
    <w:rsid w:val="00B53311"/>
    <w:rsid w:val="00B64396"/>
    <w:rsid w:val="00B80C39"/>
    <w:rsid w:val="00B96002"/>
    <w:rsid w:val="00BA7E3B"/>
    <w:rsid w:val="00BC338B"/>
    <w:rsid w:val="00BD0AB6"/>
    <w:rsid w:val="00BD1727"/>
    <w:rsid w:val="00BD2386"/>
    <w:rsid w:val="00BE03BB"/>
    <w:rsid w:val="00BE5B2F"/>
    <w:rsid w:val="00BF59CE"/>
    <w:rsid w:val="00C0234D"/>
    <w:rsid w:val="00C02752"/>
    <w:rsid w:val="00C144C0"/>
    <w:rsid w:val="00C25C82"/>
    <w:rsid w:val="00C26856"/>
    <w:rsid w:val="00C36019"/>
    <w:rsid w:val="00C45F2C"/>
    <w:rsid w:val="00C64269"/>
    <w:rsid w:val="00C75F3B"/>
    <w:rsid w:val="00C975D4"/>
    <w:rsid w:val="00CA20B6"/>
    <w:rsid w:val="00CB7B9E"/>
    <w:rsid w:val="00CC193E"/>
    <w:rsid w:val="00CC68A8"/>
    <w:rsid w:val="00CC79A3"/>
    <w:rsid w:val="00CE1CD4"/>
    <w:rsid w:val="00CE2A7C"/>
    <w:rsid w:val="00CF48B9"/>
    <w:rsid w:val="00CF6183"/>
    <w:rsid w:val="00D024AB"/>
    <w:rsid w:val="00D02693"/>
    <w:rsid w:val="00D028E8"/>
    <w:rsid w:val="00D06B45"/>
    <w:rsid w:val="00D11196"/>
    <w:rsid w:val="00D1320C"/>
    <w:rsid w:val="00D259BD"/>
    <w:rsid w:val="00D346C5"/>
    <w:rsid w:val="00D4121F"/>
    <w:rsid w:val="00D55A2E"/>
    <w:rsid w:val="00D55CF1"/>
    <w:rsid w:val="00D67EB3"/>
    <w:rsid w:val="00D72F15"/>
    <w:rsid w:val="00D7662C"/>
    <w:rsid w:val="00D841D5"/>
    <w:rsid w:val="00DA1764"/>
    <w:rsid w:val="00DA1F8C"/>
    <w:rsid w:val="00DA7E9F"/>
    <w:rsid w:val="00DC0DDA"/>
    <w:rsid w:val="00DC3D13"/>
    <w:rsid w:val="00DD6D28"/>
    <w:rsid w:val="00DF20FC"/>
    <w:rsid w:val="00DF28A4"/>
    <w:rsid w:val="00DF67FE"/>
    <w:rsid w:val="00DF7A28"/>
    <w:rsid w:val="00E0444F"/>
    <w:rsid w:val="00E045DF"/>
    <w:rsid w:val="00E1344E"/>
    <w:rsid w:val="00E24F1D"/>
    <w:rsid w:val="00E2596A"/>
    <w:rsid w:val="00E36EA5"/>
    <w:rsid w:val="00E4228B"/>
    <w:rsid w:val="00E50831"/>
    <w:rsid w:val="00E51A65"/>
    <w:rsid w:val="00E53AF8"/>
    <w:rsid w:val="00E54F4E"/>
    <w:rsid w:val="00E572E8"/>
    <w:rsid w:val="00E603C9"/>
    <w:rsid w:val="00E63B0E"/>
    <w:rsid w:val="00E64C38"/>
    <w:rsid w:val="00E951E0"/>
    <w:rsid w:val="00E95AE7"/>
    <w:rsid w:val="00EA07E5"/>
    <w:rsid w:val="00EA35FA"/>
    <w:rsid w:val="00EA3979"/>
    <w:rsid w:val="00EC25E5"/>
    <w:rsid w:val="00EC265B"/>
    <w:rsid w:val="00EC2B90"/>
    <w:rsid w:val="00EC56C1"/>
    <w:rsid w:val="00EC6F04"/>
    <w:rsid w:val="00ED1BC2"/>
    <w:rsid w:val="00ED30E6"/>
    <w:rsid w:val="00ED7FC7"/>
    <w:rsid w:val="00EE4FB7"/>
    <w:rsid w:val="00EF6CBF"/>
    <w:rsid w:val="00F25CD0"/>
    <w:rsid w:val="00F30292"/>
    <w:rsid w:val="00F32298"/>
    <w:rsid w:val="00F3465F"/>
    <w:rsid w:val="00F377D1"/>
    <w:rsid w:val="00F4419F"/>
    <w:rsid w:val="00F47D04"/>
    <w:rsid w:val="00F5036B"/>
    <w:rsid w:val="00F7392B"/>
    <w:rsid w:val="00F73C84"/>
    <w:rsid w:val="00F84B1A"/>
    <w:rsid w:val="00F926EE"/>
    <w:rsid w:val="00F94A00"/>
    <w:rsid w:val="00FA4C4A"/>
    <w:rsid w:val="00FB1047"/>
    <w:rsid w:val="00FB204B"/>
    <w:rsid w:val="00FC61AA"/>
    <w:rsid w:val="00FE0461"/>
    <w:rsid w:val="00FE571F"/>
    <w:rsid w:val="00FF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3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32B1"/>
  </w:style>
  <w:style w:type="paragraph" w:styleId="a5">
    <w:name w:val="footer"/>
    <w:basedOn w:val="a"/>
    <w:link w:val="a6"/>
    <w:uiPriority w:val="99"/>
    <w:unhideWhenUsed/>
    <w:rsid w:val="00373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2B1"/>
  </w:style>
  <w:style w:type="paragraph" w:styleId="a7">
    <w:name w:val="Balloon Text"/>
    <w:basedOn w:val="a"/>
    <w:link w:val="a8"/>
    <w:uiPriority w:val="99"/>
    <w:semiHidden/>
    <w:unhideWhenUsed/>
    <w:rsid w:val="00F92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6E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3A7A67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3A7A67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uiPriority w:val="99"/>
    <w:unhideWhenUsed/>
    <w:rsid w:val="003A7A67"/>
    <w:pPr>
      <w:spacing w:after="120" w:line="480" w:lineRule="auto"/>
      <w:ind w:left="283"/>
      <w:jc w:val="both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A7A67"/>
    <w:rPr>
      <w:rFonts w:ascii="Calibri" w:eastAsia="Calibri" w:hAnsi="Calibri" w:cs="Times New Roman"/>
      <w:lang w:eastAsia="en-US"/>
    </w:rPr>
  </w:style>
  <w:style w:type="paragraph" w:styleId="21">
    <w:name w:val="Body Text 2"/>
    <w:basedOn w:val="a"/>
    <w:link w:val="22"/>
    <w:uiPriority w:val="99"/>
    <w:rsid w:val="00744B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44B56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ody Text Indent"/>
    <w:basedOn w:val="a"/>
    <w:link w:val="ac"/>
    <w:uiPriority w:val="99"/>
    <w:rsid w:val="00744B56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744B5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69FDA-C338-40AF-A2A2-71E57EB2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10</Pages>
  <Words>2826</Words>
  <Characters>16112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67</cp:revision>
  <cp:lastPrinted>2012-11-29T07:48:00Z</cp:lastPrinted>
  <dcterms:created xsi:type="dcterms:W3CDTF">2012-10-27T11:44:00Z</dcterms:created>
  <dcterms:modified xsi:type="dcterms:W3CDTF">2012-12-10T08:29:00Z</dcterms:modified>
</cp:coreProperties>
</file>