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69" w:rsidRDefault="0007107F" w:rsidP="00FB706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456" w:type="dxa"/>
        <w:tblLook w:val="04A0"/>
      </w:tblPr>
      <w:tblGrid>
        <w:gridCol w:w="4575"/>
        <w:gridCol w:w="1160"/>
        <w:gridCol w:w="4721"/>
      </w:tblGrid>
      <w:tr w:rsidR="00FB7069" w:rsidTr="00D5149D">
        <w:trPr>
          <w:trHeight w:hRule="exact" w:val="964"/>
        </w:trPr>
        <w:tc>
          <w:tcPr>
            <w:tcW w:w="4575" w:type="dxa"/>
            <w:hideMark/>
          </w:tcPr>
          <w:p w:rsidR="00FB7069" w:rsidRDefault="00FB7069" w:rsidP="00D5149D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FB7069" w:rsidRDefault="00FB7069" w:rsidP="00D5149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721" w:type="dxa"/>
          </w:tcPr>
          <w:p w:rsidR="00FB7069" w:rsidRDefault="00FB7069" w:rsidP="00D514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7069" w:rsidTr="00D5149D">
        <w:trPr>
          <w:trHeight w:hRule="exact" w:val="3167"/>
        </w:trPr>
        <w:tc>
          <w:tcPr>
            <w:tcW w:w="4575" w:type="dxa"/>
          </w:tcPr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ПРОФСОЮЗ РАБОТНИКОВ </w:t>
            </w:r>
          </w:p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НАРОДНОГО ОБРАЗОВАНИЯ И НАУКИ </w:t>
            </w:r>
          </w:p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РОССИЙСКОЙ ФЕДЕРАЦИИ</w:t>
            </w:r>
          </w:p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Карачаево-Черкесская</w:t>
            </w:r>
          </w:p>
          <w:p w:rsidR="00FB7069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Республиканская организация</w:t>
            </w:r>
          </w:p>
          <w:p w:rsidR="00FB7069" w:rsidRDefault="00FB7069" w:rsidP="00D514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РЕСПУБЛИКАНСКИЙ КОМИТЕТ </w:t>
            </w:r>
          </w:p>
          <w:p w:rsidR="00FB7069" w:rsidRPr="00BA047C" w:rsidRDefault="00FB7069" w:rsidP="00D514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 xml:space="preserve">Черкесск, 369000,  пр. Ленина, 34,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18"/>
              </w:rPr>
              <w:t>. 27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br/>
              <w:t xml:space="preserve">тел. 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 xml:space="preserve">8 (8782) 25-75-24   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факс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 xml:space="preserve"> 8 (8782) 25-34-</w:t>
            </w:r>
            <w:r w:rsidRPr="00591646">
              <w:rPr>
                <w:rFonts w:ascii="Times New Roman" w:hAnsi="Times New Roman"/>
                <w:bCs/>
                <w:sz w:val="20"/>
                <w:szCs w:val="18"/>
              </w:rPr>
              <w:t>3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>7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br/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E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mail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kchr</w:t>
            </w:r>
            <w:proofErr w:type="spellEnd"/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>09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prof</w:t>
            </w:r>
            <w:proofErr w:type="spellEnd"/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>@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mail</w:t>
            </w:r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>ru</w:t>
            </w:r>
            <w:proofErr w:type="spellEnd"/>
            <w:r w:rsidRPr="00BA047C">
              <w:rPr>
                <w:rFonts w:ascii="Times New Roman" w:hAnsi="Times New Roman"/>
                <w:bCs/>
                <w:sz w:val="20"/>
                <w:szCs w:val="18"/>
              </w:rPr>
              <w:t xml:space="preserve">    </w:t>
            </w:r>
          </w:p>
          <w:p w:rsidR="00FB7069" w:rsidRDefault="00FB7069" w:rsidP="00D514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z w:val="20"/>
                <w:szCs w:val="18"/>
                <w:u w:val="single"/>
              </w:rPr>
              <w:t>://</w:t>
            </w:r>
            <w:hyperlink r:id="rId5" w:history="1"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  <w:lang w:val="en-US"/>
                </w:rPr>
                <w:t>ed</w:t>
              </w:r>
              <w:proofErr w:type="spellEnd"/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</w:rPr>
                <w:t>-</w:t>
              </w:r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  <w:lang w:val="en-US"/>
                </w:rPr>
                <w:t>union</w:t>
              </w:r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bCs/>
                  <w:sz w:val="20"/>
                  <w:szCs w:val="18"/>
                  <w:lang w:val="en-US"/>
                </w:rPr>
                <w:t>ru</w:t>
              </w:r>
              <w:proofErr w:type="spellEnd"/>
            </w:hyperlink>
          </w:p>
          <w:p w:rsidR="00FB7069" w:rsidRPr="003B3274" w:rsidRDefault="00FB7069" w:rsidP="00D5149D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3B3274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3B3274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3B3274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eduprof</w:t>
              </w:r>
              <w:r w:rsidRPr="003B3274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@</w:t>
              </w:r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spectrnet</w:t>
              </w:r>
              <w:r w:rsidRPr="003B3274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 w:rsidRPr="003B3274">
              <w:rPr>
                <w:rFonts w:ascii="Times New Roman" w:hAnsi="Times New Roman"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http</w:t>
            </w:r>
            <w:r w:rsidRPr="003B3274">
              <w:rPr>
                <w:rFonts w:ascii="Times New Roman" w:hAnsi="Times New Roman"/>
                <w:bCs/>
                <w:sz w:val="18"/>
                <w:szCs w:val="18"/>
              </w:rPr>
              <w:t>://</w:t>
            </w:r>
            <w:hyperlink r:id="rId7" w:history="1"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3B3274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ed</w:t>
              </w:r>
              <w:proofErr w:type="spellEnd"/>
              <w:r w:rsidRPr="003B3274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-</w:t>
              </w:r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union</w:t>
              </w:r>
              <w:r w:rsidRPr="003B3274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FB7069" w:rsidRPr="003B3274" w:rsidRDefault="00FB7069" w:rsidP="00D5149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69" w:rsidRDefault="00FB7069" w:rsidP="00D5149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4721" w:type="dxa"/>
            <w:vMerge w:val="restart"/>
            <w:hideMark/>
          </w:tcPr>
          <w:p w:rsidR="00FB7069" w:rsidRPr="00FB7069" w:rsidRDefault="00FB7069" w:rsidP="00FB7069">
            <w:pPr>
              <w:spacing w:after="0"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7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Председателю правительства</w:t>
            </w:r>
          </w:p>
          <w:p w:rsidR="00FB7069" w:rsidRPr="00FB7069" w:rsidRDefault="00FB7069" w:rsidP="00FB7069">
            <w:pPr>
              <w:spacing w:after="0"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7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Карачаево-Черкесской</w:t>
            </w:r>
          </w:p>
          <w:p w:rsidR="00FB7069" w:rsidRPr="00FB7069" w:rsidRDefault="00FB7069" w:rsidP="00FB7069">
            <w:pPr>
              <w:spacing w:after="0" w:line="240" w:lineRule="auto"/>
              <w:ind w:right="13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B7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Республики </w:t>
            </w:r>
          </w:p>
          <w:p w:rsidR="00FB7069" w:rsidRPr="00FB7069" w:rsidRDefault="00FB7069" w:rsidP="00FB7069">
            <w:pPr>
              <w:spacing w:after="0" w:line="240" w:lineRule="auto"/>
              <w:ind w:right="13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B7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Карданову</w:t>
            </w:r>
            <w:proofErr w:type="spellEnd"/>
            <w:r w:rsidRPr="00FB7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М.Я.</w:t>
            </w:r>
          </w:p>
          <w:p w:rsidR="00FB7069" w:rsidRPr="00FB7069" w:rsidRDefault="00FB7069" w:rsidP="00D5149D">
            <w:pPr>
              <w:spacing w:after="0" w:line="240" w:lineRule="auto"/>
              <w:ind w:right="13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B7069" w:rsidTr="00D5149D">
        <w:trPr>
          <w:trHeight w:val="902"/>
        </w:trPr>
        <w:tc>
          <w:tcPr>
            <w:tcW w:w="4575" w:type="dxa"/>
          </w:tcPr>
          <w:p w:rsidR="00FB7069" w:rsidRDefault="00FB7069" w:rsidP="00D514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От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____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На </w:t>
            </w:r>
            <w:r w:rsidRPr="00FB7069">
              <w:rPr>
                <w:rFonts w:ascii="Times New Roman" w:hAnsi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___________</w:t>
            </w: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7069" w:rsidRDefault="00FB7069" w:rsidP="00FB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69" w:rsidRPr="00FB7069" w:rsidRDefault="00D906A5" w:rsidP="00D90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FB7069" w:rsidRDefault="00FB7069" w:rsidP="00D5149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69" w:rsidRDefault="00FB7069" w:rsidP="00D5149D">
            <w:pPr>
              <w:spacing w:after="0" w:line="240" w:lineRule="auto"/>
              <w:rPr>
                <w:b/>
                <w:sz w:val="24"/>
                <w:lang w:eastAsia="en-US"/>
              </w:rPr>
            </w:pPr>
          </w:p>
        </w:tc>
      </w:tr>
      <w:tr w:rsidR="00FB7069" w:rsidTr="00D906A5">
        <w:trPr>
          <w:trHeight w:val="66"/>
        </w:trPr>
        <w:tc>
          <w:tcPr>
            <w:tcW w:w="4575" w:type="dxa"/>
          </w:tcPr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7069" w:rsidRDefault="00FB7069" w:rsidP="00D51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69" w:rsidRDefault="00FB7069" w:rsidP="00D5149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7069" w:rsidRDefault="00FB7069" w:rsidP="00D5149D">
            <w:pPr>
              <w:spacing w:after="0" w:line="240" w:lineRule="auto"/>
              <w:rPr>
                <w:b/>
                <w:sz w:val="24"/>
                <w:lang w:eastAsia="en-US"/>
              </w:rPr>
            </w:pPr>
          </w:p>
        </w:tc>
      </w:tr>
    </w:tbl>
    <w:p w:rsidR="00D906A5" w:rsidRPr="002600B6" w:rsidRDefault="00D906A5" w:rsidP="002600B6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600B6">
        <w:rPr>
          <w:rFonts w:ascii="Times New Roman" w:hAnsi="Times New Roman" w:cs="Times New Roman"/>
          <w:b/>
          <w:sz w:val="28"/>
          <w:szCs w:val="28"/>
          <w:lang w:eastAsia="en-US"/>
        </w:rPr>
        <w:t>Уважаемый Мурат Якубович</w:t>
      </w:r>
      <w:proofErr w:type="gramStart"/>
      <w:r w:rsidRPr="002600B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!</w:t>
      </w:r>
      <w:proofErr w:type="gramEnd"/>
    </w:p>
    <w:p w:rsidR="00D906A5" w:rsidRDefault="00D906A5" w:rsidP="00260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27C72" w:rsidRDefault="00D906A5" w:rsidP="00260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Карачаево-Черкесская Республиканская организация профсоюза работников народного образования и науки РФ об</w:t>
      </w:r>
      <w:r w:rsidR="001F2A44">
        <w:rPr>
          <w:rFonts w:ascii="Times New Roman" w:hAnsi="Times New Roman" w:cs="Times New Roman"/>
          <w:sz w:val="28"/>
          <w:szCs w:val="28"/>
          <w:lang w:eastAsia="en-US"/>
        </w:rPr>
        <w:t>еспокоена сложившейся ситуацией в связи с поручением 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еженедельном совещании в Правительстве Карачаево-Черкесской Республики 01 июля </w:t>
      </w:r>
      <w:r w:rsidR="00D62660">
        <w:rPr>
          <w:rFonts w:ascii="Times New Roman" w:hAnsi="Times New Roman" w:cs="Times New Roman"/>
          <w:sz w:val="28"/>
          <w:szCs w:val="28"/>
          <w:lang w:eastAsia="en-US"/>
        </w:rPr>
        <w:t>2013 министру образования КЧР Спиридонову Б.О. б</w:t>
      </w:r>
      <w:r w:rsidR="006435E3">
        <w:rPr>
          <w:rFonts w:ascii="Times New Roman" w:hAnsi="Times New Roman" w:cs="Times New Roman"/>
          <w:sz w:val="28"/>
          <w:szCs w:val="28"/>
          <w:lang w:eastAsia="en-US"/>
        </w:rPr>
        <w:t>ыло поручено проработать вопрос закрытия</w:t>
      </w:r>
      <w:r w:rsidR="00D62660">
        <w:rPr>
          <w:rFonts w:ascii="Times New Roman" w:hAnsi="Times New Roman" w:cs="Times New Roman"/>
          <w:sz w:val="28"/>
          <w:szCs w:val="28"/>
          <w:lang w:eastAsia="en-US"/>
        </w:rPr>
        <w:t xml:space="preserve"> вечерних школ на т</w:t>
      </w:r>
      <w:r w:rsidR="00852415">
        <w:rPr>
          <w:rFonts w:ascii="Times New Roman" w:hAnsi="Times New Roman" w:cs="Times New Roman"/>
          <w:sz w:val="28"/>
          <w:szCs w:val="28"/>
          <w:lang w:eastAsia="en-US"/>
        </w:rPr>
        <w:t>ерритории всей республики</w:t>
      </w:r>
      <w:r w:rsidR="00D6266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83232" w:rsidRDefault="00D62660" w:rsidP="002600B6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Считаем нецелесообразным</w:t>
      </w:r>
      <w:r w:rsidR="00127C72">
        <w:rPr>
          <w:rFonts w:ascii="Times New Roman" w:hAnsi="Times New Roman" w:cs="Times New Roman"/>
          <w:sz w:val="28"/>
          <w:szCs w:val="28"/>
          <w:lang w:eastAsia="en-US"/>
        </w:rPr>
        <w:t xml:space="preserve"> и нарушающим федеральное законодательство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решение </w:t>
      </w:r>
      <w:r w:rsidR="00B70990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852415">
        <w:rPr>
          <w:rFonts w:ascii="Times New Roman" w:hAnsi="Times New Roman" w:cs="Times New Roman"/>
          <w:sz w:val="28"/>
          <w:szCs w:val="28"/>
          <w:lang w:eastAsia="en-US"/>
        </w:rPr>
        <w:t>закрытии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52415">
        <w:rPr>
          <w:rFonts w:ascii="Times New Roman" w:hAnsi="Times New Roman" w:cs="Times New Roman"/>
          <w:sz w:val="28"/>
          <w:szCs w:val="28"/>
          <w:lang w:eastAsia="en-US"/>
        </w:rPr>
        <w:t>вечерних (сменных) общеобразовате</w:t>
      </w:r>
      <w:r w:rsidR="00EC1805">
        <w:rPr>
          <w:rFonts w:ascii="Times New Roman" w:hAnsi="Times New Roman" w:cs="Times New Roman"/>
          <w:sz w:val="28"/>
          <w:szCs w:val="28"/>
          <w:lang w:eastAsia="en-US"/>
        </w:rPr>
        <w:t>льных школ на территории республ</w:t>
      </w:r>
      <w:r w:rsidR="00852415">
        <w:rPr>
          <w:rFonts w:ascii="Times New Roman" w:hAnsi="Times New Roman" w:cs="Times New Roman"/>
          <w:sz w:val="28"/>
          <w:szCs w:val="28"/>
          <w:lang w:eastAsia="en-US"/>
        </w:rPr>
        <w:t>ики</w:t>
      </w:r>
      <w:r w:rsidR="0048323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483232" w:rsidRDefault="00483232" w:rsidP="002600B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Вечернее (сменное) общеобразовательное учреждение является образовательным учреждением, которое предоставляет гражданам Российской Федерации любого возраста (работающим и неработающим) реальную возможность получить основное общее и среднее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полное) </w:t>
      </w:r>
      <w:proofErr w:type="gramEnd"/>
      <w:r>
        <w:rPr>
          <w:rFonts w:ascii="Times New Roman" w:hAnsi="Times New Roman" w:cs="Times New Roman"/>
          <w:sz w:val="28"/>
          <w:szCs w:val="28"/>
        </w:rPr>
        <w:t>общее образование, создает основу для последующего образования и самообразования, осознанного выбора и освоения профессии, формирования общей культуры личности обучающегося.</w:t>
      </w:r>
    </w:p>
    <w:p w:rsidR="00762842" w:rsidRDefault="00762842" w:rsidP="002600B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Вечернее (сменное) общеобразовательное учреждение </w:t>
      </w:r>
      <w:r w:rsidRPr="008831DD">
        <w:rPr>
          <w:rFonts w:ascii="Times New Roman" w:hAnsi="Times New Roman" w:cs="Times New Roman"/>
          <w:sz w:val="28"/>
          <w:szCs w:val="28"/>
        </w:rPr>
        <w:t>является гарантом доступности образования для всех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8831DD">
        <w:rPr>
          <w:rFonts w:ascii="Times New Roman" w:hAnsi="Times New Roman" w:cs="Times New Roman"/>
          <w:sz w:val="28"/>
          <w:szCs w:val="28"/>
        </w:rPr>
        <w:t>, независимо от возраста, материальн</w:t>
      </w:r>
      <w:r>
        <w:rPr>
          <w:rFonts w:ascii="Times New Roman" w:hAnsi="Times New Roman" w:cs="Times New Roman"/>
          <w:sz w:val="28"/>
          <w:szCs w:val="28"/>
        </w:rPr>
        <w:t xml:space="preserve">ого достатка, места проживания, </w:t>
      </w:r>
      <w:r w:rsidRPr="008831DD">
        <w:rPr>
          <w:rFonts w:ascii="Times New Roman" w:hAnsi="Times New Roman" w:cs="Times New Roman"/>
          <w:sz w:val="28"/>
          <w:szCs w:val="28"/>
        </w:rPr>
        <w:t xml:space="preserve">кто в силу разных причин </w:t>
      </w:r>
      <w:r>
        <w:rPr>
          <w:rFonts w:ascii="Times New Roman" w:hAnsi="Times New Roman" w:cs="Times New Roman"/>
          <w:sz w:val="28"/>
          <w:szCs w:val="28"/>
        </w:rPr>
        <w:t>в разное время не смог проучиться и получить документ об образовании</w:t>
      </w:r>
      <w:r w:rsidRPr="008831DD">
        <w:rPr>
          <w:rFonts w:ascii="Times New Roman" w:hAnsi="Times New Roman" w:cs="Times New Roman"/>
          <w:sz w:val="28"/>
          <w:szCs w:val="28"/>
        </w:rPr>
        <w:t>.</w:t>
      </w:r>
      <w:r w:rsidR="00F12E60">
        <w:rPr>
          <w:rFonts w:ascii="Times New Roman" w:hAnsi="Times New Roman" w:cs="Times New Roman"/>
          <w:sz w:val="28"/>
          <w:szCs w:val="28"/>
        </w:rPr>
        <w:t xml:space="preserve"> Учреждения данного вида  реализуют свою</w:t>
      </w:r>
      <w:r w:rsidR="00F12E60" w:rsidRPr="008831DD">
        <w:rPr>
          <w:rFonts w:ascii="Times New Roman" w:hAnsi="Times New Roman" w:cs="Times New Roman"/>
          <w:sz w:val="28"/>
          <w:szCs w:val="28"/>
        </w:rPr>
        <w:t xml:space="preserve"> з</w:t>
      </w:r>
      <w:r w:rsidR="00F12E60">
        <w:rPr>
          <w:rFonts w:ascii="Times New Roman" w:hAnsi="Times New Roman" w:cs="Times New Roman"/>
          <w:sz w:val="28"/>
          <w:szCs w:val="28"/>
        </w:rPr>
        <w:t xml:space="preserve">адачу на базе </w:t>
      </w:r>
      <w:proofErr w:type="spellStart"/>
      <w:r w:rsidR="00F12E60">
        <w:rPr>
          <w:rFonts w:ascii="Times New Roman" w:hAnsi="Times New Roman" w:cs="Times New Roman"/>
          <w:sz w:val="28"/>
          <w:szCs w:val="28"/>
        </w:rPr>
        <w:t>многопрофильности</w:t>
      </w:r>
      <w:proofErr w:type="spellEnd"/>
      <w:r w:rsidR="00F12E60" w:rsidRPr="008831DD">
        <w:rPr>
          <w:rFonts w:ascii="Times New Roman" w:hAnsi="Times New Roman" w:cs="Times New Roman"/>
          <w:sz w:val="28"/>
          <w:szCs w:val="28"/>
        </w:rPr>
        <w:t xml:space="preserve"> </w:t>
      </w:r>
      <w:r w:rsidR="00F12E60">
        <w:rPr>
          <w:rFonts w:ascii="Times New Roman" w:hAnsi="Times New Roman" w:cs="Times New Roman"/>
          <w:sz w:val="28"/>
          <w:szCs w:val="28"/>
        </w:rPr>
        <w:t>форм и гибкости режима работы, удобного для учащихся расписания и графика</w:t>
      </w:r>
      <w:r w:rsidR="00F12E60" w:rsidRPr="008831DD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F12E60" w:rsidRDefault="00F12E60" w:rsidP="0026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6B66">
        <w:rPr>
          <w:rFonts w:ascii="Times New Roman" w:hAnsi="Times New Roman" w:cs="Times New Roman"/>
          <w:sz w:val="28"/>
          <w:szCs w:val="28"/>
        </w:rPr>
        <w:t>В условиях модернизации российского образования требования к качеству образования постоянно повышаются. Общее среднее образование является основным приоритетным направлением в образовательной политике страны, а педагог – одним из тех, кто претворяет ее в жизнь.</w:t>
      </w:r>
      <w:r w:rsidRPr="0018614E">
        <w:t xml:space="preserve"> </w:t>
      </w:r>
      <w:r w:rsidRPr="0018614E">
        <w:rPr>
          <w:rFonts w:ascii="Times New Roman" w:hAnsi="Times New Roman" w:cs="Times New Roman"/>
          <w:sz w:val="28"/>
          <w:szCs w:val="28"/>
        </w:rPr>
        <w:t>Проблема становления и развития профессионализма – проблема, которой отводится одно из первых мест при реализации приоритетного наци</w:t>
      </w:r>
      <w:r>
        <w:rPr>
          <w:rFonts w:ascii="Times New Roman" w:hAnsi="Times New Roman" w:cs="Times New Roman"/>
          <w:sz w:val="28"/>
          <w:szCs w:val="28"/>
        </w:rPr>
        <w:t xml:space="preserve">онального проекта “Образование”    </w:t>
      </w:r>
    </w:p>
    <w:p w:rsidR="00AF7C01" w:rsidRDefault="00F12E60" w:rsidP="0026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31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ринципы комплектования вечерних (сменных) школ </w:t>
      </w:r>
      <w:r w:rsidRPr="008831DD">
        <w:rPr>
          <w:rFonts w:ascii="Times New Roman" w:hAnsi="Times New Roman" w:cs="Times New Roman"/>
          <w:sz w:val="28"/>
          <w:szCs w:val="28"/>
        </w:rPr>
        <w:t>прямо противоположны принципам комплектования других 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 Общеобразовательные школ</w:t>
      </w:r>
      <w:r w:rsidR="00EC1805">
        <w:rPr>
          <w:rFonts w:ascii="Times New Roman" w:hAnsi="Times New Roman" w:cs="Times New Roman"/>
          <w:sz w:val="28"/>
          <w:szCs w:val="28"/>
        </w:rPr>
        <w:t>ы гарантируют</w:t>
      </w:r>
      <w:r>
        <w:rPr>
          <w:rFonts w:ascii="Times New Roman" w:hAnsi="Times New Roman" w:cs="Times New Roman"/>
          <w:sz w:val="28"/>
          <w:szCs w:val="28"/>
        </w:rPr>
        <w:t xml:space="preserve"> получение образования </w:t>
      </w:r>
      <w:r w:rsidRPr="00B61694">
        <w:rPr>
          <w:rFonts w:ascii="Times New Roman" w:hAnsi="Times New Roman" w:cs="Times New Roman"/>
          <w:sz w:val="28"/>
          <w:szCs w:val="28"/>
        </w:rPr>
        <w:t xml:space="preserve"> людям до 18 </w:t>
      </w:r>
      <w:r>
        <w:rPr>
          <w:rFonts w:ascii="Times New Roman" w:hAnsi="Times New Roman" w:cs="Times New Roman"/>
          <w:sz w:val="28"/>
          <w:szCs w:val="28"/>
        </w:rPr>
        <w:t>лет. Далее эту функцию выполняют</w:t>
      </w:r>
      <w:r w:rsidRPr="00B6169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оллективы вечерних (сменных) школ республики.</w:t>
      </w:r>
      <w:r w:rsidRPr="008831DD">
        <w:rPr>
          <w:rFonts w:ascii="Times New Roman" w:hAnsi="Times New Roman" w:cs="Times New Roman"/>
          <w:sz w:val="28"/>
          <w:szCs w:val="28"/>
        </w:rPr>
        <w:t xml:space="preserve"> Задачи вечерних</w:t>
      </w:r>
      <w:r>
        <w:rPr>
          <w:rFonts w:ascii="Times New Roman" w:hAnsi="Times New Roman" w:cs="Times New Roman"/>
          <w:sz w:val="28"/>
          <w:szCs w:val="28"/>
        </w:rPr>
        <w:t xml:space="preserve"> (сменных) </w:t>
      </w:r>
      <w:r w:rsidRPr="008831DD">
        <w:rPr>
          <w:rFonts w:ascii="Times New Roman" w:hAnsi="Times New Roman" w:cs="Times New Roman"/>
          <w:sz w:val="28"/>
          <w:szCs w:val="28"/>
        </w:rPr>
        <w:t xml:space="preserve"> школ серьёзно отличаются от за</w:t>
      </w:r>
      <w:r w:rsidR="006435E3">
        <w:rPr>
          <w:rFonts w:ascii="Times New Roman" w:hAnsi="Times New Roman" w:cs="Times New Roman"/>
          <w:sz w:val="28"/>
          <w:szCs w:val="28"/>
        </w:rPr>
        <w:t>дач обычных школ. Закрытие школ</w:t>
      </w:r>
      <w:r w:rsidRPr="008831DD">
        <w:rPr>
          <w:rFonts w:ascii="Times New Roman" w:hAnsi="Times New Roman" w:cs="Times New Roman"/>
          <w:sz w:val="28"/>
          <w:szCs w:val="28"/>
        </w:rPr>
        <w:t xml:space="preserve"> не принесет</w:t>
      </w:r>
      <w:r>
        <w:rPr>
          <w:rFonts w:ascii="Times New Roman" w:hAnsi="Times New Roman" w:cs="Times New Roman"/>
          <w:sz w:val="28"/>
          <w:szCs w:val="28"/>
        </w:rPr>
        <w:t xml:space="preserve"> существенную экономию средств.</w:t>
      </w:r>
      <w:r w:rsidR="00EC1805" w:rsidRPr="00EC1805">
        <w:rPr>
          <w:rFonts w:ascii="Times New Roman" w:hAnsi="Times New Roman" w:cs="Times New Roman"/>
          <w:sz w:val="28"/>
          <w:szCs w:val="28"/>
        </w:rPr>
        <w:t xml:space="preserve"> </w:t>
      </w:r>
      <w:r w:rsidR="006435E3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6435E3" w:rsidRPr="008831DD">
        <w:rPr>
          <w:rFonts w:ascii="Times New Roman" w:hAnsi="Times New Roman" w:cs="Times New Roman"/>
          <w:sz w:val="28"/>
          <w:szCs w:val="28"/>
        </w:rPr>
        <w:t xml:space="preserve">учителей все равно будут выделяться и при закрытии </w:t>
      </w:r>
      <w:r w:rsidR="00AF7C01">
        <w:rPr>
          <w:rFonts w:ascii="Times New Roman" w:hAnsi="Times New Roman" w:cs="Times New Roman"/>
          <w:sz w:val="28"/>
          <w:szCs w:val="28"/>
        </w:rPr>
        <w:t>вечерних</w:t>
      </w:r>
      <w:r w:rsidR="006435E3">
        <w:rPr>
          <w:rFonts w:ascii="Times New Roman" w:hAnsi="Times New Roman" w:cs="Times New Roman"/>
          <w:sz w:val="28"/>
          <w:szCs w:val="28"/>
        </w:rPr>
        <w:t xml:space="preserve"> </w:t>
      </w:r>
      <w:r w:rsidR="00AF7C01">
        <w:rPr>
          <w:rFonts w:ascii="Times New Roman" w:hAnsi="Times New Roman" w:cs="Times New Roman"/>
          <w:sz w:val="28"/>
          <w:szCs w:val="28"/>
        </w:rPr>
        <w:t>школ</w:t>
      </w:r>
      <w:r w:rsidR="006435E3">
        <w:rPr>
          <w:rFonts w:ascii="Times New Roman" w:hAnsi="Times New Roman" w:cs="Times New Roman"/>
          <w:sz w:val="28"/>
          <w:szCs w:val="28"/>
        </w:rPr>
        <w:t>, так как они будут</w:t>
      </w:r>
      <w:r w:rsidR="00AF7C01">
        <w:rPr>
          <w:rFonts w:ascii="Times New Roman" w:hAnsi="Times New Roman" w:cs="Times New Roman"/>
          <w:sz w:val="28"/>
          <w:szCs w:val="28"/>
        </w:rPr>
        <w:t xml:space="preserve"> работать в других общеобразовательных учреждениях</w:t>
      </w:r>
      <w:r w:rsidR="006435E3" w:rsidRPr="008831DD">
        <w:rPr>
          <w:rFonts w:ascii="Times New Roman" w:hAnsi="Times New Roman" w:cs="Times New Roman"/>
          <w:sz w:val="28"/>
          <w:szCs w:val="28"/>
        </w:rPr>
        <w:t>. Э</w:t>
      </w:r>
      <w:r w:rsidR="00AF7C01">
        <w:rPr>
          <w:rFonts w:ascii="Times New Roman" w:hAnsi="Times New Roman" w:cs="Times New Roman"/>
          <w:sz w:val="28"/>
          <w:szCs w:val="28"/>
        </w:rPr>
        <w:t xml:space="preserve">кономии от расформирования вечерних школ для бюджета республики, не будет никакой. </w:t>
      </w:r>
      <w:r w:rsidR="00EC1805">
        <w:rPr>
          <w:rFonts w:ascii="Times New Roman" w:hAnsi="Times New Roman" w:cs="Times New Roman"/>
          <w:sz w:val="28"/>
          <w:szCs w:val="28"/>
        </w:rPr>
        <w:t xml:space="preserve">На сегодняшний день в республике функционируют 11 общеобразовательных учреждений данного типа,   159 работников работают в данных учреждения, 1194 учащихся обуется в них. </w:t>
      </w:r>
      <w:r w:rsidR="00EC1805" w:rsidRPr="00B61694">
        <w:rPr>
          <w:rFonts w:ascii="Times New Roman" w:hAnsi="Times New Roman" w:cs="Times New Roman"/>
          <w:sz w:val="28"/>
          <w:szCs w:val="28"/>
        </w:rPr>
        <w:t>Процесс оптимизации позитивен в том случае, если продуман план устранения всех последствий,</w:t>
      </w:r>
      <w:r w:rsidR="00EC1805">
        <w:rPr>
          <w:rFonts w:ascii="Times New Roman" w:hAnsi="Times New Roman" w:cs="Times New Roman"/>
          <w:sz w:val="28"/>
          <w:szCs w:val="28"/>
        </w:rPr>
        <w:t xml:space="preserve"> связанных с ликвидацией учебного заведения</w:t>
      </w:r>
      <w:r w:rsidR="00EC1805" w:rsidRPr="00B61694">
        <w:rPr>
          <w:rFonts w:ascii="Times New Roman" w:hAnsi="Times New Roman" w:cs="Times New Roman"/>
          <w:sz w:val="28"/>
          <w:szCs w:val="28"/>
        </w:rPr>
        <w:t>.</w:t>
      </w:r>
      <w:r w:rsidR="00EC1805" w:rsidRPr="00112883">
        <w:t xml:space="preserve"> </w:t>
      </w:r>
      <w:r w:rsidR="00EC1805" w:rsidRPr="00112883">
        <w:rPr>
          <w:rFonts w:ascii="Times New Roman" w:hAnsi="Times New Roman" w:cs="Times New Roman"/>
          <w:sz w:val="28"/>
          <w:szCs w:val="28"/>
        </w:rPr>
        <w:t>Оптимизация не решит проблему трудных подростков, думаю, что наоборот, усугубит ситуацию.</w:t>
      </w:r>
      <w:r w:rsidR="00EC1805">
        <w:rPr>
          <w:rFonts w:ascii="Times New Roman" w:hAnsi="Times New Roman" w:cs="Times New Roman"/>
          <w:sz w:val="28"/>
          <w:szCs w:val="28"/>
        </w:rPr>
        <w:t xml:space="preserve"> </w:t>
      </w:r>
      <w:r w:rsidR="006435E3" w:rsidRPr="00AF7C01">
        <w:rPr>
          <w:rFonts w:ascii="Times New Roman" w:hAnsi="Times New Roman" w:cs="Times New Roman"/>
          <w:sz w:val="28"/>
          <w:szCs w:val="28"/>
        </w:rPr>
        <w:t>Совокупность  учащихся вечерних</w:t>
      </w:r>
      <w:r w:rsidR="006435E3">
        <w:rPr>
          <w:rFonts w:ascii="Times New Roman" w:hAnsi="Times New Roman" w:cs="Times New Roman"/>
          <w:sz w:val="28"/>
          <w:szCs w:val="28"/>
        </w:rPr>
        <w:t xml:space="preserve"> школ своеобразна</w:t>
      </w:r>
      <w:r w:rsidR="006435E3" w:rsidRPr="00D41CBA">
        <w:rPr>
          <w:rFonts w:ascii="Times New Roman" w:hAnsi="Times New Roman" w:cs="Times New Roman"/>
          <w:sz w:val="28"/>
          <w:szCs w:val="28"/>
        </w:rPr>
        <w:t xml:space="preserve">: работающая молодежь, </w:t>
      </w:r>
      <w:r w:rsidR="00AF7C01">
        <w:rPr>
          <w:rFonts w:ascii="Times New Roman" w:hAnsi="Times New Roman" w:cs="Times New Roman"/>
          <w:sz w:val="28"/>
          <w:szCs w:val="28"/>
        </w:rPr>
        <w:t xml:space="preserve">спортсмены, </w:t>
      </w:r>
      <w:r w:rsidR="00787F70">
        <w:rPr>
          <w:rFonts w:ascii="Times New Roman" w:hAnsi="Times New Roman" w:cs="Times New Roman"/>
          <w:sz w:val="28"/>
          <w:szCs w:val="28"/>
        </w:rPr>
        <w:t xml:space="preserve">люди культуры и </w:t>
      </w:r>
      <w:r w:rsidR="00787F70" w:rsidRPr="008831DD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787F70">
        <w:rPr>
          <w:rFonts w:ascii="Times New Roman" w:hAnsi="Times New Roman" w:cs="Times New Roman"/>
          <w:sz w:val="28"/>
          <w:szCs w:val="28"/>
        </w:rPr>
        <w:t>,</w:t>
      </w:r>
      <w:r w:rsidR="00787F70" w:rsidRPr="00D41CBA">
        <w:rPr>
          <w:rFonts w:ascii="Times New Roman" w:hAnsi="Times New Roman" w:cs="Times New Roman"/>
          <w:sz w:val="28"/>
          <w:szCs w:val="28"/>
        </w:rPr>
        <w:t xml:space="preserve"> </w:t>
      </w:r>
      <w:r w:rsidR="006435E3" w:rsidRPr="00D41CBA">
        <w:rPr>
          <w:rFonts w:ascii="Times New Roman" w:hAnsi="Times New Roman" w:cs="Times New Roman"/>
          <w:sz w:val="28"/>
          <w:szCs w:val="28"/>
        </w:rPr>
        <w:t>трудные подростки, лица с физ</w:t>
      </w:r>
      <w:r w:rsidR="006435E3">
        <w:rPr>
          <w:rFonts w:ascii="Times New Roman" w:hAnsi="Times New Roman" w:cs="Times New Roman"/>
          <w:sz w:val="28"/>
          <w:szCs w:val="28"/>
        </w:rPr>
        <w:t>ическими недостатками, сироты,  дети – инвалиды</w:t>
      </w:r>
      <w:r w:rsidR="006435E3" w:rsidRPr="00D41CBA">
        <w:rPr>
          <w:rFonts w:ascii="Times New Roman" w:hAnsi="Times New Roman" w:cs="Times New Roman"/>
          <w:sz w:val="28"/>
          <w:szCs w:val="28"/>
        </w:rPr>
        <w:t>, моло</w:t>
      </w:r>
      <w:r w:rsidR="00AF7C01">
        <w:rPr>
          <w:rFonts w:ascii="Times New Roman" w:hAnsi="Times New Roman" w:cs="Times New Roman"/>
          <w:sz w:val="28"/>
          <w:szCs w:val="28"/>
        </w:rPr>
        <w:t xml:space="preserve">дые </w:t>
      </w:r>
      <w:proofErr w:type="gramStart"/>
      <w:r w:rsidR="00AF7C01">
        <w:rPr>
          <w:rFonts w:ascii="Times New Roman" w:hAnsi="Times New Roman" w:cs="Times New Roman"/>
          <w:sz w:val="28"/>
          <w:szCs w:val="28"/>
        </w:rPr>
        <w:t>мамы</w:t>
      </w:r>
      <w:proofErr w:type="gramEnd"/>
      <w:r w:rsidR="00AF7C01">
        <w:rPr>
          <w:rFonts w:ascii="Times New Roman" w:hAnsi="Times New Roman" w:cs="Times New Roman"/>
          <w:sz w:val="28"/>
          <w:szCs w:val="28"/>
        </w:rPr>
        <w:t xml:space="preserve"> имеющие грудных детей, </w:t>
      </w:r>
      <w:r w:rsidR="006435E3" w:rsidRPr="00D41CBA">
        <w:rPr>
          <w:rFonts w:ascii="Times New Roman" w:hAnsi="Times New Roman" w:cs="Times New Roman"/>
          <w:sz w:val="28"/>
          <w:szCs w:val="28"/>
        </w:rPr>
        <w:t>но желающие получить среднее образование</w:t>
      </w:r>
      <w:r w:rsidR="006435E3">
        <w:rPr>
          <w:rFonts w:ascii="Times New Roman" w:hAnsi="Times New Roman" w:cs="Times New Roman"/>
          <w:sz w:val="28"/>
          <w:szCs w:val="28"/>
        </w:rPr>
        <w:t xml:space="preserve">. </w:t>
      </w:r>
      <w:r w:rsidR="00EC1805">
        <w:rPr>
          <w:rFonts w:ascii="Times New Roman" w:hAnsi="Times New Roman" w:cs="Times New Roman"/>
          <w:sz w:val="28"/>
          <w:szCs w:val="28"/>
        </w:rPr>
        <w:t>Вместе с тем с</w:t>
      </w:r>
      <w:r w:rsidR="00EC1805" w:rsidRPr="008831DD">
        <w:rPr>
          <w:rFonts w:ascii="Times New Roman" w:hAnsi="Times New Roman" w:cs="Times New Roman"/>
          <w:sz w:val="28"/>
          <w:szCs w:val="28"/>
        </w:rPr>
        <w:t xml:space="preserve">лияние открытой школы с другой школой приведет </w:t>
      </w:r>
      <w:r w:rsidR="00EC1805">
        <w:rPr>
          <w:rFonts w:ascii="Times New Roman" w:hAnsi="Times New Roman" w:cs="Times New Roman"/>
          <w:sz w:val="28"/>
          <w:szCs w:val="28"/>
        </w:rPr>
        <w:t xml:space="preserve">к лишению части учащихся работы, </w:t>
      </w:r>
      <w:r w:rsidR="00EC1805" w:rsidRPr="008831DD">
        <w:rPr>
          <w:rFonts w:ascii="Times New Roman" w:hAnsi="Times New Roman" w:cs="Times New Roman"/>
          <w:sz w:val="28"/>
          <w:szCs w:val="28"/>
        </w:rPr>
        <w:t xml:space="preserve"> </w:t>
      </w:r>
      <w:r w:rsidR="00EC180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EC1805" w:rsidRPr="008831DD">
        <w:rPr>
          <w:rFonts w:ascii="Times New Roman" w:hAnsi="Times New Roman" w:cs="Times New Roman"/>
          <w:sz w:val="28"/>
          <w:szCs w:val="28"/>
        </w:rPr>
        <w:t>содержат</w:t>
      </w:r>
      <w:r w:rsidR="00EC1805">
        <w:rPr>
          <w:rFonts w:ascii="Times New Roman" w:hAnsi="Times New Roman" w:cs="Times New Roman"/>
          <w:sz w:val="28"/>
          <w:szCs w:val="28"/>
        </w:rPr>
        <w:t>ь свою семью, заниматься</w:t>
      </w:r>
      <w:r w:rsidR="00EC1805" w:rsidRPr="008831DD">
        <w:rPr>
          <w:rFonts w:ascii="Times New Roman" w:hAnsi="Times New Roman" w:cs="Times New Roman"/>
          <w:sz w:val="28"/>
          <w:szCs w:val="28"/>
        </w:rPr>
        <w:t xml:space="preserve"> бизнесом</w:t>
      </w:r>
      <w:r w:rsidR="00EC1805">
        <w:rPr>
          <w:rFonts w:ascii="Times New Roman" w:hAnsi="Times New Roman" w:cs="Times New Roman"/>
          <w:sz w:val="28"/>
          <w:szCs w:val="28"/>
        </w:rPr>
        <w:t>,</w:t>
      </w:r>
      <w:r w:rsidR="00EC1805" w:rsidRPr="008831DD">
        <w:rPr>
          <w:rFonts w:ascii="Times New Roman" w:hAnsi="Times New Roman" w:cs="Times New Roman"/>
          <w:sz w:val="28"/>
          <w:szCs w:val="28"/>
        </w:rPr>
        <w:t xml:space="preserve"> выполнять сезонные сельскохозяйственные работы</w:t>
      </w:r>
      <w:r w:rsidR="00EC1805">
        <w:rPr>
          <w:rFonts w:ascii="Times New Roman" w:hAnsi="Times New Roman" w:cs="Times New Roman"/>
          <w:sz w:val="28"/>
          <w:szCs w:val="28"/>
        </w:rPr>
        <w:t xml:space="preserve">,  совмещать учебную программу школы  с другими видами обучения таких, как водитель, швея, повар, парикмахер, </w:t>
      </w:r>
      <w:r w:rsidR="00EC1805">
        <w:rPr>
          <w:rFonts w:ascii="Times New Roman" w:hAnsi="Times New Roman" w:cs="Times New Roman"/>
          <w:sz w:val="28"/>
          <w:szCs w:val="28"/>
        </w:rPr>
        <w:lastRenderedPageBreak/>
        <w:t>электрик, сварщик и т.д.</w:t>
      </w:r>
      <w:r w:rsidR="00EC1805" w:rsidRPr="008831DD">
        <w:rPr>
          <w:rFonts w:ascii="Times New Roman" w:hAnsi="Times New Roman" w:cs="Times New Roman"/>
          <w:sz w:val="28"/>
          <w:szCs w:val="28"/>
        </w:rPr>
        <w:t xml:space="preserve"> </w:t>
      </w:r>
      <w:r w:rsidR="00787F70" w:rsidRPr="008831DD">
        <w:rPr>
          <w:rFonts w:ascii="Times New Roman" w:hAnsi="Times New Roman" w:cs="Times New Roman"/>
          <w:sz w:val="28"/>
          <w:szCs w:val="28"/>
        </w:rPr>
        <w:t>Общая занятость</w:t>
      </w:r>
      <w:r w:rsidR="00787F70">
        <w:rPr>
          <w:rFonts w:ascii="Times New Roman" w:hAnsi="Times New Roman" w:cs="Times New Roman"/>
          <w:sz w:val="28"/>
          <w:szCs w:val="28"/>
        </w:rPr>
        <w:t xml:space="preserve"> учащихся вечерних школ в республике разными видами работ составляет 3</w:t>
      </w:r>
      <w:r w:rsidR="00787F70" w:rsidRPr="008831DD">
        <w:rPr>
          <w:rFonts w:ascii="Times New Roman" w:hAnsi="Times New Roman" w:cs="Times New Roman"/>
          <w:sz w:val="28"/>
          <w:szCs w:val="28"/>
        </w:rPr>
        <w:t>4 процента от всех учащихся.</w:t>
      </w:r>
    </w:p>
    <w:p w:rsidR="00EC1805" w:rsidRDefault="00AF7C01" w:rsidP="0026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1805" w:rsidRPr="00F12E60">
        <w:rPr>
          <w:rFonts w:ascii="Times New Roman" w:hAnsi="Times New Roman" w:cs="Times New Roman"/>
          <w:sz w:val="28"/>
          <w:szCs w:val="28"/>
        </w:rPr>
        <w:t>Статья 10 ФЗ  № 3266-1 от 10 июля 1992 года « Об образовании»</w:t>
      </w:r>
      <w:r w:rsidR="00EC1805">
        <w:rPr>
          <w:rFonts w:ascii="Times New Roman" w:hAnsi="Times New Roman" w:cs="Times New Roman"/>
          <w:sz w:val="28"/>
          <w:szCs w:val="28"/>
        </w:rPr>
        <w:t xml:space="preserve">  гласит: </w:t>
      </w:r>
      <w:r w:rsidR="00EC1805" w:rsidRPr="00127C72">
        <w:rPr>
          <w:rFonts w:ascii="Times New Roman" w:hAnsi="Times New Roman" w:cs="Times New Roman"/>
          <w:sz w:val="28"/>
          <w:szCs w:val="28"/>
        </w:rPr>
        <w:t xml:space="preserve">С учетом потребностей и возможностей личности образовательные программы осваиваются в следующих формах: в образовательном учреждении - в форме очной, </w:t>
      </w:r>
      <w:proofErr w:type="spellStart"/>
      <w:r w:rsidR="00EC1805" w:rsidRPr="00127C72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="00EC1805" w:rsidRPr="00127C72">
        <w:rPr>
          <w:rFonts w:ascii="Times New Roman" w:hAnsi="Times New Roman" w:cs="Times New Roman"/>
          <w:sz w:val="28"/>
          <w:szCs w:val="28"/>
        </w:rPr>
        <w:t xml:space="preserve"> (вечерней), заочной; в форме семейного образования, самообразования, экстерната.</w:t>
      </w:r>
    </w:p>
    <w:p w:rsidR="00512C42" w:rsidRDefault="00512C42" w:rsidP="0026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Среди учащихся вечерних школ есть чемпионы России и Европы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армрестлинг. Лауреаты различных российских и международных конкурсов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Курачинов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Тамерлан,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- артисты балета,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Тулпаров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 - вокал. Участники и призеры республиканских олимпиад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и др.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проекте «Нулевой километр-начало пути» объявленный Аппаратом полномочного представителя Президента Р.Ф. в СКФО представляла в 2013 году  КЧР,  по итогам трех туров набрала -</w:t>
      </w:r>
      <w:r w:rsidR="00260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 баллов  и </w:t>
      </w:r>
      <w:r w:rsidR="002600B6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>внесена в список талантливой и перспективной молодежи «Надежды Кавказа».</w:t>
      </w:r>
    </w:p>
    <w:p w:rsidR="008E1D38" w:rsidRPr="00127C72" w:rsidRDefault="00331FC2" w:rsidP="002600B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изучить это вопрос более детально и изменить свое решение, так как неправильное решение может негативно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отразиться на судьбы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 нашей республики.  </w:t>
      </w:r>
      <w:r w:rsidR="00E13268">
        <w:rPr>
          <w:rFonts w:ascii="Times New Roman" w:hAnsi="Times New Roman" w:cs="Times New Roman"/>
          <w:sz w:val="28"/>
          <w:szCs w:val="28"/>
        </w:rPr>
        <w:t xml:space="preserve"> </w:t>
      </w:r>
      <w:r w:rsidR="008E1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6A5" w:rsidRDefault="00D906A5" w:rsidP="00512C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0B6" w:rsidRDefault="002600B6" w:rsidP="00512C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0B6" w:rsidRDefault="002600B6" w:rsidP="00512C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0B6" w:rsidRPr="00127C72" w:rsidRDefault="002600B6" w:rsidP="00512C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232" w:rsidRPr="002600B6" w:rsidRDefault="0032439F" w:rsidP="00512C4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0B6">
        <w:rPr>
          <w:rFonts w:ascii="Times New Roman" w:hAnsi="Times New Roman" w:cs="Times New Roman"/>
          <w:b/>
          <w:sz w:val="28"/>
          <w:szCs w:val="28"/>
        </w:rPr>
        <w:t>С уважением</w:t>
      </w:r>
      <w:proofErr w:type="gramStart"/>
      <w:r w:rsidRPr="002600B6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7866D2" w:rsidRDefault="007866D2" w:rsidP="00512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8BA" w:rsidRDefault="008528BA" w:rsidP="00512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8BA" w:rsidRDefault="008528BA" w:rsidP="00512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B6" w:rsidRPr="004C73A6" w:rsidRDefault="002600B6" w:rsidP="002600B6">
      <w:pPr>
        <w:tabs>
          <w:tab w:val="left" w:pos="64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3A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C73A6">
        <w:rPr>
          <w:rFonts w:ascii="Times New Roman" w:hAnsi="Times New Roman" w:cs="Times New Roman"/>
          <w:sz w:val="28"/>
          <w:szCs w:val="28"/>
        </w:rPr>
        <w:t>Карачаево-Черкесской</w:t>
      </w:r>
      <w:proofErr w:type="gramEnd"/>
    </w:p>
    <w:p w:rsidR="002600B6" w:rsidRPr="004C73A6" w:rsidRDefault="002600B6" w:rsidP="002600B6">
      <w:pPr>
        <w:tabs>
          <w:tab w:val="left" w:pos="64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3A6">
        <w:rPr>
          <w:rFonts w:ascii="Times New Roman" w:hAnsi="Times New Roman" w:cs="Times New Roman"/>
          <w:sz w:val="28"/>
          <w:szCs w:val="28"/>
        </w:rPr>
        <w:t>республиканской организации профсоюза</w:t>
      </w:r>
    </w:p>
    <w:p w:rsidR="002600B6" w:rsidRPr="00D44B7A" w:rsidRDefault="002600B6" w:rsidP="002600B6">
      <w:pPr>
        <w:tabs>
          <w:tab w:val="left" w:pos="64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3A6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73A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3A6">
        <w:rPr>
          <w:rFonts w:ascii="Times New Roman" w:hAnsi="Times New Roman" w:cs="Times New Roman"/>
          <w:sz w:val="28"/>
          <w:szCs w:val="28"/>
        </w:rPr>
        <w:t xml:space="preserve">  М.С. </w:t>
      </w:r>
      <w:proofErr w:type="spellStart"/>
      <w:r w:rsidRPr="004C73A6">
        <w:rPr>
          <w:rFonts w:ascii="Times New Roman" w:hAnsi="Times New Roman" w:cs="Times New Roman"/>
          <w:sz w:val="28"/>
          <w:szCs w:val="28"/>
        </w:rPr>
        <w:t>Бесленеев</w:t>
      </w:r>
      <w:proofErr w:type="spellEnd"/>
    </w:p>
    <w:p w:rsidR="008528BA" w:rsidRDefault="008528BA" w:rsidP="00512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28BA" w:rsidSect="00FB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27F8"/>
    <w:rsid w:val="0007107F"/>
    <w:rsid w:val="00127C72"/>
    <w:rsid w:val="001542B4"/>
    <w:rsid w:val="00154FDC"/>
    <w:rsid w:val="001C6F35"/>
    <w:rsid w:val="001F2A44"/>
    <w:rsid w:val="00225273"/>
    <w:rsid w:val="002600B6"/>
    <w:rsid w:val="0032439F"/>
    <w:rsid w:val="00331FC2"/>
    <w:rsid w:val="003660A2"/>
    <w:rsid w:val="00400F4E"/>
    <w:rsid w:val="00452183"/>
    <w:rsid w:val="00483232"/>
    <w:rsid w:val="00491EBD"/>
    <w:rsid w:val="00512C42"/>
    <w:rsid w:val="00550629"/>
    <w:rsid w:val="00593B6F"/>
    <w:rsid w:val="005F15B0"/>
    <w:rsid w:val="006435E3"/>
    <w:rsid w:val="007273D7"/>
    <w:rsid w:val="00762842"/>
    <w:rsid w:val="007866D2"/>
    <w:rsid w:val="00787F70"/>
    <w:rsid w:val="00852415"/>
    <w:rsid w:val="008528BA"/>
    <w:rsid w:val="008E1D38"/>
    <w:rsid w:val="0092506F"/>
    <w:rsid w:val="00957A0F"/>
    <w:rsid w:val="009F7117"/>
    <w:rsid w:val="00A8199F"/>
    <w:rsid w:val="00AF7C01"/>
    <w:rsid w:val="00B63E77"/>
    <w:rsid w:val="00B70990"/>
    <w:rsid w:val="00BD5A93"/>
    <w:rsid w:val="00BE7F53"/>
    <w:rsid w:val="00C07FAA"/>
    <w:rsid w:val="00C36589"/>
    <w:rsid w:val="00CD27F8"/>
    <w:rsid w:val="00D62660"/>
    <w:rsid w:val="00D906A5"/>
    <w:rsid w:val="00E13268"/>
    <w:rsid w:val="00E50F11"/>
    <w:rsid w:val="00EC1805"/>
    <w:rsid w:val="00F12E60"/>
    <w:rsid w:val="00F45697"/>
    <w:rsid w:val="00FB7069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07F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-un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prof@spectrnet.ru" TargetMode="External"/><Relationship Id="rId5" Type="http://schemas.openxmlformats.org/officeDocument/2006/relationships/hyperlink" Target="http://www.ed-union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1</cp:lastModifiedBy>
  <cp:revision>10</cp:revision>
  <cp:lastPrinted>2013-07-25T09:58:00Z</cp:lastPrinted>
  <dcterms:created xsi:type="dcterms:W3CDTF">2013-07-25T04:29:00Z</dcterms:created>
  <dcterms:modified xsi:type="dcterms:W3CDTF">2013-08-02T05:04:00Z</dcterms:modified>
</cp:coreProperties>
</file>