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C" w:rsidRPr="008F24CE" w:rsidRDefault="00D5629C" w:rsidP="006A086D">
      <w:pPr>
        <w:pStyle w:val="text"/>
        <w:jc w:val="center"/>
        <w:rPr>
          <w:b/>
          <w:sz w:val="28"/>
          <w:szCs w:val="28"/>
        </w:rPr>
      </w:pPr>
      <w:r w:rsidRPr="008F24CE">
        <w:rPr>
          <w:b/>
          <w:sz w:val="28"/>
          <w:szCs w:val="28"/>
        </w:rPr>
        <w:t>СОГЛАШЕНИЕ</w:t>
      </w:r>
    </w:p>
    <w:p w:rsidR="00D5629C" w:rsidRDefault="00D5629C" w:rsidP="000236D1">
      <w:pPr>
        <w:pStyle w:val="text"/>
        <w:jc w:val="center"/>
        <w:rPr>
          <w:b/>
          <w:sz w:val="28"/>
          <w:szCs w:val="28"/>
        </w:rPr>
      </w:pPr>
      <w:r w:rsidRPr="008F24CE">
        <w:rPr>
          <w:b/>
          <w:sz w:val="28"/>
          <w:szCs w:val="28"/>
        </w:rPr>
        <w:t>о</w:t>
      </w:r>
      <w:r w:rsidR="00EE48F1">
        <w:rPr>
          <w:b/>
          <w:sz w:val="28"/>
          <w:szCs w:val="28"/>
        </w:rPr>
        <w:t xml:space="preserve"> взаимном сотрудничестве </w:t>
      </w:r>
      <w:r w:rsidRPr="008F24CE">
        <w:rPr>
          <w:b/>
          <w:sz w:val="28"/>
          <w:szCs w:val="28"/>
        </w:rPr>
        <w:t xml:space="preserve"> </w:t>
      </w:r>
      <w:r w:rsidR="00EE48F1" w:rsidRPr="00EE48F1">
        <w:rPr>
          <w:rStyle w:val="ad"/>
          <w:sz w:val="28"/>
          <w:szCs w:val="28"/>
        </w:rPr>
        <w:t>Государственной инспекции труда</w:t>
      </w:r>
      <w:r w:rsidR="00F5259A">
        <w:rPr>
          <w:rStyle w:val="ad"/>
          <w:sz w:val="28"/>
          <w:szCs w:val="28"/>
        </w:rPr>
        <w:t xml:space="preserve"> в</w:t>
      </w:r>
      <w:r w:rsidR="00F5259A">
        <w:rPr>
          <w:b/>
          <w:sz w:val="28"/>
          <w:szCs w:val="28"/>
        </w:rPr>
        <w:t xml:space="preserve"> Карачаево-Черкесской Республике</w:t>
      </w:r>
      <w:r w:rsidR="00EE48F1">
        <w:rPr>
          <w:b/>
          <w:sz w:val="28"/>
          <w:szCs w:val="28"/>
        </w:rPr>
        <w:t xml:space="preserve"> </w:t>
      </w:r>
      <w:r w:rsidRPr="008F24CE">
        <w:rPr>
          <w:b/>
          <w:sz w:val="28"/>
          <w:szCs w:val="28"/>
        </w:rPr>
        <w:t xml:space="preserve"> и </w:t>
      </w:r>
      <w:r w:rsidR="00EE48F1">
        <w:rPr>
          <w:b/>
          <w:sz w:val="28"/>
          <w:szCs w:val="28"/>
        </w:rPr>
        <w:t>Карачаево-Черкесс</w:t>
      </w:r>
      <w:r w:rsidR="00661961">
        <w:rPr>
          <w:b/>
          <w:sz w:val="28"/>
          <w:szCs w:val="28"/>
        </w:rPr>
        <w:t>кой республиканской организации</w:t>
      </w:r>
      <w:r w:rsidR="00EE48F1">
        <w:rPr>
          <w:b/>
          <w:sz w:val="28"/>
          <w:szCs w:val="28"/>
        </w:rPr>
        <w:t xml:space="preserve"> </w:t>
      </w:r>
      <w:r w:rsidRPr="008F6742">
        <w:rPr>
          <w:b/>
          <w:sz w:val="28"/>
          <w:szCs w:val="28"/>
        </w:rPr>
        <w:t xml:space="preserve">Профсоюза </w:t>
      </w:r>
      <w:r w:rsidRPr="008F24CE"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>народного образования и науки  Российской Федерации</w:t>
      </w:r>
      <w:r w:rsidRPr="008F24CE">
        <w:rPr>
          <w:b/>
          <w:sz w:val="28"/>
          <w:szCs w:val="28"/>
        </w:rPr>
        <w:t xml:space="preserve"> по осуществлению </w:t>
      </w:r>
      <w:proofErr w:type="gramStart"/>
      <w:r w:rsidRPr="008F24CE">
        <w:rPr>
          <w:b/>
          <w:sz w:val="28"/>
          <w:szCs w:val="28"/>
        </w:rPr>
        <w:t>контроля за</w:t>
      </w:r>
      <w:proofErr w:type="gramEnd"/>
      <w:r w:rsidRPr="008F24CE">
        <w:rPr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</w:t>
      </w:r>
      <w:r>
        <w:rPr>
          <w:b/>
          <w:sz w:val="28"/>
          <w:szCs w:val="28"/>
        </w:rPr>
        <w:t>образовательных учреждениях, иных организациях системы образования</w:t>
      </w:r>
      <w:r w:rsidRPr="008F24CE">
        <w:rPr>
          <w:b/>
          <w:sz w:val="28"/>
          <w:szCs w:val="28"/>
        </w:rPr>
        <w:t xml:space="preserve"> Российской Федерации</w:t>
      </w:r>
      <w:r w:rsidR="008568D1">
        <w:rPr>
          <w:b/>
          <w:sz w:val="28"/>
          <w:szCs w:val="28"/>
        </w:rPr>
        <w:t xml:space="preserve"> в Карачаево-Черкесской Республ</w:t>
      </w:r>
      <w:r w:rsidR="00661961">
        <w:rPr>
          <w:b/>
          <w:sz w:val="28"/>
          <w:szCs w:val="28"/>
        </w:rPr>
        <w:t>ике</w:t>
      </w:r>
    </w:p>
    <w:p w:rsidR="00D5629C" w:rsidRPr="008F24CE" w:rsidRDefault="00D467DF" w:rsidP="00D467DF">
      <w:pPr>
        <w:pStyle w:val="tex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D469EA" w:rsidRPr="008F6742">
        <w:rPr>
          <w:b/>
          <w:sz w:val="28"/>
          <w:szCs w:val="28"/>
          <w:lang w:val="en-US"/>
        </w:rPr>
        <w:t>I</w:t>
      </w:r>
      <w:r w:rsidR="00D469EA" w:rsidRPr="008F6742">
        <w:rPr>
          <w:b/>
          <w:sz w:val="28"/>
          <w:szCs w:val="28"/>
        </w:rPr>
        <w:t>.</w:t>
      </w:r>
      <w:r w:rsidR="00D469EA">
        <w:rPr>
          <w:b/>
          <w:sz w:val="28"/>
          <w:szCs w:val="28"/>
        </w:rPr>
        <w:t xml:space="preserve"> </w:t>
      </w:r>
      <w:r w:rsidR="00D5629C" w:rsidRPr="008F24CE">
        <w:rPr>
          <w:b/>
          <w:sz w:val="28"/>
          <w:szCs w:val="28"/>
        </w:rPr>
        <w:t>Общие положения</w:t>
      </w:r>
    </w:p>
    <w:p w:rsidR="00D5629C" w:rsidRDefault="008A75CE" w:rsidP="00295611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ad"/>
          <w:rFonts w:ascii="Times New Roman" w:hAnsi="Times New Roman"/>
          <w:b w:val="0"/>
          <w:sz w:val="28"/>
          <w:szCs w:val="28"/>
        </w:rPr>
        <w:t>Государственная инспекция</w:t>
      </w:r>
      <w:r w:rsidRPr="008A75CE">
        <w:rPr>
          <w:rStyle w:val="ad"/>
          <w:rFonts w:ascii="Times New Roman" w:hAnsi="Times New Roman"/>
          <w:b w:val="0"/>
          <w:sz w:val="28"/>
          <w:szCs w:val="28"/>
        </w:rPr>
        <w:t xml:space="preserve"> труда</w:t>
      </w:r>
      <w:r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F5259A">
        <w:rPr>
          <w:rStyle w:val="ad"/>
          <w:rFonts w:ascii="Times New Roman" w:hAnsi="Times New Roman"/>
          <w:b w:val="0"/>
          <w:sz w:val="28"/>
          <w:szCs w:val="28"/>
        </w:rPr>
        <w:t xml:space="preserve">в </w:t>
      </w:r>
      <w:r>
        <w:rPr>
          <w:rStyle w:val="ad"/>
          <w:rFonts w:ascii="Times New Roman" w:hAnsi="Times New Roman"/>
          <w:b w:val="0"/>
          <w:sz w:val="28"/>
          <w:szCs w:val="28"/>
        </w:rPr>
        <w:t>Ка</w:t>
      </w:r>
      <w:r w:rsidR="00484CAD">
        <w:rPr>
          <w:rStyle w:val="ad"/>
          <w:rFonts w:ascii="Times New Roman" w:hAnsi="Times New Roman"/>
          <w:b w:val="0"/>
          <w:sz w:val="28"/>
          <w:szCs w:val="28"/>
        </w:rPr>
        <w:t>рачаево-Черкесской Республик</w:t>
      </w:r>
      <w:r w:rsidR="00F5259A">
        <w:rPr>
          <w:rStyle w:val="ad"/>
          <w:rFonts w:ascii="Times New Roman" w:hAnsi="Times New Roman"/>
          <w:b w:val="0"/>
          <w:sz w:val="28"/>
          <w:szCs w:val="28"/>
        </w:rPr>
        <w:t>е</w:t>
      </w:r>
      <w:r w:rsidR="00484CAD">
        <w:rPr>
          <w:rFonts w:ascii="Times New Roman" w:hAnsi="Times New Roman"/>
          <w:sz w:val="28"/>
          <w:szCs w:val="28"/>
        </w:rPr>
        <w:t>, именуемая в дальнейшем Инспекция</w:t>
      </w:r>
      <w:r w:rsidR="00D5629C" w:rsidRPr="00405E44">
        <w:rPr>
          <w:rFonts w:ascii="Times New Roman" w:hAnsi="Times New Roman"/>
          <w:sz w:val="28"/>
          <w:szCs w:val="28"/>
        </w:rPr>
        <w:t xml:space="preserve">, в лице ее руководителя </w:t>
      </w:r>
      <w:proofErr w:type="spellStart"/>
      <w:r w:rsidR="00484CAD" w:rsidRPr="00484CAD">
        <w:rPr>
          <w:rStyle w:val="ad"/>
          <w:rFonts w:ascii="Times New Roman" w:hAnsi="Times New Roman"/>
          <w:b w:val="0"/>
          <w:sz w:val="28"/>
          <w:szCs w:val="28"/>
        </w:rPr>
        <w:t>Деккушева</w:t>
      </w:r>
      <w:proofErr w:type="spellEnd"/>
      <w:r w:rsidR="00484CAD" w:rsidRPr="00484CAD">
        <w:rPr>
          <w:rStyle w:val="ad"/>
          <w:rFonts w:ascii="Times New Roman" w:hAnsi="Times New Roman"/>
          <w:b w:val="0"/>
          <w:sz w:val="28"/>
          <w:szCs w:val="28"/>
        </w:rPr>
        <w:t> Руслана Борисовича</w:t>
      </w:r>
      <w:r w:rsidR="00D5629C" w:rsidRPr="00405E44">
        <w:rPr>
          <w:rFonts w:ascii="Times New Roman" w:hAnsi="Times New Roman"/>
          <w:sz w:val="28"/>
          <w:szCs w:val="28"/>
        </w:rPr>
        <w:t xml:space="preserve">, действующая на основании </w:t>
      </w:r>
      <w:r w:rsidR="00484CAD">
        <w:rPr>
          <w:rFonts w:ascii="Times New Roman" w:hAnsi="Times New Roman"/>
          <w:sz w:val="28"/>
          <w:szCs w:val="28"/>
        </w:rPr>
        <w:t>Приказа Федеральной службы по труду и занятости от 28 декабря 2009 года № 428</w:t>
      </w:r>
      <w:r w:rsidR="00D5629C" w:rsidRPr="00405E44">
        <w:rPr>
          <w:rFonts w:ascii="Times New Roman" w:hAnsi="Times New Roman"/>
          <w:sz w:val="28"/>
          <w:szCs w:val="28"/>
        </w:rPr>
        <w:t xml:space="preserve">, с одной стороны, и </w:t>
      </w:r>
      <w:r w:rsidR="00346443">
        <w:rPr>
          <w:rFonts w:ascii="Times New Roman" w:hAnsi="Times New Roman"/>
          <w:sz w:val="28"/>
          <w:szCs w:val="28"/>
        </w:rPr>
        <w:t>Карачаево-Черкесская республиканская организация</w:t>
      </w:r>
      <w:r w:rsidR="003D6799" w:rsidRPr="00250579">
        <w:rPr>
          <w:rFonts w:ascii="Times New Roman" w:hAnsi="Times New Roman"/>
          <w:sz w:val="28"/>
          <w:szCs w:val="28"/>
        </w:rPr>
        <w:t xml:space="preserve"> </w:t>
      </w:r>
      <w:r w:rsidR="00346443">
        <w:rPr>
          <w:rFonts w:ascii="Times New Roman" w:hAnsi="Times New Roman"/>
          <w:sz w:val="28"/>
          <w:szCs w:val="28"/>
        </w:rPr>
        <w:t>п</w:t>
      </w:r>
      <w:r w:rsidR="00D5629C" w:rsidRPr="00250579">
        <w:rPr>
          <w:rFonts w:ascii="Times New Roman" w:hAnsi="Times New Roman"/>
          <w:sz w:val="28"/>
          <w:szCs w:val="28"/>
        </w:rPr>
        <w:t>рофсоюз</w:t>
      </w:r>
      <w:r w:rsidR="003D6799">
        <w:rPr>
          <w:rFonts w:ascii="Times New Roman" w:hAnsi="Times New Roman"/>
          <w:sz w:val="28"/>
          <w:szCs w:val="28"/>
        </w:rPr>
        <w:t>а</w:t>
      </w:r>
      <w:r w:rsidR="00D5629C" w:rsidRPr="00405E44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</w:t>
      </w:r>
      <w:r w:rsidR="00346443">
        <w:rPr>
          <w:rFonts w:ascii="Times New Roman" w:hAnsi="Times New Roman"/>
          <w:sz w:val="28"/>
          <w:szCs w:val="28"/>
        </w:rPr>
        <w:t xml:space="preserve"> Российской Федерации, именуемая</w:t>
      </w:r>
      <w:r w:rsidR="00D5629C" w:rsidRPr="00405E44">
        <w:rPr>
          <w:rFonts w:ascii="Times New Roman" w:hAnsi="Times New Roman"/>
          <w:sz w:val="28"/>
          <w:szCs w:val="28"/>
        </w:rPr>
        <w:t xml:space="preserve"> в дальнейшем </w:t>
      </w:r>
      <w:r w:rsidR="00346443">
        <w:rPr>
          <w:rFonts w:ascii="Times New Roman" w:hAnsi="Times New Roman"/>
          <w:sz w:val="28"/>
          <w:szCs w:val="28"/>
        </w:rPr>
        <w:t xml:space="preserve">Республиканская организация </w:t>
      </w:r>
      <w:r w:rsidR="00D5629C" w:rsidRPr="00405E44">
        <w:rPr>
          <w:rFonts w:ascii="Times New Roman" w:hAnsi="Times New Roman"/>
          <w:sz w:val="28"/>
          <w:szCs w:val="28"/>
        </w:rPr>
        <w:t>Профсоюз</w:t>
      </w:r>
      <w:r w:rsidR="00346443">
        <w:rPr>
          <w:rFonts w:ascii="Times New Roman" w:hAnsi="Times New Roman"/>
          <w:sz w:val="28"/>
          <w:szCs w:val="28"/>
        </w:rPr>
        <w:t>а образования, в лице</w:t>
      </w:r>
      <w:r w:rsidR="00D5629C" w:rsidRPr="00405E44">
        <w:rPr>
          <w:rFonts w:ascii="Times New Roman" w:hAnsi="Times New Roman"/>
          <w:sz w:val="28"/>
          <w:szCs w:val="28"/>
        </w:rPr>
        <w:t xml:space="preserve"> </w:t>
      </w:r>
      <w:r w:rsidR="00346443">
        <w:rPr>
          <w:rFonts w:ascii="Times New Roman" w:hAnsi="Times New Roman"/>
          <w:sz w:val="28"/>
          <w:szCs w:val="28"/>
        </w:rPr>
        <w:t>Председателя</w:t>
      </w:r>
      <w:r w:rsidR="003D67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6799">
        <w:rPr>
          <w:rFonts w:ascii="Times New Roman" w:hAnsi="Times New Roman"/>
          <w:sz w:val="28"/>
          <w:szCs w:val="28"/>
        </w:rPr>
        <w:t>Бесленеева</w:t>
      </w:r>
      <w:proofErr w:type="spellEnd"/>
      <w:r w:rsidR="003D67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6799">
        <w:rPr>
          <w:rFonts w:ascii="Times New Roman" w:hAnsi="Times New Roman"/>
          <w:sz w:val="28"/>
          <w:szCs w:val="28"/>
        </w:rPr>
        <w:t>Мурадина</w:t>
      </w:r>
      <w:proofErr w:type="spellEnd"/>
      <w:proofErr w:type="gramEnd"/>
      <w:r w:rsidR="003D67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6799">
        <w:rPr>
          <w:rFonts w:ascii="Times New Roman" w:hAnsi="Times New Roman"/>
          <w:sz w:val="28"/>
          <w:szCs w:val="28"/>
        </w:rPr>
        <w:t>Султановича</w:t>
      </w:r>
      <w:proofErr w:type="spellEnd"/>
      <w:r w:rsidR="0034644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46443">
        <w:rPr>
          <w:rFonts w:ascii="Times New Roman" w:hAnsi="Times New Roman"/>
          <w:sz w:val="28"/>
          <w:szCs w:val="28"/>
        </w:rPr>
        <w:t>действующая</w:t>
      </w:r>
      <w:proofErr w:type="gramEnd"/>
      <w:r w:rsidR="00D5629C" w:rsidRPr="00405E44">
        <w:rPr>
          <w:rFonts w:ascii="Times New Roman" w:hAnsi="Times New Roman"/>
          <w:sz w:val="28"/>
          <w:szCs w:val="28"/>
        </w:rPr>
        <w:t xml:space="preserve"> на основании Устава Профсоюза, именуемые в дальнейшем Стороны, заключили настоящее Соглашение о взаимодействии в сфере обеспечения соблюдения трудовых прав работников в образовательных учреждениях, иных организациях системы образования Российской Федерации</w:t>
      </w:r>
      <w:r w:rsidR="00346443">
        <w:rPr>
          <w:rFonts w:ascii="Times New Roman" w:hAnsi="Times New Roman"/>
          <w:sz w:val="28"/>
          <w:szCs w:val="28"/>
        </w:rPr>
        <w:t xml:space="preserve"> в Карачаево-Черкесской Республике</w:t>
      </w:r>
      <w:r w:rsidR="00D5629C" w:rsidRPr="00405E44">
        <w:rPr>
          <w:rFonts w:ascii="Times New Roman" w:hAnsi="Times New Roman"/>
          <w:sz w:val="28"/>
          <w:szCs w:val="28"/>
        </w:rPr>
        <w:t>.</w:t>
      </w:r>
      <w:r w:rsidR="00D5629C">
        <w:rPr>
          <w:rFonts w:ascii="Times New Roman" w:hAnsi="Times New Roman"/>
          <w:sz w:val="28"/>
          <w:szCs w:val="28"/>
        </w:rPr>
        <w:t xml:space="preserve"> </w:t>
      </w:r>
    </w:p>
    <w:p w:rsidR="00D5629C" w:rsidRPr="00405E44" w:rsidRDefault="00D5629C" w:rsidP="00566C43">
      <w:pPr>
        <w:ind w:firstLine="709"/>
        <w:rPr>
          <w:rFonts w:ascii="Times New Roman" w:hAnsi="Times New Roman"/>
          <w:sz w:val="28"/>
          <w:szCs w:val="28"/>
        </w:rPr>
      </w:pPr>
      <w:r w:rsidRPr="00405E44">
        <w:rPr>
          <w:rFonts w:ascii="Times New Roman" w:hAnsi="Times New Roman"/>
          <w:sz w:val="28"/>
          <w:szCs w:val="28"/>
        </w:rPr>
        <w:t xml:space="preserve">Соглашение разработано в соответствии с Трудовым кодексом Российской Федерации и Федеральным законом от 12 января 1996 года № 10-ФЗ «О профессиональных союзах, их правах и гарантиях деятельности». </w:t>
      </w:r>
    </w:p>
    <w:p w:rsidR="00D5629C" w:rsidRDefault="00D467DF" w:rsidP="00D467DF">
      <w:pPr>
        <w:overflowPunct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D469EA" w:rsidRPr="008F6742">
        <w:rPr>
          <w:rFonts w:ascii="Times New Roman" w:hAnsi="Times New Roman"/>
          <w:b/>
          <w:sz w:val="28"/>
          <w:szCs w:val="28"/>
          <w:lang w:val="en-US"/>
        </w:rPr>
        <w:t>II</w:t>
      </w:r>
      <w:r w:rsidR="00D469EA" w:rsidRPr="008F6742">
        <w:rPr>
          <w:rFonts w:ascii="Times New Roman" w:hAnsi="Times New Roman"/>
          <w:b/>
          <w:sz w:val="28"/>
          <w:szCs w:val="28"/>
        </w:rPr>
        <w:t>.</w:t>
      </w:r>
      <w:r w:rsidR="00D469EA">
        <w:rPr>
          <w:rFonts w:ascii="Times New Roman" w:hAnsi="Times New Roman"/>
          <w:b/>
          <w:sz w:val="28"/>
          <w:szCs w:val="28"/>
        </w:rPr>
        <w:t xml:space="preserve"> </w:t>
      </w:r>
      <w:r w:rsidR="00D5629C" w:rsidRPr="008F24CE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250579" w:rsidRDefault="00250579" w:rsidP="00566C43">
      <w:pPr>
        <w:overflowPunct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D5629C" w:rsidRPr="008F24CE" w:rsidRDefault="00D5629C" w:rsidP="00566C43">
      <w:pPr>
        <w:overflowPunct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8F24CE">
        <w:rPr>
          <w:rFonts w:ascii="Times New Roman" w:hAnsi="Times New Roman"/>
          <w:sz w:val="28"/>
          <w:szCs w:val="28"/>
        </w:rPr>
        <w:t xml:space="preserve">Предметом настоящего Соглашения является </w:t>
      </w:r>
      <w:r w:rsidRPr="00405E44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F24CE">
        <w:rPr>
          <w:rFonts w:ascii="Times New Roman" w:hAnsi="Times New Roman"/>
          <w:sz w:val="28"/>
          <w:szCs w:val="28"/>
        </w:rPr>
        <w:t xml:space="preserve">Сторон в сфере обеспечения защиты трудовых прав </w:t>
      </w:r>
      <w:r w:rsidRPr="00250579">
        <w:rPr>
          <w:rFonts w:ascii="Times New Roman" w:hAnsi="Times New Roman"/>
          <w:sz w:val="28"/>
          <w:szCs w:val="28"/>
        </w:rPr>
        <w:t>работников образовательных учреждени</w:t>
      </w:r>
      <w:r w:rsidR="00D469EA" w:rsidRPr="00250579">
        <w:rPr>
          <w:rFonts w:ascii="Times New Roman" w:hAnsi="Times New Roman"/>
          <w:sz w:val="28"/>
          <w:szCs w:val="28"/>
        </w:rPr>
        <w:t>й, и</w:t>
      </w:r>
      <w:r w:rsidRPr="00250579">
        <w:rPr>
          <w:rFonts w:ascii="Times New Roman" w:hAnsi="Times New Roman"/>
          <w:sz w:val="28"/>
          <w:szCs w:val="28"/>
        </w:rPr>
        <w:t>ных организаци</w:t>
      </w:r>
      <w:r w:rsidR="00D469EA" w:rsidRPr="00250579">
        <w:rPr>
          <w:rFonts w:ascii="Times New Roman" w:hAnsi="Times New Roman"/>
          <w:sz w:val="28"/>
          <w:szCs w:val="28"/>
        </w:rPr>
        <w:t>й</w:t>
      </w:r>
      <w:r w:rsidRPr="00250579">
        <w:rPr>
          <w:rFonts w:ascii="Times New Roman" w:hAnsi="Times New Roman"/>
          <w:sz w:val="28"/>
          <w:szCs w:val="28"/>
        </w:rPr>
        <w:t xml:space="preserve"> системы образования Российской Федерации</w:t>
      </w:r>
      <w:r w:rsidR="00346443">
        <w:rPr>
          <w:rFonts w:ascii="Times New Roman" w:hAnsi="Times New Roman"/>
          <w:sz w:val="28"/>
          <w:szCs w:val="28"/>
        </w:rPr>
        <w:t xml:space="preserve"> в Карачаево-Черкесской Республике</w:t>
      </w:r>
      <w:r w:rsidR="00D469EA" w:rsidRPr="00250579">
        <w:rPr>
          <w:rFonts w:ascii="Times New Roman" w:hAnsi="Times New Roman"/>
          <w:sz w:val="28"/>
          <w:szCs w:val="28"/>
        </w:rPr>
        <w:t xml:space="preserve"> путем</w:t>
      </w:r>
      <w:r w:rsidR="00B01327">
        <w:rPr>
          <w:rFonts w:ascii="Times New Roman" w:hAnsi="Times New Roman"/>
          <w:sz w:val="28"/>
          <w:szCs w:val="28"/>
        </w:rPr>
        <w:t xml:space="preserve"> </w:t>
      </w:r>
      <w:r w:rsidRPr="00250579">
        <w:rPr>
          <w:rFonts w:ascii="Times New Roman" w:hAnsi="Times New Roman"/>
          <w:sz w:val="28"/>
          <w:szCs w:val="28"/>
        </w:rPr>
        <w:t>выявлени</w:t>
      </w:r>
      <w:r w:rsidR="00D469EA" w:rsidRPr="00250579">
        <w:rPr>
          <w:rFonts w:ascii="Times New Roman" w:hAnsi="Times New Roman"/>
          <w:sz w:val="28"/>
          <w:szCs w:val="28"/>
        </w:rPr>
        <w:t>я</w:t>
      </w:r>
      <w:r w:rsidRPr="00250579">
        <w:rPr>
          <w:rFonts w:ascii="Times New Roman" w:hAnsi="Times New Roman"/>
          <w:sz w:val="28"/>
          <w:szCs w:val="28"/>
        </w:rPr>
        <w:t>, устранени</w:t>
      </w:r>
      <w:r w:rsidR="00D469EA" w:rsidRPr="00250579">
        <w:rPr>
          <w:rFonts w:ascii="Times New Roman" w:hAnsi="Times New Roman"/>
          <w:sz w:val="28"/>
          <w:szCs w:val="28"/>
        </w:rPr>
        <w:t>я</w:t>
      </w:r>
      <w:r w:rsidRPr="00250579">
        <w:rPr>
          <w:rFonts w:ascii="Times New Roman" w:hAnsi="Times New Roman"/>
          <w:sz w:val="28"/>
          <w:szCs w:val="28"/>
        </w:rPr>
        <w:t xml:space="preserve"> и предупреждени</w:t>
      </w:r>
      <w:r w:rsidR="00D469EA" w:rsidRPr="00250579">
        <w:rPr>
          <w:rFonts w:ascii="Times New Roman" w:hAnsi="Times New Roman"/>
          <w:sz w:val="28"/>
          <w:szCs w:val="28"/>
        </w:rPr>
        <w:t>я</w:t>
      </w:r>
      <w:r w:rsidRPr="00250579">
        <w:rPr>
          <w:rFonts w:ascii="Times New Roman" w:hAnsi="Times New Roman"/>
          <w:sz w:val="28"/>
          <w:szCs w:val="28"/>
        </w:rPr>
        <w:t xml:space="preserve"> их нарушений</w:t>
      </w:r>
      <w:r>
        <w:rPr>
          <w:rFonts w:ascii="Times New Roman" w:hAnsi="Times New Roman"/>
          <w:sz w:val="28"/>
          <w:szCs w:val="28"/>
        </w:rPr>
        <w:t xml:space="preserve"> при </w:t>
      </w:r>
      <w:r w:rsidRPr="008F24CE">
        <w:rPr>
          <w:rFonts w:ascii="Times New Roman" w:hAnsi="Times New Roman"/>
          <w:sz w:val="28"/>
          <w:szCs w:val="28"/>
        </w:rPr>
        <w:t>использовани</w:t>
      </w:r>
      <w:r>
        <w:rPr>
          <w:rFonts w:ascii="Times New Roman" w:hAnsi="Times New Roman"/>
          <w:sz w:val="28"/>
          <w:szCs w:val="28"/>
        </w:rPr>
        <w:t>и</w:t>
      </w:r>
      <w:r w:rsidRPr="008F24CE">
        <w:rPr>
          <w:rFonts w:ascii="Times New Roman" w:hAnsi="Times New Roman"/>
          <w:sz w:val="28"/>
          <w:szCs w:val="28"/>
        </w:rPr>
        <w:t xml:space="preserve"> имеющихся у Сторон информационных, правовых и организационных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D5629C" w:rsidRPr="008F24CE" w:rsidRDefault="00D467DF" w:rsidP="00D467DF">
      <w:pPr>
        <w:pStyle w:val="tex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33D24" w:rsidRPr="008F6742">
        <w:rPr>
          <w:b/>
          <w:sz w:val="28"/>
          <w:szCs w:val="28"/>
          <w:lang w:val="en-US"/>
        </w:rPr>
        <w:t>III</w:t>
      </w:r>
      <w:r w:rsidR="00533D24" w:rsidRPr="008F6742">
        <w:rPr>
          <w:b/>
          <w:sz w:val="28"/>
          <w:szCs w:val="28"/>
        </w:rPr>
        <w:t>.</w:t>
      </w:r>
      <w:r w:rsidR="00533D24" w:rsidRPr="00533D24">
        <w:rPr>
          <w:b/>
          <w:sz w:val="28"/>
          <w:szCs w:val="28"/>
        </w:rPr>
        <w:t xml:space="preserve"> </w:t>
      </w:r>
      <w:r w:rsidR="00D5629C">
        <w:rPr>
          <w:b/>
          <w:sz w:val="28"/>
          <w:szCs w:val="28"/>
        </w:rPr>
        <w:t>О</w:t>
      </w:r>
      <w:r w:rsidR="00D5629C" w:rsidRPr="008F24CE">
        <w:rPr>
          <w:b/>
          <w:sz w:val="28"/>
          <w:szCs w:val="28"/>
        </w:rPr>
        <w:t>бяза</w:t>
      </w:r>
      <w:r w:rsidR="00D5629C">
        <w:rPr>
          <w:b/>
          <w:sz w:val="28"/>
          <w:szCs w:val="28"/>
        </w:rPr>
        <w:t>тельства</w:t>
      </w:r>
      <w:r w:rsidR="00D5629C" w:rsidRPr="008F24CE">
        <w:rPr>
          <w:b/>
          <w:sz w:val="28"/>
          <w:szCs w:val="28"/>
        </w:rPr>
        <w:t xml:space="preserve"> Сторон</w:t>
      </w:r>
    </w:p>
    <w:p w:rsidR="00D5629C" w:rsidRPr="008F24CE" w:rsidRDefault="00D5629C" w:rsidP="00955789">
      <w:pPr>
        <w:pStyle w:val="text"/>
        <w:ind w:firstLine="720"/>
        <w:rPr>
          <w:sz w:val="28"/>
          <w:szCs w:val="28"/>
        </w:rPr>
      </w:pPr>
      <w:r w:rsidRPr="008F24CE">
        <w:rPr>
          <w:sz w:val="28"/>
          <w:szCs w:val="28"/>
        </w:rPr>
        <w:t xml:space="preserve">В целях повышения эффективности государственного надзора и контроля, а также профсоюзного </w:t>
      </w:r>
      <w:proofErr w:type="gramStart"/>
      <w:r w:rsidRPr="008F24CE">
        <w:rPr>
          <w:sz w:val="28"/>
          <w:szCs w:val="28"/>
        </w:rPr>
        <w:t>контроля за</w:t>
      </w:r>
      <w:proofErr w:type="gramEnd"/>
      <w:r w:rsidRPr="008F24CE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Стороны </w:t>
      </w:r>
      <w:r>
        <w:rPr>
          <w:sz w:val="28"/>
          <w:szCs w:val="28"/>
        </w:rPr>
        <w:t>договорились о нижеследующем</w:t>
      </w:r>
      <w:r w:rsidRPr="008F24CE">
        <w:rPr>
          <w:sz w:val="28"/>
          <w:szCs w:val="28"/>
        </w:rPr>
        <w:t>:</w:t>
      </w:r>
    </w:p>
    <w:p w:rsidR="00D5629C" w:rsidRPr="008F24CE" w:rsidRDefault="00D5629C" w:rsidP="00647A1B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33D24" w:rsidRPr="00533D24">
        <w:rPr>
          <w:sz w:val="28"/>
          <w:szCs w:val="28"/>
        </w:rPr>
        <w:t xml:space="preserve"> </w:t>
      </w:r>
      <w:r w:rsidRPr="008F24CE">
        <w:rPr>
          <w:sz w:val="28"/>
          <w:szCs w:val="28"/>
        </w:rPr>
        <w:t xml:space="preserve">Строить взаимоотношения на основе принципов социального партнерства, определять </w:t>
      </w:r>
      <w:r>
        <w:rPr>
          <w:sz w:val="28"/>
          <w:szCs w:val="28"/>
        </w:rPr>
        <w:t xml:space="preserve">необходимые </w:t>
      </w:r>
      <w:r w:rsidRPr="008F24CE">
        <w:rPr>
          <w:sz w:val="28"/>
          <w:szCs w:val="28"/>
        </w:rPr>
        <w:t xml:space="preserve">меры </w:t>
      </w:r>
      <w:r>
        <w:rPr>
          <w:sz w:val="28"/>
          <w:szCs w:val="28"/>
        </w:rPr>
        <w:t>для</w:t>
      </w:r>
      <w:r w:rsidRPr="008F24CE">
        <w:rPr>
          <w:sz w:val="28"/>
          <w:szCs w:val="28"/>
        </w:rPr>
        <w:t xml:space="preserve"> реализации достигнутых договоренностей и осуществлять </w:t>
      </w:r>
      <w:proofErr w:type="gramStart"/>
      <w:r w:rsidRPr="008F24CE">
        <w:rPr>
          <w:sz w:val="28"/>
          <w:szCs w:val="28"/>
        </w:rPr>
        <w:t>контроль за</w:t>
      </w:r>
      <w:proofErr w:type="gramEnd"/>
      <w:r w:rsidRPr="008F24CE">
        <w:rPr>
          <w:sz w:val="28"/>
          <w:szCs w:val="28"/>
        </w:rPr>
        <w:t xml:space="preserve"> их выполнением.</w:t>
      </w:r>
    </w:p>
    <w:p w:rsidR="00D5629C" w:rsidRPr="00250579" w:rsidRDefault="003D6799" w:rsidP="00566C43">
      <w:pPr>
        <w:pStyle w:val="a3"/>
        <w:ind w:firstLine="708"/>
        <w:rPr>
          <w:szCs w:val="28"/>
        </w:rPr>
      </w:pPr>
      <w:r>
        <w:rPr>
          <w:szCs w:val="28"/>
        </w:rPr>
        <w:t>2</w:t>
      </w:r>
      <w:r w:rsidR="00D5629C">
        <w:rPr>
          <w:szCs w:val="28"/>
        </w:rPr>
        <w:t>.</w:t>
      </w:r>
      <w:r w:rsidR="001D26A6">
        <w:rPr>
          <w:szCs w:val="28"/>
        </w:rPr>
        <w:t xml:space="preserve"> </w:t>
      </w:r>
      <w:r w:rsidR="00D5629C" w:rsidRPr="008F24CE">
        <w:rPr>
          <w:szCs w:val="28"/>
        </w:rPr>
        <w:t>Проводить совместные проверки соблюдения трудового законодательства и иных нормативных правовых актов, сод</w:t>
      </w:r>
      <w:r w:rsidR="00D5629C">
        <w:rPr>
          <w:szCs w:val="28"/>
        </w:rPr>
        <w:t xml:space="preserve">ержащих нормы трудового права, </w:t>
      </w:r>
      <w:r w:rsidR="00D5629C" w:rsidRPr="008F24CE">
        <w:rPr>
          <w:szCs w:val="28"/>
        </w:rPr>
        <w:t xml:space="preserve">в </w:t>
      </w:r>
      <w:r w:rsidR="00D5629C" w:rsidRPr="00405E44">
        <w:rPr>
          <w:szCs w:val="28"/>
        </w:rPr>
        <w:t>образовательных учреждениях</w:t>
      </w:r>
      <w:r w:rsidR="00D5629C">
        <w:rPr>
          <w:szCs w:val="28"/>
        </w:rPr>
        <w:t>,</w:t>
      </w:r>
      <w:r w:rsidR="00D5629C" w:rsidRPr="008F24CE">
        <w:rPr>
          <w:szCs w:val="28"/>
        </w:rPr>
        <w:t xml:space="preserve"> </w:t>
      </w:r>
      <w:r w:rsidR="00D5629C">
        <w:rPr>
          <w:szCs w:val="28"/>
        </w:rPr>
        <w:t>иных организациях системы образования Российской Федерации</w:t>
      </w:r>
      <w:r w:rsidR="00346443">
        <w:rPr>
          <w:szCs w:val="28"/>
        </w:rPr>
        <w:t xml:space="preserve"> в Карачаево-Черкесской Республике</w:t>
      </w:r>
      <w:r w:rsidR="00D5629C">
        <w:rPr>
          <w:szCs w:val="28"/>
        </w:rPr>
        <w:t>.</w:t>
      </w:r>
    </w:p>
    <w:p w:rsidR="00D5629C" w:rsidRDefault="003D6799" w:rsidP="00533D24">
      <w:pPr>
        <w:pStyle w:val="a3"/>
        <w:ind w:firstLine="708"/>
      </w:pPr>
      <w:r>
        <w:t>3</w:t>
      </w:r>
      <w:r w:rsidR="00D5629C" w:rsidRPr="008F24CE">
        <w:t xml:space="preserve">. Осуществлять </w:t>
      </w:r>
      <w:r w:rsidR="00B01327">
        <w:t xml:space="preserve">регулярный </w:t>
      </w:r>
      <w:r w:rsidR="00D5629C" w:rsidRPr="008F24CE">
        <w:t xml:space="preserve">обмен информацией о результатах осуществления </w:t>
      </w:r>
      <w:proofErr w:type="gramStart"/>
      <w:r w:rsidR="00D5629C" w:rsidRPr="008F24CE">
        <w:t>контроля за</w:t>
      </w:r>
      <w:proofErr w:type="gramEnd"/>
      <w:r w:rsidR="00D5629C" w:rsidRPr="008F24CE">
        <w:t xml:space="preserve"> соблюдением трудового законодательства и иных нормативных правовых актов, с</w:t>
      </w:r>
      <w:r w:rsidR="00D5629C">
        <w:t>одержащих нормы трудового права</w:t>
      </w:r>
      <w:r w:rsidR="00D5629C" w:rsidRPr="008F24CE">
        <w:t xml:space="preserve"> в </w:t>
      </w:r>
      <w:r w:rsidR="00D5629C" w:rsidRPr="00405E44">
        <w:t>образовательных учреждениях</w:t>
      </w:r>
      <w:r w:rsidR="00D5629C">
        <w:t>,</w:t>
      </w:r>
      <w:r w:rsidR="00D5629C" w:rsidRPr="008F24CE">
        <w:t xml:space="preserve"> </w:t>
      </w:r>
      <w:r w:rsidR="00D5629C">
        <w:t>иных организациях системы образования</w:t>
      </w:r>
      <w:r w:rsidR="00D5629C" w:rsidRPr="00BA15ED">
        <w:t xml:space="preserve"> Российской Федерации</w:t>
      </w:r>
      <w:r w:rsidR="008568D1">
        <w:t xml:space="preserve"> </w:t>
      </w:r>
      <w:r w:rsidR="008568D1">
        <w:rPr>
          <w:szCs w:val="28"/>
        </w:rPr>
        <w:t>в Карачаево-Черкесской Республике</w:t>
      </w:r>
      <w:r w:rsidR="00D5629C">
        <w:t>.</w:t>
      </w:r>
    </w:p>
    <w:p w:rsidR="00D5629C" w:rsidRDefault="003D6799" w:rsidP="00566C43">
      <w:pPr>
        <w:pStyle w:val="a3"/>
        <w:ind w:firstLine="708"/>
        <w:rPr>
          <w:szCs w:val="28"/>
        </w:rPr>
      </w:pPr>
      <w:r>
        <w:rPr>
          <w:szCs w:val="28"/>
        </w:rPr>
        <w:t>4</w:t>
      </w:r>
      <w:r w:rsidR="00D5629C">
        <w:rPr>
          <w:szCs w:val="28"/>
        </w:rPr>
        <w:t>.</w:t>
      </w:r>
      <w:r w:rsidR="00533D24" w:rsidRPr="00533D24">
        <w:rPr>
          <w:szCs w:val="28"/>
        </w:rPr>
        <w:t xml:space="preserve"> </w:t>
      </w:r>
      <w:r>
        <w:rPr>
          <w:szCs w:val="28"/>
        </w:rPr>
        <w:t xml:space="preserve"> </w:t>
      </w:r>
      <w:r w:rsidR="00D5629C" w:rsidRPr="008F24CE">
        <w:rPr>
          <w:szCs w:val="28"/>
        </w:rPr>
        <w:t>Принимать установленн</w:t>
      </w:r>
      <w:r w:rsidR="00D5629C">
        <w:rPr>
          <w:szCs w:val="28"/>
        </w:rPr>
        <w:t>ые</w:t>
      </w:r>
      <w:r w:rsidR="00D5629C" w:rsidRPr="008F24CE">
        <w:rPr>
          <w:szCs w:val="28"/>
        </w:rPr>
        <w:t xml:space="preserve"> законодательством </w:t>
      </w:r>
      <w:r w:rsidR="00D5629C">
        <w:rPr>
          <w:szCs w:val="28"/>
        </w:rPr>
        <w:t>меры для</w:t>
      </w:r>
      <w:r w:rsidR="00D5629C" w:rsidRPr="008F24CE">
        <w:rPr>
          <w:szCs w:val="28"/>
        </w:rPr>
        <w:t xml:space="preserve"> разрешени</w:t>
      </w:r>
      <w:r w:rsidR="00D5629C">
        <w:rPr>
          <w:szCs w:val="28"/>
        </w:rPr>
        <w:t>я</w:t>
      </w:r>
      <w:r w:rsidR="00D5629C" w:rsidRPr="008F24CE">
        <w:rPr>
          <w:szCs w:val="28"/>
        </w:rPr>
        <w:t xml:space="preserve"> </w:t>
      </w:r>
      <w:r w:rsidR="00D5629C">
        <w:rPr>
          <w:szCs w:val="28"/>
        </w:rPr>
        <w:t xml:space="preserve">трудовых </w:t>
      </w:r>
      <w:r w:rsidR="00D5629C" w:rsidRPr="008F24CE">
        <w:rPr>
          <w:szCs w:val="28"/>
        </w:rPr>
        <w:t xml:space="preserve">споров между работодателями и работниками по вопросам соблюдения трудового законодательства и иных нормативных правовых актов, содержащих нормы трудового права, включая меры по восстановлению нарушенных трудовых прав работников. </w:t>
      </w:r>
    </w:p>
    <w:p w:rsidR="00D5629C" w:rsidRPr="008F24CE" w:rsidRDefault="003D6799" w:rsidP="00566C43">
      <w:pPr>
        <w:pStyle w:val="a3"/>
        <w:ind w:firstLine="708"/>
        <w:rPr>
          <w:szCs w:val="28"/>
        </w:rPr>
      </w:pPr>
      <w:r>
        <w:rPr>
          <w:szCs w:val="28"/>
        </w:rPr>
        <w:t xml:space="preserve">5. </w:t>
      </w:r>
      <w:r w:rsidR="00D5629C" w:rsidRPr="008F24CE">
        <w:rPr>
          <w:szCs w:val="28"/>
        </w:rPr>
        <w:t xml:space="preserve">Проводить, при необходимости, взаимные консультации по урегулированию коллективных трудовых споров, содействовать снижению социальной </w:t>
      </w:r>
      <w:r w:rsidR="00D5629C">
        <w:rPr>
          <w:szCs w:val="28"/>
        </w:rPr>
        <w:t>напряженности в организациях</w:t>
      </w:r>
      <w:r w:rsidR="00D5629C" w:rsidRPr="008F24CE">
        <w:rPr>
          <w:szCs w:val="28"/>
        </w:rPr>
        <w:t>.</w:t>
      </w:r>
    </w:p>
    <w:p w:rsidR="00A54521" w:rsidRDefault="00A54521" w:rsidP="00BB365C">
      <w:pPr>
        <w:pStyle w:val="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742" w:rsidRDefault="008F6742" w:rsidP="00BB365C">
      <w:pPr>
        <w:pStyle w:val="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Срок действия Соглашения</w:t>
      </w:r>
    </w:p>
    <w:p w:rsidR="008F6742" w:rsidRDefault="008F6742" w:rsidP="00BB365C">
      <w:pPr>
        <w:pStyle w:val="text"/>
        <w:tabs>
          <w:tab w:val="num" w:pos="360"/>
        </w:tabs>
        <w:spacing w:before="0" w:beforeAutospacing="0" w:after="0" w:afterAutospacing="0"/>
        <w:ind w:firstLine="720"/>
        <w:rPr>
          <w:sz w:val="28"/>
          <w:szCs w:val="28"/>
        </w:rPr>
      </w:pPr>
    </w:p>
    <w:p w:rsidR="00D5629C" w:rsidRDefault="00D5629C" w:rsidP="00BB365C">
      <w:pPr>
        <w:pStyle w:val="text"/>
        <w:tabs>
          <w:tab w:val="num" w:pos="36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8F24CE">
        <w:rPr>
          <w:sz w:val="28"/>
          <w:szCs w:val="28"/>
        </w:rPr>
        <w:t xml:space="preserve">Настоящее Соглашение заключается сроком на </w:t>
      </w:r>
      <w:r>
        <w:rPr>
          <w:sz w:val="28"/>
          <w:szCs w:val="28"/>
        </w:rPr>
        <w:t>пять лет</w:t>
      </w:r>
      <w:r w:rsidRPr="008F24CE">
        <w:rPr>
          <w:sz w:val="28"/>
          <w:szCs w:val="28"/>
        </w:rPr>
        <w:t xml:space="preserve"> и вступает в силу с момента подписания его Сторонами. По истечени</w:t>
      </w:r>
      <w:r>
        <w:rPr>
          <w:sz w:val="28"/>
          <w:szCs w:val="28"/>
        </w:rPr>
        <w:t>и</w:t>
      </w:r>
      <w:r w:rsidRPr="008F24CE">
        <w:rPr>
          <w:sz w:val="28"/>
          <w:szCs w:val="28"/>
        </w:rPr>
        <w:t xml:space="preserve"> этого срока </w:t>
      </w:r>
      <w:r>
        <w:rPr>
          <w:sz w:val="28"/>
          <w:szCs w:val="28"/>
        </w:rPr>
        <w:t xml:space="preserve">срок действия </w:t>
      </w:r>
      <w:r w:rsidRPr="008F24CE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8F24CE">
        <w:rPr>
          <w:sz w:val="28"/>
          <w:szCs w:val="28"/>
        </w:rPr>
        <w:t xml:space="preserve"> продлевается на следующие </w:t>
      </w:r>
      <w:r>
        <w:rPr>
          <w:sz w:val="28"/>
          <w:szCs w:val="28"/>
        </w:rPr>
        <w:t>пять лет</w:t>
      </w:r>
      <w:r w:rsidRPr="008F24CE">
        <w:rPr>
          <w:sz w:val="28"/>
          <w:szCs w:val="28"/>
        </w:rPr>
        <w:t xml:space="preserve">, если ни одна из Сторон за три месяца до окончания </w:t>
      </w:r>
      <w:r>
        <w:rPr>
          <w:sz w:val="28"/>
          <w:szCs w:val="28"/>
        </w:rPr>
        <w:t xml:space="preserve">срока </w:t>
      </w:r>
      <w:r w:rsidRPr="008F24CE">
        <w:rPr>
          <w:sz w:val="28"/>
          <w:szCs w:val="28"/>
        </w:rPr>
        <w:t xml:space="preserve">письменно не уведомит </w:t>
      </w:r>
      <w:r>
        <w:rPr>
          <w:sz w:val="28"/>
          <w:szCs w:val="28"/>
        </w:rPr>
        <w:t xml:space="preserve">другую Сторону </w:t>
      </w:r>
      <w:r w:rsidRPr="008F24CE">
        <w:rPr>
          <w:sz w:val="28"/>
          <w:szCs w:val="28"/>
        </w:rPr>
        <w:t xml:space="preserve">о прекращении действия настоящего Соглашения. </w:t>
      </w:r>
    </w:p>
    <w:p w:rsidR="00D5629C" w:rsidRDefault="00D5629C" w:rsidP="00295611">
      <w:pPr>
        <w:pStyle w:val="text"/>
        <w:tabs>
          <w:tab w:val="num" w:pos="36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8F24CE">
        <w:rPr>
          <w:sz w:val="28"/>
          <w:szCs w:val="28"/>
        </w:rPr>
        <w:t xml:space="preserve">Каждая из Сторон может досрочно прекратить действие настоящего Соглашения, письменно уведомив об этом другую Сторону. </w:t>
      </w:r>
    </w:p>
    <w:p w:rsidR="00D5629C" w:rsidRPr="008F24CE" w:rsidRDefault="008F6742" w:rsidP="008F6742">
      <w:pPr>
        <w:pStyle w:val="text"/>
        <w:tabs>
          <w:tab w:val="num" w:pos="360"/>
        </w:tabs>
        <w:jc w:val="center"/>
        <w:rPr>
          <w:sz w:val="28"/>
          <w:szCs w:val="28"/>
        </w:rPr>
      </w:pPr>
      <w:r w:rsidRPr="008F6742">
        <w:rPr>
          <w:b/>
          <w:sz w:val="28"/>
          <w:szCs w:val="28"/>
          <w:lang w:val="en-US"/>
        </w:rPr>
        <w:t>V</w:t>
      </w:r>
      <w:r w:rsidRPr="008F6742">
        <w:rPr>
          <w:b/>
          <w:sz w:val="28"/>
          <w:szCs w:val="28"/>
        </w:rPr>
        <w:t xml:space="preserve">. </w:t>
      </w:r>
      <w:r w:rsidR="00D5629C" w:rsidRPr="008F6742">
        <w:rPr>
          <w:b/>
          <w:sz w:val="28"/>
          <w:szCs w:val="28"/>
        </w:rPr>
        <w:t>Внесение</w:t>
      </w:r>
      <w:r w:rsidR="00D5629C" w:rsidRPr="008F24CE">
        <w:rPr>
          <w:b/>
          <w:sz w:val="28"/>
          <w:szCs w:val="28"/>
        </w:rPr>
        <w:t xml:space="preserve"> изменений и дополнений в Соглашение</w:t>
      </w:r>
    </w:p>
    <w:p w:rsidR="00D5629C" w:rsidRPr="008F24CE" w:rsidRDefault="00D5629C" w:rsidP="00566C43">
      <w:pPr>
        <w:pStyle w:val="text"/>
        <w:ind w:firstLine="720"/>
        <w:rPr>
          <w:sz w:val="28"/>
          <w:szCs w:val="28"/>
        </w:rPr>
      </w:pPr>
      <w:r w:rsidRPr="008F24CE">
        <w:rPr>
          <w:sz w:val="28"/>
          <w:szCs w:val="28"/>
        </w:rPr>
        <w:t xml:space="preserve">По согласованию Сторон в настоящее Соглашение </w:t>
      </w:r>
      <w:r>
        <w:rPr>
          <w:sz w:val="28"/>
          <w:szCs w:val="28"/>
        </w:rPr>
        <w:t xml:space="preserve">могут быть внесены </w:t>
      </w:r>
      <w:r w:rsidRPr="008F24CE">
        <w:rPr>
          <w:sz w:val="28"/>
          <w:szCs w:val="28"/>
        </w:rPr>
        <w:t>изменения</w:t>
      </w:r>
      <w:r w:rsidR="00295611" w:rsidRPr="00295611">
        <w:rPr>
          <w:sz w:val="28"/>
          <w:szCs w:val="28"/>
        </w:rPr>
        <w:t xml:space="preserve"> </w:t>
      </w:r>
      <w:r w:rsidR="00295611">
        <w:rPr>
          <w:sz w:val="28"/>
          <w:szCs w:val="28"/>
        </w:rPr>
        <w:t xml:space="preserve">и </w:t>
      </w:r>
      <w:r w:rsidR="00295611" w:rsidRPr="008F24CE">
        <w:rPr>
          <w:sz w:val="28"/>
          <w:szCs w:val="28"/>
        </w:rPr>
        <w:t>дополнения</w:t>
      </w:r>
      <w:r w:rsidRPr="008F24CE">
        <w:rPr>
          <w:sz w:val="28"/>
          <w:szCs w:val="28"/>
        </w:rPr>
        <w:t>, которые оформляются протоколами, являющимися неотъемлемой частью настоящего Соглашения.</w:t>
      </w:r>
      <w:r w:rsidR="00E634DE">
        <w:rPr>
          <w:sz w:val="28"/>
          <w:szCs w:val="28"/>
        </w:rPr>
        <w:t xml:space="preserve"> </w:t>
      </w:r>
      <w:r w:rsidR="00295611">
        <w:rPr>
          <w:sz w:val="28"/>
          <w:szCs w:val="28"/>
        </w:rPr>
        <w:t>И</w:t>
      </w:r>
      <w:r w:rsidRPr="008F24CE">
        <w:rPr>
          <w:sz w:val="28"/>
          <w:szCs w:val="28"/>
        </w:rPr>
        <w:t xml:space="preserve">зменения </w:t>
      </w:r>
      <w:r w:rsidR="00295611">
        <w:rPr>
          <w:sz w:val="28"/>
          <w:szCs w:val="28"/>
        </w:rPr>
        <w:t>и д</w:t>
      </w:r>
      <w:r w:rsidR="00295611" w:rsidRPr="008F24CE">
        <w:rPr>
          <w:sz w:val="28"/>
          <w:szCs w:val="28"/>
        </w:rPr>
        <w:t xml:space="preserve">ополнения  </w:t>
      </w:r>
      <w:r w:rsidRPr="008F24CE">
        <w:rPr>
          <w:sz w:val="28"/>
          <w:szCs w:val="28"/>
        </w:rPr>
        <w:t xml:space="preserve">вступают в силу </w:t>
      </w:r>
      <w:r>
        <w:rPr>
          <w:sz w:val="28"/>
          <w:szCs w:val="28"/>
        </w:rPr>
        <w:t>с момента их подписания Сторонами</w:t>
      </w:r>
      <w:r w:rsidRPr="008F24CE">
        <w:rPr>
          <w:sz w:val="28"/>
          <w:szCs w:val="28"/>
        </w:rPr>
        <w:t xml:space="preserve">. </w:t>
      </w:r>
    </w:p>
    <w:p w:rsidR="00D5629C" w:rsidRPr="00295611" w:rsidRDefault="00295611" w:rsidP="00295611">
      <w:pPr>
        <w:pStyle w:val="text"/>
        <w:jc w:val="center"/>
        <w:rPr>
          <w:sz w:val="28"/>
          <w:szCs w:val="28"/>
        </w:rPr>
      </w:pPr>
      <w:r w:rsidRPr="00295611">
        <w:rPr>
          <w:b/>
          <w:sz w:val="28"/>
          <w:szCs w:val="28"/>
          <w:lang w:val="en-US"/>
        </w:rPr>
        <w:t>VI</w:t>
      </w:r>
      <w:r w:rsidRPr="0029561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Заключительные положения</w:t>
      </w:r>
    </w:p>
    <w:p w:rsidR="00B17136" w:rsidRPr="00B17136" w:rsidRDefault="00B17136" w:rsidP="00B1713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17136">
        <w:rPr>
          <w:rFonts w:ascii="Times New Roman" w:hAnsi="Times New Roman"/>
          <w:sz w:val="28"/>
          <w:szCs w:val="28"/>
        </w:rPr>
        <w:t xml:space="preserve">В ходе реализации </w:t>
      </w:r>
      <w:r w:rsidR="006702EB">
        <w:rPr>
          <w:rFonts w:ascii="Times New Roman" w:hAnsi="Times New Roman"/>
          <w:sz w:val="28"/>
          <w:szCs w:val="28"/>
        </w:rPr>
        <w:t xml:space="preserve">настоящего </w:t>
      </w:r>
      <w:r w:rsidRPr="00B17136">
        <w:rPr>
          <w:rFonts w:ascii="Times New Roman" w:hAnsi="Times New Roman"/>
          <w:sz w:val="28"/>
          <w:szCs w:val="28"/>
        </w:rPr>
        <w:t xml:space="preserve">Соглашения Стороны регулярно обмениваются информацией, по мере необходимости проводят рабочие совещания и взаимные консультации, создают совместные рабочие и экспертные группы, принимают необходимые документы, </w:t>
      </w:r>
      <w:r w:rsidRPr="00B17136">
        <w:rPr>
          <w:rFonts w:ascii="Times New Roman" w:hAnsi="Times New Roman"/>
          <w:sz w:val="28"/>
          <w:szCs w:val="28"/>
        </w:rPr>
        <w:lastRenderedPageBreak/>
        <w:t>конкретизирующие формы и методы взаимодействия Сторон по вопросам, относящимся к предмету настоящего Соглашения и определяющим порядок реализации обязатель</w:t>
      </w:r>
      <w:proofErr w:type="gramStart"/>
      <w:r w:rsidRPr="00B17136">
        <w:rPr>
          <w:rFonts w:ascii="Times New Roman" w:hAnsi="Times New Roman"/>
          <w:sz w:val="28"/>
          <w:szCs w:val="28"/>
        </w:rPr>
        <w:t>ств Ст</w:t>
      </w:r>
      <w:proofErr w:type="gramEnd"/>
      <w:r w:rsidRPr="00B17136">
        <w:rPr>
          <w:rFonts w:ascii="Times New Roman" w:hAnsi="Times New Roman"/>
          <w:sz w:val="28"/>
          <w:szCs w:val="28"/>
        </w:rPr>
        <w:t xml:space="preserve">орон.   </w:t>
      </w:r>
    </w:p>
    <w:p w:rsidR="00295611" w:rsidRPr="008F24CE" w:rsidRDefault="00295611" w:rsidP="00295611">
      <w:pPr>
        <w:pStyle w:val="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8F24CE">
        <w:rPr>
          <w:sz w:val="28"/>
          <w:szCs w:val="28"/>
        </w:rPr>
        <w:t xml:space="preserve">Соглашение </w:t>
      </w:r>
      <w:r w:rsidR="000236D1">
        <w:rPr>
          <w:sz w:val="28"/>
          <w:szCs w:val="28"/>
        </w:rPr>
        <w:t xml:space="preserve">заключено </w:t>
      </w:r>
      <w:r w:rsidR="003D6799">
        <w:rPr>
          <w:sz w:val="28"/>
          <w:szCs w:val="28"/>
        </w:rPr>
        <w:t>31</w:t>
      </w:r>
      <w:r w:rsidR="00094A6E">
        <w:rPr>
          <w:sz w:val="28"/>
          <w:szCs w:val="28"/>
        </w:rPr>
        <w:t xml:space="preserve"> </w:t>
      </w:r>
      <w:r w:rsidR="003D6799">
        <w:rPr>
          <w:sz w:val="28"/>
          <w:szCs w:val="28"/>
        </w:rPr>
        <w:t>июля 2013</w:t>
      </w:r>
      <w:r w:rsidR="000236D1">
        <w:rPr>
          <w:sz w:val="28"/>
          <w:szCs w:val="28"/>
        </w:rPr>
        <w:t xml:space="preserve"> года </w:t>
      </w:r>
      <w:r w:rsidRPr="008F24CE">
        <w:rPr>
          <w:sz w:val="28"/>
          <w:szCs w:val="28"/>
        </w:rPr>
        <w:t xml:space="preserve">в двух экземплярах, имеющих одинаковую юридическую силу. </w:t>
      </w:r>
    </w:p>
    <w:p w:rsidR="00D5629C" w:rsidRPr="008F24CE" w:rsidRDefault="00D5629C" w:rsidP="00405E44">
      <w:pPr>
        <w:pStyle w:val="text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4784"/>
      </w:tblGrid>
      <w:tr w:rsidR="00D5629C" w:rsidRPr="008F24CE" w:rsidTr="00094A6E">
        <w:tc>
          <w:tcPr>
            <w:tcW w:w="4786" w:type="dxa"/>
          </w:tcPr>
          <w:p w:rsidR="00D5629C" w:rsidRDefault="00D5629C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24C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D5629C" w:rsidRPr="008F24CE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4620E8" w:rsidRDefault="00F5259A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620E8">
              <w:rPr>
                <w:rFonts w:ascii="Times New Roman" w:hAnsi="Times New Roman"/>
                <w:sz w:val="28"/>
                <w:szCs w:val="28"/>
              </w:rPr>
              <w:t xml:space="preserve">нспекции труда </w:t>
            </w:r>
          </w:p>
          <w:p w:rsidR="00F5259A" w:rsidRDefault="00F5259A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Карачаево-Черкесской</w:t>
            </w:r>
          </w:p>
          <w:p w:rsidR="004620E8" w:rsidRDefault="00F5259A" w:rsidP="004620E8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Республике </w:t>
            </w:r>
            <w:r w:rsidR="00462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4620E8" w:rsidRDefault="004620E8" w:rsidP="004620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Р.Б.Деккушев</w:t>
            </w:r>
            <w:proofErr w:type="spellEnd"/>
          </w:p>
          <w:p w:rsidR="000236D1" w:rsidRPr="004620E8" w:rsidRDefault="00D5629C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24CE">
              <w:rPr>
                <w:sz w:val="28"/>
                <w:szCs w:val="28"/>
              </w:rPr>
              <w:t xml:space="preserve">                                     </w:t>
            </w:r>
          </w:p>
          <w:p w:rsidR="00D5629C" w:rsidRPr="00F13737" w:rsidRDefault="000039BB" w:rsidP="004620E8">
            <w:pPr>
              <w:pStyle w:val="text"/>
              <w:tabs>
                <w:tab w:val="left" w:pos="37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0236D1" w:rsidRDefault="008568D1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Карачаево-Черкесской республиканской организации</w:t>
            </w:r>
          </w:p>
          <w:p w:rsidR="00D5629C" w:rsidRDefault="00D5629C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24CE">
              <w:rPr>
                <w:rFonts w:ascii="Times New Roman" w:hAnsi="Times New Roman"/>
                <w:sz w:val="28"/>
                <w:szCs w:val="28"/>
              </w:rPr>
              <w:t xml:space="preserve">Профсоюза </w:t>
            </w:r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5629C" w:rsidRDefault="00D5629C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народного образования и науки</w:t>
            </w:r>
          </w:p>
          <w:p w:rsidR="004620E8" w:rsidRDefault="00D5629C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8F2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629C" w:rsidRPr="004620E8" w:rsidRDefault="004620E8" w:rsidP="004620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М.С.Бесленеев</w:t>
            </w:r>
            <w:proofErr w:type="spellEnd"/>
            <w:r w:rsidR="00D5629C" w:rsidRPr="008F24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D5629C" w:rsidRPr="005078D0" w:rsidRDefault="00D5629C" w:rsidP="005078D0">
      <w:pPr>
        <w:tabs>
          <w:tab w:val="left" w:pos="3600"/>
        </w:tabs>
      </w:pPr>
    </w:p>
    <w:sectPr w:rsidR="00D5629C" w:rsidRPr="005078D0" w:rsidSect="005078D0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4E" w:rsidRDefault="004C274E">
      <w:r>
        <w:separator/>
      </w:r>
    </w:p>
  </w:endnote>
  <w:endnote w:type="continuationSeparator" w:id="0">
    <w:p w:rsidR="004C274E" w:rsidRDefault="004C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4E" w:rsidRDefault="004C274E">
      <w:r>
        <w:separator/>
      </w:r>
    </w:p>
  </w:footnote>
  <w:footnote w:type="continuationSeparator" w:id="0">
    <w:p w:rsidR="004C274E" w:rsidRDefault="004C2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9C" w:rsidRDefault="009A047A" w:rsidP="008F64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629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629C" w:rsidRDefault="00D5629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9C" w:rsidRDefault="009A047A" w:rsidP="008F64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629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259A">
      <w:rPr>
        <w:rStyle w:val="a9"/>
        <w:noProof/>
      </w:rPr>
      <w:t>2</w:t>
    </w:r>
    <w:r>
      <w:rPr>
        <w:rStyle w:val="a9"/>
      </w:rPr>
      <w:fldChar w:fldCharType="end"/>
    </w:r>
  </w:p>
  <w:p w:rsidR="00D5629C" w:rsidRDefault="00D562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3AB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360A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20C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F28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345B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F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E4A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C6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56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482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005A9"/>
    <w:multiLevelType w:val="hybridMultilevel"/>
    <w:tmpl w:val="504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6E7A23"/>
    <w:multiLevelType w:val="hybridMultilevel"/>
    <w:tmpl w:val="CF5EDABC"/>
    <w:lvl w:ilvl="0" w:tplc="221CF4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A40EAB"/>
    <w:multiLevelType w:val="hybridMultilevel"/>
    <w:tmpl w:val="2472B10C"/>
    <w:lvl w:ilvl="0" w:tplc="C5CCC97C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E44"/>
    <w:rsid w:val="000039BB"/>
    <w:rsid w:val="000236D1"/>
    <w:rsid w:val="00050D9F"/>
    <w:rsid w:val="0006158E"/>
    <w:rsid w:val="00094A6E"/>
    <w:rsid w:val="000B27DB"/>
    <w:rsid w:val="001332E0"/>
    <w:rsid w:val="001D26A6"/>
    <w:rsid w:val="001F72CF"/>
    <w:rsid w:val="002033C5"/>
    <w:rsid w:val="0023052D"/>
    <w:rsid w:val="00241E1D"/>
    <w:rsid w:val="00250579"/>
    <w:rsid w:val="00285628"/>
    <w:rsid w:val="00295611"/>
    <w:rsid w:val="002D0DC4"/>
    <w:rsid w:val="002D69A9"/>
    <w:rsid w:val="002F4205"/>
    <w:rsid w:val="00346443"/>
    <w:rsid w:val="00371893"/>
    <w:rsid w:val="00373C61"/>
    <w:rsid w:val="003A2AEE"/>
    <w:rsid w:val="003C64D5"/>
    <w:rsid w:val="003D6799"/>
    <w:rsid w:val="00405E44"/>
    <w:rsid w:val="004274AE"/>
    <w:rsid w:val="004620E8"/>
    <w:rsid w:val="00484CAD"/>
    <w:rsid w:val="004A515E"/>
    <w:rsid w:val="004C274E"/>
    <w:rsid w:val="004D0455"/>
    <w:rsid w:val="004E508B"/>
    <w:rsid w:val="005023DA"/>
    <w:rsid w:val="005078D0"/>
    <w:rsid w:val="00514037"/>
    <w:rsid w:val="00533D24"/>
    <w:rsid w:val="00556747"/>
    <w:rsid w:val="00566C43"/>
    <w:rsid w:val="0058202C"/>
    <w:rsid w:val="005D634F"/>
    <w:rsid w:val="00631001"/>
    <w:rsid w:val="00647A1B"/>
    <w:rsid w:val="00661961"/>
    <w:rsid w:val="006702EB"/>
    <w:rsid w:val="006929E8"/>
    <w:rsid w:val="006A086D"/>
    <w:rsid w:val="00754D63"/>
    <w:rsid w:val="008001B1"/>
    <w:rsid w:val="00816090"/>
    <w:rsid w:val="008522DE"/>
    <w:rsid w:val="008568D1"/>
    <w:rsid w:val="0087632D"/>
    <w:rsid w:val="00881157"/>
    <w:rsid w:val="008A75CE"/>
    <w:rsid w:val="008D5675"/>
    <w:rsid w:val="008F24CE"/>
    <w:rsid w:val="008F64D4"/>
    <w:rsid w:val="008F6742"/>
    <w:rsid w:val="00955789"/>
    <w:rsid w:val="009A047A"/>
    <w:rsid w:val="009A7A1C"/>
    <w:rsid w:val="00A43064"/>
    <w:rsid w:val="00A54521"/>
    <w:rsid w:val="00A8411A"/>
    <w:rsid w:val="00AB7873"/>
    <w:rsid w:val="00B01327"/>
    <w:rsid w:val="00B17136"/>
    <w:rsid w:val="00BA15ED"/>
    <w:rsid w:val="00BB365C"/>
    <w:rsid w:val="00BB43F9"/>
    <w:rsid w:val="00BD526A"/>
    <w:rsid w:val="00C675C9"/>
    <w:rsid w:val="00D0174F"/>
    <w:rsid w:val="00D300AB"/>
    <w:rsid w:val="00D41219"/>
    <w:rsid w:val="00D467DF"/>
    <w:rsid w:val="00D469EA"/>
    <w:rsid w:val="00D5629C"/>
    <w:rsid w:val="00E0691C"/>
    <w:rsid w:val="00E4720F"/>
    <w:rsid w:val="00E634DE"/>
    <w:rsid w:val="00E663C6"/>
    <w:rsid w:val="00EC1B68"/>
    <w:rsid w:val="00EE48F1"/>
    <w:rsid w:val="00F02C99"/>
    <w:rsid w:val="00F10557"/>
    <w:rsid w:val="00F13737"/>
    <w:rsid w:val="00F5259A"/>
    <w:rsid w:val="00F6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44"/>
    <w:pPr>
      <w:spacing w:after="200"/>
      <w:jc w:val="both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405E4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a3">
    <w:name w:val="Body Text"/>
    <w:basedOn w:val="a"/>
    <w:link w:val="a4"/>
    <w:uiPriority w:val="99"/>
    <w:rsid w:val="00405E44"/>
    <w:pPr>
      <w:spacing w:after="0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405E44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305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3052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A1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D0DC4"/>
    <w:rPr>
      <w:rFonts w:ascii="Calibri" w:hAnsi="Calibri" w:cs="Times New Roman"/>
    </w:rPr>
  </w:style>
  <w:style w:type="character" w:styleId="a9">
    <w:name w:val="page number"/>
    <w:basedOn w:val="a0"/>
    <w:uiPriority w:val="99"/>
    <w:rsid w:val="00BA15ED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F67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6742"/>
    <w:rPr>
      <w:rFonts w:ascii="Calibri" w:eastAsia="Times New Roman" w:hAnsi="Calibri"/>
    </w:rPr>
  </w:style>
  <w:style w:type="paragraph" w:styleId="ac">
    <w:name w:val="Normal (Web)"/>
    <w:basedOn w:val="a"/>
    <w:uiPriority w:val="99"/>
    <w:semiHidden/>
    <w:unhideWhenUsed/>
    <w:rsid w:val="0051403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locked/>
    <w:rsid w:val="00514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992">
          <w:marLeft w:val="0"/>
          <w:marRight w:val="0"/>
          <w:marTop w:val="0"/>
          <w:marBottom w:val="0"/>
          <w:divBdr>
            <w:top w:val="single" w:sz="6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01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388">
          <w:marLeft w:val="0"/>
          <w:marRight w:val="0"/>
          <w:marTop w:val="0"/>
          <w:marBottom w:val="0"/>
          <w:divBdr>
            <w:top w:val="single" w:sz="6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439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KazartsevSP</dc:creator>
  <cp:keywords/>
  <dc:description/>
  <cp:lastModifiedBy>1</cp:lastModifiedBy>
  <cp:revision>4</cp:revision>
  <cp:lastPrinted>2013-07-31T10:16:00Z</cp:lastPrinted>
  <dcterms:created xsi:type="dcterms:W3CDTF">2013-07-31T07:23:00Z</dcterms:created>
  <dcterms:modified xsi:type="dcterms:W3CDTF">2013-07-31T10:17:00Z</dcterms:modified>
</cp:coreProperties>
</file>