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F" w:rsidRDefault="002B25DF" w:rsidP="00162A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B25DF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к отчету о правозащитной работе</w:t>
      </w:r>
      <w:r w:rsidR="002B25DF">
        <w:rPr>
          <w:b/>
          <w:sz w:val="28"/>
          <w:szCs w:val="28"/>
        </w:rPr>
        <w:t xml:space="preserve"> </w:t>
      </w:r>
      <w:r w:rsidRPr="00162ABC">
        <w:rPr>
          <w:b/>
          <w:sz w:val="28"/>
          <w:szCs w:val="28"/>
        </w:rPr>
        <w:t xml:space="preserve">Алтайской краевой организации Профсоюза работников народного образования </w:t>
      </w:r>
    </w:p>
    <w:p w:rsidR="00162ABC" w:rsidRPr="00162ABC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и науки Российской Федерации</w:t>
      </w:r>
    </w:p>
    <w:p w:rsidR="00162ABC" w:rsidRPr="00162ABC" w:rsidRDefault="00162ABC" w:rsidP="00162ABC">
      <w:pPr>
        <w:pStyle w:val="a3"/>
        <w:jc w:val="center"/>
        <w:rPr>
          <w:b/>
          <w:sz w:val="28"/>
          <w:szCs w:val="28"/>
        </w:rPr>
      </w:pPr>
      <w:r w:rsidRPr="00162ABC">
        <w:rPr>
          <w:b/>
          <w:sz w:val="28"/>
          <w:szCs w:val="28"/>
        </w:rPr>
        <w:t>за 201</w:t>
      </w:r>
      <w:r w:rsidR="001B1D89" w:rsidRPr="00276FE0">
        <w:rPr>
          <w:b/>
          <w:sz w:val="28"/>
          <w:szCs w:val="28"/>
        </w:rPr>
        <w:t>9</w:t>
      </w:r>
      <w:r w:rsidRPr="00162ABC">
        <w:rPr>
          <w:b/>
          <w:sz w:val="28"/>
          <w:szCs w:val="28"/>
        </w:rPr>
        <w:t xml:space="preserve"> год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 xml:space="preserve">Правовая инспекция труда. </w:t>
      </w:r>
    </w:p>
    <w:p w:rsidR="00ED72DD" w:rsidRPr="00C90C60" w:rsidRDefault="00276FE0" w:rsidP="00C90C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</w:t>
      </w:r>
      <w:r w:rsidRPr="00276FE0">
        <w:rPr>
          <w:sz w:val="28"/>
          <w:szCs w:val="28"/>
        </w:rPr>
        <w:t>20</w:t>
      </w:r>
      <w:bookmarkStart w:id="0" w:name="_GoBack"/>
      <w:bookmarkEnd w:id="0"/>
      <w:r w:rsidR="00ED72DD" w:rsidRPr="00C90C60">
        <w:rPr>
          <w:sz w:val="28"/>
          <w:szCs w:val="28"/>
        </w:rPr>
        <w:t xml:space="preserve"> года в правовую инспекцию труда Алтайской краевой организации Профсоюза входят 2 </w:t>
      </w:r>
      <w:proofErr w:type="gramStart"/>
      <w:r w:rsidR="00ED72DD" w:rsidRPr="00C90C60">
        <w:rPr>
          <w:sz w:val="28"/>
          <w:szCs w:val="28"/>
        </w:rPr>
        <w:t>штатных</w:t>
      </w:r>
      <w:proofErr w:type="gramEnd"/>
      <w:r w:rsidR="00ED72DD" w:rsidRPr="00C90C60">
        <w:rPr>
          <w:sz w:val="28"/>
          <w:szCs w:val="28"/>
        </w:rPr>
        <w:t xml:space="preserve"> правовых инспектора труда, 59 – внештатных.</w:t>
      </w:r>
      <w:r w:rsidR="00162ABC">
        <w:rPr>
          <w:sz w:val="28"/>
          <w:szCs w:val="28"/>
        </w:rPr>
        <w:t xml:space="preserve"> Количество правовых инспекторов труда по сравнению с 201</w:t>
      </w:r>
      <w:r w:rsidR="001B1D89" w:rsidRPr="001B1D89">
        <w:rPr>
          <w:sz w:val="28"/>
          <w:szCs w:val="28"/>
        </w:rPr>
        <w:t>8</w:t>
      </w:r>
      <w:r w:rsidR="00162ABC">
        <w:rPr>
          <w:sz w:val="28"/>
          <w:szCs w:val="28"/>
        </w:rPr>
        <w:t xml:space="preserve"> годом не изменилось</w:t>
      </w:r>
      <w:r w:rsidR="00E631C0">
        <w:rPr>
          <w:sz w:val="28"/>
          <w:szCs w:val="28"/>
        </w:rPr>
        <w:t>.</w:t>
      </w:r>
      <w:r w:rsidR="00393040" w:rsidRPr="00C90C60">
        <w:rPr>
          <w:sz w:val="28"/>
          <w:szCs w:val="28"/>
        </w:rPr>
        <w:t xml:space="preserve"> 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>Профсоюзные проверки.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В отчетном году правовая инспекция труда краевой организации Профсоюза провела 226 правовых проверок: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 xml:space="preserve">- 74 - комплексных, 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- 152 – местных тематических.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 xml:space="preserve">92 проверки (40%) являются  совместными с органами, осуществляющими государственный и ведомственный </w:t>
      </w:r>
      <w:proofErr w:type="gramStart"/>
      <w:r w:rsidRPr="001B1D89">
        <w:rPr>
          <w:sz w:val="28"/>
          <w:szCs w:val="28"/>
        </w:rPr>
        <w:t>контроль за</w:t>
      </w:r>
      <w:proofErr w:type="gramEnd"/>
      <w:r w:rsidRPr="001B1D89">
        <w:rPr>
          <w:sz w:val="28"/>
          <w:szCs w:val="28"/>
        </w:rPr>
        <w:t xml:space="preserve"> соблюдением трудового законодательства: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- 76 – с органами  по образованию и комитетами по труду,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- 7 – с прокуратурой,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- 9 – с федеральной инспекцией труда.</w:t>
      </w:r>
    </w:p>
    <w:p w:rsidR="001B1D89" w:rsidRPr="001B1D89" w:rsidRDefault="001B1D89" w:rsidP="001B1D89">
      <w:pPr>
        <w:pStyle w:val="a3"/>
        <w:jc w:val="both"/>
        <w:rPr>
          <w:sz w:val="28"/>
          <w:szCs w:val="28"/>
        </w:rPr>
      </w:pPr>
      <w:r w:rsidRPr="001B1D89">
        <w:rPr>
          <w:sz w:val="28"/>
          <w:szCs w:val="28"/>
        </w:rPr>
        <w:tab/>
        <w:t xml:space="preserve">Используя материалы общепрофсоюзных и региональных тематических проверок, районные и городские организации Профсоюза провели следующие </w:t>
      </w:r>
      <w:r w:rsidRPr="00E84D9B">
        <w:rPr>
          <w:sz w:val="28"/>
          <w:szCs w:val="28"/>
        </w:rPr>
        <w:t>местные тематические проверки</w:t>
      </w:r>
      <w:r w:rsidRPr="001B1D89">
        <w:rPr>
          <w:sz w:val="28"/>
          <w:szCs w:val="28"/>
        </w:rPr>
        <w:t xml:space="preserve"> соблюдения трудового законодательства </w:t>
      </w:r>
      <w:r w:rsidRPr="00E84D9B">
        <w:rPr>
          <w:sz w:val="28"/>
          <w:szCs w:val="28"/>
          <w:u w:val="single"/>
        </w:rPr>
        <w:t>по вопросам</w:t>
      </w:r>
      <w:r w:rsidRPr="001B1D89">
        <w:rPr>
          <w:sz w:val="28"/>
          <w:szCs w:val="28"/>
        </w:rPr>
        <w:t>:</w:t>
      </w:r>
    </w:p>
    <w:p w:rsidR="001B1D89" w:rsidRPr="001B1D89" w:rsidRDefault="001B1D89" w:rsidP="001B1D89">
      <w:pPr>
        <w:pStyle w:val="a3"/>
        <w:jc w:val="both"/>
        <w:rPr>
          <w:sz w:val="28"/>
          <w:szCs w:val="28"/>
        </w:rPr>
      </w:pPr>
      <w:r w:rsidRPr="001B1D89">
        <w:rPr>
          <w:sz w:val="28"/>
          <w:szCs w:val="28"/>
        </w:rPr>
        <w:tab/>
        <w:t>- распределения учебной нагрузки (</w:t>
      </w:r>
      <w:proofErr w:type="spellStart"/>
      <w:r w:rsidRPr="001B1D89">
        <w:rPr>
          <w:sz w:val="28"/>
          <w:szCs w:val="28"/>
        </w:rPr>
        <w:t>Локтевская</w:t>
      </w:r>
      <w:proofErr w:type="spellEnd"/>
      <w:r w:rsidRPr="001B1D89">
        <w:rPr>
          <w:sz w:val="28"/>
          <w:szCs w:val="28"/>
        </w:rPr>
        <w:t xml:space="preserve">, </w:t>
      </w:r>
      <w:proofErr w:type="gramStart"/>
      <w:r w:rsidRPr="001B1D89">
        <w:rPr>
          <w:sz w:val="28"/>
          <w:szCs w:val="28"/>
        </w:rPr>
        <w:t>Советская</w:t>
      </w:r>
      <w:proofErr w:type="gramEnd"/>
      <w:r w:rsidRPr="001B1D89">
        <w:rPr>
          <w:sz w:val="28"/>
          <w:szCs w:val="28"/>
        </w:rPr>
        <w:t>, Чарышская районные организации Профсоюза),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заключения трудовых договоров  и дополнительных соглашений с работниками образовательных организаций (</w:t>
      </w:r>
      <w:proofErr w:type="spellStart"/>
      <w:r w:rsidRPr="001B1D89">
        <w:rPr>
          <w:sz w:val="28"/>
          <w:szCs w:val="28"/>
        </w:rPr>
        <w:t>Новичихинская</w:t>
      </w:r>
      <w:proofErr w:type="spellEnd"/>
      <w:r w:rsidRPr="001B1D89">
        <w:rPr>
          <w:sz w:val="28"/>
          <w:szCs w:val="28"/>
        </w:rPr>
        <w:t xml:space="preserve">, Чарышская районные, Заринская </w:t>
      </w:r>
      <w:proofErr w:type="gramStart"/>
      <w:r w:rsidRPr="001B1D89">
        <w:rPr>
          <w:sz w:val="28"/>
          <w:szCs w:val="28"/>
        </w:rPr>
        <w:t>городская</w:t>
      </w:r>
      <w:proofErr w:type="gramEnd"/>
      <w:r w:rsidRPr="001B1D89">
        <w:rPr>
          <w:sz w:val="28"/>
          <w:szCs w:val="28"/>
        </w:rPr>
        <w:t xml:space="preserve"> организации Профсоюза),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заключения и выполнения коллективных договоров (</w:t>
      </w:r>
      <w:proofErr w:type="spellStart"/>
      <w:r w:rsidRPr="001B1D89">
        <w:rPr>
          <w:sz w:val="28"/>
          <w:szCs w:val="28"/>
        </w:rPr>
        <w:t>Угловская</w:t>
      </w:r>
      <w:proofErr w:type="spellEnd"/>
      <w:r w:rsidRPr="001B1D89">
        <w:rPr>
          <w:sz w:val="28"/>
          <w:szCs w:val="28"/>
        </w:rPr>
        <w:t xml:space="preserve"> районная, Рубцовская городская организации Профсоюза),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 xml:space="preserve">- оплаты труда педагогических работников, молодых специалистов (Каменская территориальная, </w:t>
      </w:r>
      <w:proofErr w:type="spellStart"/>
      <w:r w:rsidRPr="001B1D89">
        <w:rPr>
          <w:sz w:val="28"/>
          <w:szCs w:val="28"/>
        </w:rPr>
        <w:t>Усть-Пристанская</w:t>
      </w:r>
      <w:proofErr w:type="spellEnd"/>
      <w:r w:rsidRPr="001B1D89">
        <w:rPr>
          <w:sz w:val="28"/>
          <w:szCs w:val="28"/>
        </w:rPr>
        <w:t xml:space="preserve"> районная, Заринская городская организации Профсоюза),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оформления личных дел работников образовательных организаций, заполнения трудовых книжек, карточек Т-2 (Бийская городская организация Профсоюза),</w:t>
      </w:r>
    </w:p>
    <w:p w:rsidR="001B1D89" w:rsidRP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аттестации педагогических работников на соответствие занимаемой должности (Шипуновская районная организация Профсоюза),</w:t>
      </w:r>
    </w:p>
    <w:p w:rsidR="001B1D89" w:rsidRDefault="001B1D89" w:rsidP="001B1D89">
      <w:pPr>
        <w:pStyle w:val="a3"/>
        <w:ind w:firstLine="708"/>
        <w:jc w:val="both"/>
        <w:rPr>
          <w:sz w:val="28"/>
          <w:szCs w:val="28"/>
        </w:rPr>
      </w:pPr>
      <w:r w:rsidRPr="001B1D89">
        <w:rPr>
          <w:sz w:val="28"/>
          <w:szCs w:val="28"/>
        </w:rPr>
        <w:t>- привлечения работников к работе в нерабочие праздничные дни (</w:t>
      </w:r>
      <w:proofErr w:type="spellStart"/>
      <w:r w:rsidRPr="001B1D89">
        <w:rPr>
          <w:sz w:val="28"/>
          <w:szCs w:val="28"/>
        </w:rPr>
        <w:t>Усть-Калманская</w:t>
      </w:r>
      <w:proofErr w:type="spellEnd"/>
      <w:r w:rsidRPr="001B1D89">
        <w:rPr>
          <w:sz w:val="28"/>
          <w:szCs w:val="28"/>
        </w:rPr>
        <w:t xml:space="preserve"> районная организация Профсоюза).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lastRenderedPageBreak/>
        <w:t xml:space="preserve">Нарушения прав профсоюзов на перечисление членских профсоюзных были выявлены в 9 образовательных учреждениях 5 местных организаций Профсоюза </w:t>
      </w:r>
      <w:r w:rsidRPr="008139E2">
        <w:rPr>
          <w:b/>
          <w:sz w:val="28"/>
          <w:szCs w:val="28"/>
        </w:rPr>
        <w:t>(</w:t>
      </w:r>
      <w:proofErr w:type="spellStart"/>
      <w:r w:rsidRPr="008139E2">
        <w:rPr>
          <w:sz w:val="28"/>
          <w:szCs w:val="28"/>
        </w:rPr>
        <w:t>Новичихинская</w:t>
      </w:r>
      <w:proofErr w:type="spellEnd"/>
      <w:r w:rsidRPr="008139E2">
        <w:rPr>
          <w:sz w:val="28"/>
          <w:szCs w:val="28"/>
        </w:rPr>
        <w:t xml:space="preserve">,  </w:t>
      </w:r>
      <w:proofErr w:type="spellStart"/>
      <w:r w:rsidRPr="008139E2">
        <w:rPr>
          <w:sz w:val="28"/>
          <w:szCs w:val="28"/>
        </w:rPr>
        <w:t>Красногорская</w:t>
      </w:r>
      <w:proofErr w:type="spellEnd"/>
      <w:r w:rsidRPr="008139E2">
        <w:rPr>
          <w:sz w:val="28"/>
          <w:szCs w:val="28"/>
        </w:rPr>
        <w:t xml:space="preserve">, Чарышская, </w:t>
      </w:r>
      <w:proofErr w:type="spellStart"/>
      <w:r w:rsidRPr="008139E2">
        <w:rPr>
          <w:sz w:val="28"/>
          <w:szCs w:val="28"/>
        </w:rPr>
        <w:t>Змеиногорская</w:t>
      </w:r>
      <w:proofErr w:type="spellEnd"/>
      <w:r w:rsidRPr="008139E2">
        <w:rPr>
          <w:sz w:val="28"/>
          <w:szCs w:val="28"/>
        </w:rPr>
        <w:t xml:space="preserve">, </w:t>
      </w:r>
      <w:proofErr w:type="spellStart"/>
      <w:r w:rsidRPr="008139E2">
        <w:rPr>
          <w:sz w:val="28"/>
          <w:szCs w:val="28"/>
        </w:rPr>
        <w:t>Усть-Пристанская</w:t>
      </w:r>
      <w:proofErr w:type="spellEnd"/>
      <w:r w:rsidRPr="008139E2">
        <w:rPr>
          <w:sz w:val="28"/>
          <w:szCs w:val="28"/>
        </w:rPr>
        <w:t xml:space="preserve"> районные организации Профсоюза). Все нарушения устранены.</w:t>
      </w:r>
    </w:p>
    <w:p w:rsidR="008463F4" w:rsidRPr="002B25DF" w:rsidRDefault="00193C3E" w:rsidP="00C90C60">
      <w:pPr>
        <w:pStyle w:val="a3"/>
        <w:ind w:firstLine="708"/>
        <w:jc w:val="both"/>
        <w:rPr>
          <w:sz w:val="28"/>
          <w:szCs w:val="28"/>
        </w:rPr>
      </w:pPr>
      <w:r w:rsidRPr="00E84D9B">
        <w:rPr>
          <w:sz w:val="28"/>
          <w:szCs w:val="28"/>
          <w:u w:val="single"/>
        </w:rPr>
        <w:t>Экономическая эффективность</w:t>
      </w:r>
      <w:r w:rsidRPr="002B25DF">
        <w:rPr>
          <w:sz w:val="28"/>
          <w:szCs w:val="28"/>
        </w:rPr>
        <w:t xml:space="preserve"> профсоюзных проверок </w:t>
      </w:r>
      <w:r w:rsidR="00E84D9B">
        <w:rPr>
          <w:sz w:val="28"/>
          <w:szCs w:val="28"/>
        </w:rPr>
        <w:t xml:space="preserve">на местах </w:t>
      </w:r>
      <w:r w:rsidRPr="002B25DF">
        <w:rPr>
          <w:sz w:val="28"/>
          <w:szCs w:val="28"/>
        </w:rPr>
        <w:t xml:space="preserve">составила </w:t>
      </w:r>
      <w:r w:rsidR="008139E2">
        <w:rPr>
          <w:sz w:val="28"/>
          <w:szCs w:val="28"/>
        </w:rPr>
        <w:t>171</w:t>
      </w:r>
      <w:r w:rsidR="00DB1ADA">
        <w:rPr>
          <w:sz w:val="28"/>
          <w:szCs w:val="28"/>
        </w:rPr>
        <w:t xml:space="preserve"> тыс.</w:t>
      </w:r>
      <w:r w:rsidR="00620A13" w:rsidRPr="002B25DF">
        <w:rPr>
          <w:sz w:val="28"/>
          <w:szCs w:val="28"/>
        </w:rPr>
        <w:t xml:space="preserve"> рубл</w:t>
      </w:r>
      <w:r w:rsidR="008139E2">
        <w:rPr>
          <w:sz w:val="28"/>
          <w:szCs w:val="28"/>
        </w:rPr>
        <w:t>ей</w:t>
      </w:r>
      <w:r w:rsidRPr="002B25DF">
        <w:rPr>
          <w:sz w:val="28"/>
          <w:szCs w:val="28"/>
        </w:rPr>
        <w:t xml:space="preserve">. </w:t>
      </w:r>
    </w:p>
    <w:p w:rsidR="000302D1" w:rsidRPr="000302D1" w:rsidRDefault="000302D1" w:rsidP="000302D1">
      <w:pPr>
        <w:pStyle w:val="a3"/>
        <w:ind w:firstLine="708"/>
        <w:jc w:val="both"/>
        <w:rPr>
          <w:sz w:val="28"/>
          <w:szCs w:val="28"/>
        </w:rPr>
      </w:pPr>
      <w:r w:rsidRPr="000302D1">
        <w:rPr>
          <w:sz w:val="28"/>
          <w:szCs w:val="28"/>
        </w:rPr>
        <w:t xml:space="preserve">В результате проведенных профсоюзных проверок за нарушения трудового законодательства были </w:t>
      </w:r>
      <w:r w:rsidRPr="00E84D9B">
        <w:rPr>
          <w:sz w:val="28"/>
          <w:szCs w:val="28"/>
          <w:u w:val="single"/>
        </w:rPr>
        <w:t>привлечены</w:t>
      </w:r>
      <w:r w:rsidR="00E84D9B" w:rsidRPr="00E84D9B">
        <w:rPr>
          <w:sz w:val="28"/>
          <w:szCs w:val="28"/>
          <w:u w:val="single"/>
        </w:rPr>
        <w:t xml:space="preserve"> </w:t>
      </w:r>
      <w:r w:rsidRPr="00E84D9B">
        <w:rPr>
          <w:sz w:val="28"/>
          <w:szCs w:val="28"/>
          <w:u w:val="single"/>
        </w:rPr>
        <w:t>к дисциплинарной ответственности 5 руководителей</w:t>
      </w:r>
      <w:r w:rsidRPr="000302D1">
        <w:rPr>
          <w:sz w:val="28"/>
          <w:szCs w:val="28"/>
        </w:rPr>
        <w:t xml:space="preserve"> образовательных организаций в </w:t>
      </w:r>
      <w:proofErr w:type="spellStart"/>
      <w:r w:rsidRPr="000302D1">
        <w:rPr>
          <w:sz w:val="28"/>
          <w:szCs w:val="28"/>
        </w:rPr>
        <w:t>Усть-Пристанском</w:t>
      </w:r>
      <w:proofErr w:type="spellEnd"/>
      <w:r w:rsidRPr="000302D1">
        <w:rPr>
          <w:sz w:val="28"/>
          <w:szCs w:val="28"/>
        </w:rPr>
        <w:t xml:space="preserve">, Красногорском районах, </w:t>
      </w:r>
      <w:proofErr w:type="gramStart"/>
      <w:r w:rsidRPr="000302D1">
        <w:rPr>
          <w:sz w:val="28"/>
          <w:szCs w:val="28"/>
        </w:rPr>
        <w:t>г</w:t>
      </w:r>
      <w:proofErr w:type="gramEnd"/>
      <w:r w:rsidRPr="000302D1">
        <w:rPr>
          <w:sz w:val="28"/>
          <w:szCs w:val="28"/>
        </w:rPr>
        <w:t>. Камень-на-Оби, в том числе 1 уволен.</w:t>
      </w:r>
    </w:p>
    <w:p w:rsidR="00626378" w:rsidRDefault="00626378" w:rsidP="00C90C60">
      <w:pPr>
        <w:pStyle w:val="a3"/>
        <w:ind w:firstLine="708"/>
        <w:jc w:val="both"/>
        <w:rPr>
          <w:b/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>Участие в нормотворческой деятельности.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26 местных организаций Профсоюза принимали участие в нормотворческой деятельности на уровне муниципальных образований. 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Прошли профсоюзную экспертизу: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- 141 проект краевых и муниципальных нормативных правовых актов,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- 2645 проектов локальных нормативных актов образовательных организаций.  </w:t>
      </w:r>
    </w:p>
    <w:p w:rsid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Большинство актов касалось вопросов оплаты труда педагогических работников (переход на </w:t>
      </w:r>
      <w:r w:rsidR="00E84D9B">
        <w:rPr>
          <w:sz w:val="28"/>
          <w:szCs w:val="28"/>
        </w:rPr>
        <w:t xml:space="preserve">отраслевую </w:t>
      </w:r>
      <w:r w:rsidRPr="008139E2">
        <w:rPr>
          <w:sz w:val="28"/>
          <w:szCs w:val="28"/>
        </w:rPr>
        <w:t>окладную систему).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</w:p>
    <w:p w:rsidR="00193C3E" w:rsidRPr="00C90C60" w:rsidRDefault="00193C3E" w:rsidP="00C90C60">
      <w:pPr>
        <w:pStyle w:val="a3"/>
        <w:ind w:firstLine="708"/>
        <w:jc w:val="both"/>
        <w:rPr>
          <w:b/>
          <w:sz w:val="28"/>
          <w:szCs w:val="28"/>
        </w:rPr>
      </w:pPr>
      <w:r w:rsidRPr="00C90C60">
        <w:rPr>
          <w:b/>
          <w:sz w:val="28"/>
          <w:szCs w:val="28"/>
        </w:rPr>
        <w:t>Взаимодействие с органами прокуратуры, судебная защита.</w:t>
      </w:r>
    </w:p>
    <w:p w:rsidR="000302D1" w:rsidRPr="000302D1" w:rsidRDefault="000302D1" w:rsidP="000302D1">
      <w:pPr>
        <w:pStyle w:val="a3"/>
        <w:ind w:firstLine="708"/>
        <w:jc w:val="both"/>
        <w:rPr>
          <w:sz w:val="28"/>
          <w:szCs w:val="28"/>
        </w:rPr>
      </w:pPr>
      <w:r w:rsidRPr="000302D1">
        <w:rPr>
          <w:sz w:val="28"/>
          <w:szCs w:val="28"/>
        </w:rPr>
        <w:t xml:space="preserve">При  содействии профсоюзных органов на основании заключенных соглашений о сотрудничестве  в 2019 году </w:t>
      </w:r>
      <w:r>
        <w:rPr>
          <w:sz w:val="28"/>
          <w:szCs w:val="28"/>
        </w:rPr>
        <w:t xml:space="preserve">в органы прокуратуры было </w:t>
      </w:r>
      <w:r w:rsidRPr="000302D1">
        <w:rPr>
          <w:sz w:val="28"/>
          <w:szCs w:val="28"/>
        </w:rPr>
        <w:t>24 обращения работников по вопросам:</w:t>
      </w:r>
    </w:p>
    <w:p w:rsidR="000302D1" w:rsidRPr="000302D1" w:rsidRDefault="000302D1" w:rsidP="000302D1">
      <w:pPr>
        <w:pStyle w:val="a3"/>
        <w:jc w:val="both"/>
        <w:rPr>
          <w:sz w:val="28"/>
          <w:szCs w:val="28"/>
        </w:rPr>
      </w:pPr>
      <w:r w:rsidRPr="000302D1">
        <w:rPr>
          <w:sz w:val="28"/>
          <w:szCs w:val="28"/>
        </w:rPr>
        <w:tab/>
        <w:t>- оплаты времени приостановки работы в период капремонта детских садов (</w:t>
      </w:r>
      <w:proofErr w:type="spellStart"/>
      <w:r w:rsidRPr="000302D1">
        <w:rPr>
          <w:sz w:val="28"/>
          <w:szCs w:val="28"/>
        </w:rPr>
        <w:t>Калманский</w:t>
      </w:r>
      <w:proofErr w:type="spellEnd"/>
      <w:r w:rsidRPr="000302D1">
        <w:rPr>
          <w:sz w:val="28"/>
          <w:szCs w:val="28"/>
        </w:rPr>
        <w:t xml:space="preserve"> район),</w:t>
      </w:r>
    </w:p>
    <w:p w:rsidR="000302D1" w:rsidRPr="000302D1" w:rsidRDefault="000302D1" w:rsidP="000302D1">
      <w:pPr>
        <w:pStyle w:val="a3"/>
        <w:ind w:firstLine="708"/>
        <w:jc w:val="both"/>
        <w:rPr>
          <w:sz w:val="28"/>
          <w:szCs w:val="28"/>
        </w:rPr>
      </w:pPr>
      <w:r w:rsidRPr="000302D1">
        <w:rPr>
          <w:sz w:val="28"/>
          <w:szCs w:val="28"/>
        </w:rPr>
        <w:t>- возмещения расходов за медицинские осмотры работникам, прошедшим их за свой счет (</w:t>
      </w:r>
      <w:proofErr w:type="spellStart"/>
      <w:r w:rsidRPr="000302D1">
        <w:rPr>
          <w:sz w:val="28"/>
          <w:szCs w:val="28"/>
        </w:rPr>
        <w:t>Тогульский</w:t>
      </w:r>
      <w:proofErr w:type="spellEnd"/>
      <w:r w:rsidRPr="000302D1">
        <w:rPr>
          <w:sz w:val="28"/>
          <w:szCs w:val="28"/>
        </w:rPr>
        <w:t>, Чарышский районы),</w:t>
      </w:r>
    </w:p>
    <w:p w:rsidR="000302D1" w:rsidRPr="000302D1" w:rsidRDefault="000302D1" w:rsidP="000302D1">
      <w:pPr>
        <w:pStyle w:val="a3"/>
        <w:ind w:firstLine="708"/>
        <w:jc w:val="both"/>
        <w:rPr>
          <w:sz w:val="28"/>
          <w:szCs w:val="28"/>
        </w:rPr>
      </w:pPr>
      <w:r w:rsidRPr="000302D1">
        <w:rPr>
          <w:sz w:val="28"/>
          <w:szCs w:val="28"/>
        </w:rPr>
        <w:t>- предоставления жилья работнику, который имел на него право как ребенок, оставшийся без попечения родителей (</w:t>
      </w:r>
      <w:proofErr w:type="spellStart"/>
      <w:r w:rsidRPr="000302D1">
        <w:rPr>
          <w:sz w:val="28"/>
          <w:szCs w:val="28"/>
        </w:rPr>
        <w:t>Новичихинский</w:t>
      </w:r>
      <w:proofErr w:type="spellEnd"/>
      <w:r w:rsidRPr="000302D1">
        <w:rPr>
          <w:sz w:val="28"/>
          <w:szCs w:val="28"/>
        </w:rPr>
        <w:t xml:space="preserve"> район),</w:t>
      </w:r>
    </w:p>
    <w:p w:rsidR="000302D1" w:rsidRPr="00276FE0" w:rsidRDefault="000302D1" w:rsidP="000302D1">
      <w:pPr>
        <w:pStyle w:val="a3"/>
        <w:ind w:firstLine="708"/>
        <w:jc w:val="both"/>
        <w:rPr>
          <w:sz w:val="28"/>
          <w:szCs w:val="28"/>
        </w:rPr>
      </w:pPr>
      <w:r w:rsidRPr="000302D1">
        <w:rPr>
          <w:sz w:val="28"/>
          <w:szCs w:val="28"/>
        </w:rPr>
        <w:t xml:space="preserve">Меры прокурорского реагирования в виде представлений и подачи исков  суд в интересах работников приняты по всем 24 обращениям. </w:t>
      </w:r>
    </w:p>
    <w:p w:rsidR="001E04E3" w:rsidRPr="00C90C60" w:rsidRDefault="001E04E3" w:rsidP="002A2876">
      <w:pPr>
        <w:pStyle w:val="a3"/>
        <w:ind w:firstLine="708"/>
        <w:jc w:val="both"/>
        <w:rPr>
          <w:sz w:val="28"/>
          <w:szCs w:val="28"/>
        </w:rPr>
      </w:pPr>
      <w:r w:rsidRPr="00E84D9B">
        <w:rPr>
          <w:sz w:val="28"/>
          <w:szCs w:val="28"/>
          <w:u w:val="single"/>
        </w:rPr>
        <w:t>Экономическая эффективность от взаимодействия с органами прокуратуры</w:t>
      </w:r>
      <w:r w:rsidRPr="00C90C60">
        <w:rPr>
          <w:sz w:val="28"/>
          <w:szCs w:val="28"/>
        </w:rPr>
        <w:t xml:space="preserve"> составила </w:t>
      </w:r>
      <w:r w:rsidR="008139E2" w:rsidRPr="008139E2">
        <w:rPr>
          <w:sz w:val="28"/>
          <w:szCs w:val="28"/>
        </w:rPr>
        <w:t>1 </w:t>
      </w:r>
      <w:r w:rsidR="00E84D9B">
        <w:rPr>
          <w:sz w:val="28"/>
          <w:szCs w:val="28"/>
        </w:rPr>
        <w:t xml:space="preserve">млн. </w:t>
      </w:r>
      <w:r w:rsidR="008139E2" w:rsidRPr="008139E2">
        <w:rPr>
          <w:sz w:val="28"/>
          <w:szCs w:val="28"/>
        </w:rPr>
        <w:t>083 </w:t>
      </w:r>
      <w:r w:rsidR="00DB1ADA">
        <w:rPr>
          <w:sz w:val="28"/>
          <w:szCs w:val="28"/>
        </w:rPr>
        <w:t>тыс.</w:t>
      </w:r>
      <w:r w:rsidR="008139E2" w:rsidRPr="008139E2">
        <w:rPr>
          <w:sz w:val="28"/>
          <w:szCs w:val="28"/>
        </w:rPr>
        <w:t xml:space="preserve"> рублей</w:t>
      </w:r>
      <w:r w:rsidRPr="008139E2">
        <w:rPr>
          <w:sz w:val="28"/>
          <w:szCs w:val="28"/>
        </w:rPr>
        <w:t>.</w:t>
      </w:r>
      <w:r w:rsidRPr="00C90C60">
        <w:rPr>
          <w:sz w:val="28"/>
          <w:szCs w:val="28"/>
        </w:rPr>
        <w:t xml:space="preserve"> </w:t>
      </w:r>
    </w:p>
    <w:p w:rsidR="008139E2" w:rsidRPr="008139E2" w:rsidRDefault="008139E2" w:rsidP="008139E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E84D9B">
        <w:rPr>
          <w:sz w:val="28"/>
          <w:szCs w:val="28"/>
          <w:u w:val="single"/>
        </w:rPr>
        <w:t xml:space="preserve">Правовая помощь в оформлении исковых заявлений в суд </w:t>
      </w:r>
      <w:r w:rsidRPr="00E84D9B">
        <w:rPr>
          <w:sz w:val="28"/>
          <w:szCs w:val="28"/>
        </w:rPr>
        <w:t xml:space="preserve">предоставлена 109 членам </w:t>
      </w:r>
      <w:r w:rsidR="00E84D9B" w:rsidRPr="00E84D9B">
        <w:rPr>
          <w:sz w:val="28"/>
          <w:szCs w:val="28"/>
        </w:rPr>
        <w:t>П</w:t>
      </w:r>
      <w:r w:rsidRPr="00E84D9B">
        <w:rPr>
          <w:sz w:val="28"/>
          <w:szCs w:val="28"/>
        </w:rPr>
        <w:t>рофсоюза</w:t>
      </w:r>
      <w:r w:rsidRPr="008139E2">
        <w:rPr>
          <w:sz w:val="28"/>
          <w:szCs w:val="28"/>
        </w:rPr>
        <w:t xml:space="preserve">. 35 исков рассмотрены с участием представителей профорганизаций (Каменская территориальная, </w:t>
      </w:r>
      <w:proofErr w:type="spellStart"/>
      <w:r w:rsidRPr="008139E2">
        <w:rPr>
          <w:sz w:val="28"/>
          <w:szCs w:val="28"/>
        </w:rPr>
        <w:t>Новичихинская</w:t>
      </w:r>
      <w:proofErr w:type="spellEnd"/>
      <w:r w:rsidRPr="008139E2">
        <w:rPr>
          <w:sz w:val="28"/>
          <w:szCs w:val="28"/>
        </w:rPr>
        <w:t>, Чарышская, Кулундинская районные, Славгородская городская организации Профсоюза).</w:t>
      </w:r>
      <w:r w:rsidRPr="008139E2">
        <w:rPr>
          <w:b/>
          <w:sz w:val="28"/>
          <w:szCs w:val="28"/>
        </w:rPr>
        <w:t xml:space="preserve"> </w:t>
      </w:r>
      <w:proofErr w:type="gramEnd"/>
    </w:p>
    <w:p w:rsidR="008139E2" w:rsidRPr="008139E2" w:rsidRDefault="008139E2" w:rsidP="008139E2">
      <w:pPr>
        <w:pStyle w:val="a3"/>
        <w:jc w:val="both"/>
        <w:rPr>
          <w:sz w:val="28"/>
          <w:szCs w:val="28"/>
        </w:rPr>
      </w:pPr>
      <w:r w:rsidRPr="008139E2">
        <w:rPr>
          <w:b/>
          <w:sz w:val="28"/>
          <w:szCs w:val="28"/>
        </w:rPr>
        <w:tab/>
      </w:r>
      <w:r w:rsidRPr="008139E2">
        <w:rPr>
          <w:sz w:val="28"/>
          <w:szCs w:val="28"/>
        </w:rPr>
        <w:t>Предметом исков были следующие вопросы:</w:t>
      </w:r>
    </w:p>
    <w:p w:rsidR="008139E2" w:rsidRPr="008139E2" w:rsidRDefault="008139E2" w:rsidP="008139E2">
      <w:pPr>
        <w:pStyle w:val="a3"/>
        <w:jc w:val="both"/>
        <w:rPr>
          <w:sz w:val="28"/>
          <w:szCs w:val="28"/>
        </w:rPr>
      </w:pPr>
      <w:r w:rsidRPr="008139E2">
        <w:rPr>
          <w:sz w:val="28"/>
          <w:szCs w:val="28"/>
        </w:rPr>
        <w:tab/>
        <w:t>- восстановление на работе,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компенсация расходов работников по медицинским осмотрам,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lastRenderedPageBreak/>
        <w:t>- включение в педагогический стаж периодов работы и восстановление прав педагогических работников на льготную пенсию,</w:t>
      </w:r>
    </w:p>
    <w:p w:rsidR="008139E2" w:rsidRPr="008139E2" w:rsidRDefault="008139E2" w:rsidP="008139E2">
      <w:pPr>
        <w:pStyle w:val="a3"/>
        <w:tabs>
          <w:tab w:val="left" w:pos="2497"/>
        </w:tabs>
        <w:ind w:firstLine="708"/>
        <w:jc w:val="both"/>
        <w:rPr>
          <w:sz w:val="28"/>
          <w:szCs w:val="28"/>
        </w:rPr>
      </w:pPr>
      <w:r w:rsidRPr="008139E2">
        <w:rPr>
          <w:color w:val="000000"/>
          <w:sz w:val="28"/>
          <w:szCs w:val="28"/>
        </w:rPr>
        <w:t>- взыскание необоснованно полученной  суммы компенсации расходов на оплату жилого помещения, отопления и освещения  сельскому педагогу в связи со сменой места жительства</w:t>
      </w:r>
      <w:r w:rsidRPr="008139E2">
        <w:rPr>
          <w:sz w:val="28"/>
          <w:szCs w:val="28"/>
        </w:rPr>
        <w:t>.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DB1ADA">
        <w:rPr>
          <w:sz w:val="28"/>
          <w:szCs w:val="28"/>
          <w:u w:val="single"/>
        </w:rPr>
        <w:t>Положительная судебная практика</w:t>
      </w:r>
      <w:r w:rsidRPr="008139E2">
        <w:rPr>
          <w:sz w:val="28"/>
          <w:szCs w:val="28"/>
        </w:rPr>
        <w:t xml:space="preserve"> складывается по включению в льготный стаж для назначения досрочной пенсии </w:t>
      </w:r>
      <w:proofErr w:type="spellStart"/>
      <w:r w:rsidRPr="008139E2">
        <w:rPr>
          <w:sz w:val="28"/>
          <w:szCs w:val="28"/>
        </w:rPr>
        <w:t>педработникам</w:t>
      </w:r>
      <w:proofErr w:type="spellEnd"/>
      <w:r w:rsidRPr="008139E2">
        <w:rPr>
          <w:sz w:val="28"/>
          <w:szCs w:val="28"/>
        </w:rPr>
        <w:t>: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курсов повышения квалификации,</w:t>
      </w:r>
    </w:p>
    <w:p w:rsidR="008139E2" w:rsidRPr="008139E2" w:rsidRDefault="00DB1ADA" w:rsidP="0081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39E2" w:rsidRPr="008139E2">
        <w:rPr>
          <w:sz w:val="28"/>
          <w:szCs w:val="28"/>
        </w:rPr>
        <w:t xml:space="preserve">периодов педагогической работы в странах СНГ при отсутствии справок о периодах работы, 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учебных отпусков,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командировок, связанных с работой,</w:t>
      </w:r>
    </w:p>
    <w:p w:rsidR="008139E2" w:rsidRPr="008139E2" w:rsidRDefault="008139E2" w:rsidP="008139E2">
      <w:pPr>
        <w:pStyle w:val="a3"/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>- периодов работы с неправильным наименованием должности либо образовательной организации (школа – сад, ДОУ, детский комбинат, организатор внеклассной работы с детьми, тренер-педагог).</w:t>
      </w:r>
    </w:p>
    <w:p w:rsidR="008139E2" w:rsidRPr="008139E2" w:rsidRDefault="008139E2" w:rsidP="008139E2">
      <w:pPr>
        <w:pStyle w:val="a3"/>
        <w:tabs>
          <w:tab w:val="left" w:pos="2497"/>
        </w:tabs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В 2019 году участились случаи  отказа в выплате либо удержания с письменного согласия сельского педагога </w:t>
      </w:r>
      <w:r w:rsidRPr="008139E2">
        <w:rPr>
          <w:color w:val="000000"/>
          <w:sz w:val="28"/>
          <w:szCs w:val="28"/>
        </w:rPr>
        <w:t xml:space="preserve">необоснованно полученной  суммы компенсации расходов на оплату жилого помещения, отопления и освещения  </w:t>
      </w:r>
      <w:r w:rsidRPr="008139E2">
        <w:rPr>
          <w:sz w:val="28"/>
          <w:szCs w:val="28"/>
        </w:rPr>
        <w:t>при перемене места жительства в пределах одного района или населенного пункта и несвоевременного уведомления об этом органов соцзащиты населения.</w:t>
      </w:r>
    </w:p>
    <w:p w:rsidR="008139E2" w:rsidRPr="008139E2" w:rsidRDefault="008139E2" w:rsidP="008139E2">
      <w:pPr>
        <w:pStyle w:val="a3"/>
        <w:tabs>
          <w:tab w:val="left" w:pos="2497"/>
        </w:tabs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 В Новичихинском районе состоялся суд по иску Управления соцзащиты населения по </w:t>
      </w:r>
      <w:proofErr w:type="spellStart"/>
      <w:r w:rsidRPr="008139E2">
        <w:rPr>
          <w:sz w:val="28"/>
          <w:szCs w:val="28"/>
        </w:rPr>
        <w:t>Поспелихинскому</w:t>
      </w:r>
      <w:proofErr w:type="spellEnd"/>
      <w:r w:rsidRPr="008139E2">
        <w:rPr>
          <w:sz w:val="28"/>
          <w:szCs w:val="28"/>
        </w:rPr>
        <w:t xml:space="preserve"> и </w:t>
      </w:r>
      <w:proofErr w:type="spellStart"/>
      <w:r w:rsidRPr="008139E2">
        <w:rPr>
          <w:sz w:val="28"/>
          <w:szCs w:val="28"/>
        </w:rPr>
        <w:t>Новичихинскому</w:t>
      </w:r>
      <w:proofErr w:type="spellEnd"/>
      <w:r w:rsidRPr="008139E2">
        <w:rPr>
          <w:sz w:val="28"/>
          <w:szCs w:val="28"/>
        </w:rPr>
        <w:t xml:space="preserve"> районам к учителю Новичихинской средней общеобразовательной школы Литвиненко Елене Владимировне, которая отказалась добровольно выплачивать сумму компенсации за 2 года в размере 43 200 рублей. Она переехала из одного населенного пункта в другой в пределах </w:t>
      </w:r>
      <w:proofErr w:type="spellStart"/>
      <w:r w:rsidRPr="008139E2">
        <w:rPr>
          <w:sz w:val="28"/>
          <w:szCs w:val="28"/>
        </w:rPr>
        <w:t>Новичихинского</w:t>
      </w:r>
      <w:proofErr w:type="spellEnd"/>
      <w:r w:rsidRPr="008139E2">
        <w:rPr>
          <w:sz w:val="28"/>
          <w:szCs w:val="28"/>
        </w:rPr>
        <w:t xml:space="preserve"> района, но не сообщила об этом в органы соцзащиты населения, место работы и должность  не менялись.</w:t>
      </w:r>
    </w:p>
    <w:p w:rsidR="008139E2" w:rsidRPr="008139E2" w:rsidRDefault="008139E2" w:rsidP="008139E2">
      <w:pPr>
        <w:pStyle w:val="a3"/>
        <w:tabs>
          <w:tab w:val="left" w:pos="2497"/>
        </w:tabs>
        <w:ind w:firstLine="708"/>
        <w:jc w:val="both"/>
        <w:rPr>
          <w:sz w:val="28"/>
          <w:szCs w:val="28"/>
        </w:rPr>
      </w:pPr>
      <w:r w:rsidRPr="008139E2">
        <w:rPr>
          <w:sz w:val="28"/>
          <w:szCs w:val="28"/>
        </w:rPr>
        <w:t xml:space="preserve">Решением мирового судьи судебного участка </w:t>
      </w:r>
      <w:proofErr w:type="spellStart"/>
      <w:r w:rsidRPr="008139E2">
        <w:rPr>
          <w:sz w:val="28"/>
          <w:szCs w:val="28"/>
        </w:rPr>
        <w:t>Новичихинского</w:t>
      </w:r>
      <w:proofErr w:type="spellEnd"/>
      <w:r w:rsidRPr="008139E2">
        <w:rPr>
          <w:sz w:val="28"/>
          <w:szCs w:val="28"/>
        </w:rPr>
        <w:t xml:space="preserve"> района от 03.06.2019 г. было отказано Управлению соцзащиты населения по </w:t>
      </w:r>
      <w:proofErr w:type="spellStart"/>
      <w:r w:rsidRPr="008139E2">
        <w:rPr>
          <w:sz w:val="28"/>
          <w:szCs w:val="28"/>
        </w:rPr>
        <w:t>Поспелихинскому</w:t>
      </w:r>
      <w:proofErr w:type="spellEnd"/>
      <w:r w:rsidRPr="008139E2">
        <w:rPr>
          <w:sz w:val="28"/>
          <w:szCs w:val="28"/>
        </w:rPr>
        <w:t xml:space="preserve"> и </w:t>
      </w:r>
      <w:proofErr w:type="spellStart"/>
      <w:r w:rsidRPr="008139E2">
        <w:rPr>
          <w:sz w:val="28"/>
          <w:szCs w:val="28"/>
        </w:rPr>
        <w:t>Новичихинскому</w:t>
      </w:r>
      <w:proofErr w:type="spellEnd"/>
      <w:r w:rsidRPr="008139E2">
        <w:rPr>
          <w:sz w:val="28"/>
          <w:szCs w:val="28"/>
        </w:rPr>
        <w:t xml:space="preserve"> районам во взыскании с учителя указанной компенсации, так как Литвиненко Е.В. не утрачивала права на компенсацию, являясь педагогическим работником, работающим и проживающим в сельской местности. Указанное решение было обжаловано Управлением соцзащиты населения по </w:t>
      </w:r>
      <w:proofErr w:type="spellStart"/>
      <w:r w:rsidRPr="008139E2">
        <w:rPr>
          <w:sz w:val="28"/>
          <w:szCs w:val="28"/>
        </w:rPr>
        <w:t>Поспелихинскому</w:t>
      </w:r>
      <w:proofErr w:type="spellEnd"/>
      <w:r w:rsidRPr="008139E2">
        <w:rPr>
          <w:sz w:val="28"/>
          <w:szCs w:val="28"/>
        </w:rPr>
        <w:t xml:space="preserve"> и </w:t>
      </w:r>
      <w:proofErr w:type="spellStart"/>
      <w:r w:rsidRPr="008139E2">
        <w:rPr>
          <w:sz w:val="28"/>
          <w:szCs w:val="28"/>
        </w:rPr>
        <w:t>Новичихинскому</w:t>
      </w:r>
      <w:proofErr w:type="spellEnd"/>
      <w:r w:rsidRPr="008139E2">
        <w:rPr>
          <w:sz w:val="28"/>
          <w:szCs w:val="28"/>
        </w:rPr>
        <w:t xml:space="preserve"> районам в апелляционном и кассационном порядке. Жалобы признаны необоснованными.</w:t>
      </w:r>
    </w:p>
    <w:p w:rsidR="008139E2" w:rsidRPr="008139E2" w:rsidRDefault="008139E2" w:rsidP="008139E2">
      <w:pPr>
        <w:pStyle w:val="a3"/>
        <w:tabs>
          <w:tab w:val="left" w:pos="2497"/>
        </w:tabs>
        <w:ind w:firstLine="708"/>
        <w:jc w:val="both"/>
        <w:rPr>
          <w:b/>
          <w:sz w:val="28"/>
          <w:szCs w:val="28"/>
        </w:rPr>
      </w:pPr>
      <w:r w:rsidRPr="008139E2">
        <w:rPr>
          <w:sz w:val="28"/>
          <w:szCs w:val="28"/>
        </w:rPr>
        <w:t>Представительство интересов работника в судах осуществляла председатель Новичихинской районной организации Профсоюза, внештатный правовой инспектор труда краевой организации Профсоюза Ильина Лариса Владимировна.</w:t>
      </w:r>
      <w:r w:rsidRPr="008139E2">
        <w:rPr>
          <w:b/>
          <w:sz w:val="28"/>
          <w:szCs w:val="28"/>
        </w:rPr>
        <w:tab/>
      </w:r>
    </w:p>
    <w:p w:rsidR="008139E2" w:rsidRDefault="00E66764" w:rsidP="002A2876">
      <w:pPr>
        <w:pStyle w:val="a3"/>
        <w:ind w:firstLine="708"/>
        <w:jc w:val="both"/>
        <w:rPr>
          <w:sz w:val="28"/>
          <w:szCs w:val="28"/>
        </w:rPr>
      </w:pPr>
      <w:r w:rsidRPr="00DB1ADA">
        <w:rPr>
          <w:sz w:val="28"/>
          <w:szCs w:val="28"/>
          <w:u w:val="single"/>
        </w:rPr>
        <w:t>Экономическая эффективность работы по защите прав членов профсоюза через суд</w:t>
      </w:r>
      <w:r w:rsidRPr="00E66764">
        <w:rPr>
          <w:sz w:val="28"/>
          <w:szCs w:val="28"/>
        </w:rPr>
        <w:t xml:space="preserve"> составила 4 </w:t>
      </w:r>
      <w:r w:rsidR="00DB1ADA">
        <w:rPr>
          <w:sz w:val="28"/>
          <w:szCs w:val="28"/>
        </w:rPr>
        <w:t xml:space="preserve">млн. </w:t>
      </w:r>
      <w:r w:rsidRPr="00E66764">
        <w:rPr>
          <w:sz w:val="28"/>
          <w:szCs w:val="28"/>
        </w:rPr>
        <w:t>641 </w:t>
      </w:r>
      <w:r w:rsidR="00DB1ADA">
        <w:rPr>
          <w:sz w:val="28"/>
          <w:szCs w:val="28"/>
        </w:rPr>
        <w:t>тыс.</w:t>
      </w:r>
      <w:r w:rsidRPr="00E66764">
        <w:rPr>
          <w:sz w:val="28"/>
          <w:szCs w:val="28"/>
        </w:rPr>
        <w:t xml:space="preserve"> рублей. </w:t>
      </w:r>
    </w:p>
    <w:p w:rsidR="00E66764" w:rsidRPr="00E66764" w:rsidRDefault="00E66764" w:rsidP="002A2876">
      <w:pPr>
        <w:pStyle w:val="a3"/>
        <w:ind w:firstLine="708"/>
        <w:jc w:val="both"/>
        <w:rPr>
          <w:sz w:val="28"/>
          <w:szCs w:val="28"/>
        </w:rPr>
      </w:pPr>
    </w:p>
    <w:p w:rsidR="00E66764" w:rsidRPr="00E66764" w:rsidRDefault="00193C3E" w:rsidP="00E66764">
      <w:pPr>
        <w:pStyle w:val="a3"/>
        <w:ind w:firstLine="708"/>
        <w:jc w:val="both"/>
        <w:rPr>
          <w:sz w:val="28"/>
          <w:szCs w:val="28"/>
        </w:rPr>
      </w:pPr>
      <w:r w:rsidRPr="00DB1ADA">
        <w:rPr>
          <w:sz w:val="28"/>
          <w:szCs w:val="28"/>
          <w:u w:val="single"/>
        </w:rPr>
        <w:lastRenderedPageBreak/>
        <w:t>Общая экономическая эффективность профсоюзной правозащитной работы в 201</w:t>
      </w:r>
      <w:r w:rsidR="00E66764" w:rsidRPr="00DB1ADA">
        <w:rPr>
          <w:sz w:val="28"/>
          <w:szCs w:val="28"/>
          <w:u w:val="single"/>
        </w:rPr>
        <w:t>9 году составила</w:t>
      </w:r>
      <w:r w:rsidR="00E66764" w:rsidRPr="00DB1ADA">
        <w:rPr>
          <w:b/>
          <w:sz w:val="28"/>
          <w:szCs w:val="28"/>
          <w:u w:val="single"/>
        </w:rPr>
        <w:t xml:space="preserve"> 22 580 418 (22,6 миллиона) рублей</w:t>
      </w:r>
      <w:r w:rsidR="00E66764" w:rsidRPr="00E66764">
        <w:rPr>
          <w:sz w:val="28"/>
          <w:szCs w:val="28"/>
        </w:rPr>
        <w:t xml:space="preserve">: </w:t>
      </w:r>
    </w:p>
    <w:p w:rsidR="00E66764" w:rsidRPr="00E66764" w:rsidRDefault="00E66764" w:rsidP="00E667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764">
        <w:rPr>
          <w:rFonts w:ascii="Times New Roman" w:hAnsi="Times New Roman" w:cs="Times New Roman"/>
          <w:sz w:val="28"/>
          <w:szCs w:val="28"/>
        </w:rPr>
        <w:t>- 9 600 000 рублей - сумма средств из краевого бюджета, направленная в 2019 году в соответствии с постановлением администрации Алтайского края от 19.12.2016 г. № 429 «</w:t>
      </w:r>
      <w:r w:rsidRPr="00E66764">
        <w:rPr>
          <w:rFonts w:ascii="Times New Roman" w:eastAsia="Calibri" w:hAnsi="Times New Roman" w:cs="Times New Roman"/>
          <w:sz w:val="28"/>
          <w:szCs w:val="28"/>
        </w:rPr>
        <w:t xml:space="preserve">Об организации санаторно-курортного лечения педагогических работников организаций Алтайского края, осуществляющих образовательную деятельность» </w:t>
      </w:r>
      <w:r w:rsidRPr="00E66764">
        <w:rPr>
          <w:rFonts w:ascii="Times New Roman" w:hAnsi="Times New Roman" w:cs="Times New Roman"/>
          <w:sz w:val="28"/>
          <w:szCs w:val="28"/>
        </w:rPr>
        <w:t xml:space="preserve">на предоставление финансовой поддержки  320 педагогическим работникам для приобретения путевок на санаторно-курортное лечение (выделение льготных путевок </w:t>
      </w:r>
      <w:proofErr w:type="spellStart"/>
      <w:r w:rsidRPr="00E6676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E66764">
        <w:rPr>
          <w:rFonts w:ascii="Times New Roman" w:hAnsi="Times New Roman" w:cs="Times New Roman"/>
          <w:sz w:val="28"/>
          <w:szCs w:val="28"/>
        </w:rPr>
        <w:t xml:space="preserve"> с 2011 года – результат профсоюзных коллективных действий);</w:t>
      </w:r>
      <w:proofErr w:type="gramEnd"/>
    </w:p>
    <w:p w:rsidR="00E66764" w:rsidRPr="00E66764" w:rsidRDefault="00E66764" w:rsidP="00DB1ADA">
      <w:p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64">
        <w:rPr>
          <w:rFonts w:ascii="Times New Roman" w:hAnsi="Times New Roman" w:cs="Times New Roman"/>
          <w:sz w:val="28"/>
          <w:szCs w:val="28"/>
        </w:rPr>
        <w:t xml:space="preserve">- 4 641 000 рублей – экономическая эффективность работы по защите прав членов </w:t>
      </w:r>
      <w:r w:rsidR="00DB1ADA">
        <w:rPr>
          <w:rFonts w:ascii="Times New Roman" w:hAnsi="Times New Roman" w:cs="Times New Roman"/>
          <w:sz w:val="28"/>
          <w:szCs w:val="28"/>
        </w:rPr>
        <w:t>П</w:t>
      </w:r>
      <w:r w:rsidRPr="00E66764">
        <w:rPr>
          <w:rFonts w:ascii="Times New Roman" w:hAnsi="Times New Roman" w:cs="Times New Roman"/>
          <w:sz w:val="28"/>
          <w:szCs w:val="28"/>
        </w:rPr>
        <w:t>рофсоюза через суд (654 000 рублей – составление исков, 87 000 рублей – представительство в судах, 3 900 000 рублей – выплата льготных педагогических пенсий по судебным решениям);</w:t>
      </w:r>
    </w:p>
    <w:p w:rsidR="00E66764" w:rsidRPr="00E66764" w:rsidRDefault="00E66764" w:rsidP="00DB1ADA">
      <w:p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764">
        <w:rPr>
          <w:rFonts w:ascii="Times New Roman" w:hAnsi="Times New Roman" w:cs="Times New Roman"/>
          <w:sz w:val="28"/>
          <w:szCs w:val="28"/>
        </w:rPr>
        <w:t xml:space="preserve">- 1 083 000 рублей – экономическая эффективность работы с органами прокуратуры (33 000 рублей - возмещение понесенных работниками расходов за медосмотры в Чарышском и </w:t>
      </w:r>
      <w:proofErr w:type="spellStart"/>
      <w:r w:rsidRPr="00E66764">
        <w:rPr>
          <w:rFonts w:ascii="Times New Roman" w:hAnsi="Times New Roman" w:cs="Times New Roman"/>
          <w:sz w:val="28"/>
          <w:szCs w:val="28"/>
        </w:rPr>
        <w:t>Тогульском</w:t>
      </w:r>
      <w:proofErr w:type="spellEnd"/>
      <w:r w:rsidRPr="00E66764">
        <w:rPr>
          <w:rFonts w:ascii="Times New Roman" w:hAnsi="Times New Roman" w:cs="Times New Roman"/>
          <w:sz w:val="28"/>
          <w:szCs w:val="28"/>
        </w:rPr>
        <w:t xml:space="preserve"> районах, 50 000 рублей – перерасчет зарплаты работникам детских садов </w:t>
      </w:r>
      <w:proofErr w:type="spellStart"/>
      <w:r w:rsidRPr="00E6676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66764">
        <w:rPr>
          <w:rFonts w:ascii="Times New Roman" w:hAnsi="Times New Roman" w:cs="Times New Roman"/>
          <w:sz w:val="28"/>
          <w:szCs w:val="28"/>
        </w:rPr>
        <w:t xml:space="preserve"> района в период приостановки работы во время капремонта, предоставление жилья (1</w:t>
      </w:r>
      <w:r w:rsidR="00DB1ADA">
        <w:rPr>
          <w:rFonts w:ascii="Times New Roman" w:hAnsi="Times New Roman" w:cs="Times New Roman"/>
          <w:sz w:val="28"/>
          <w:szCs w:val="28"/>
        </w:rPr>
        <w:t> млн. </w:t>
      </w:r>
      <w:r w:rsidRPr="00E66764">
        <w:rPr>
          <w:rFonts w:ascii="Times New Roman" w:hAnsi="Times New Roman" w:cs="Times New Roman"/>
          <w:sz w:val="28"/>
          <w:szCs w:val="28"/>
        </w:rPr>
        <w:t>рублей) работнику, который имел на него право как ребенок, оставшийся без попечения родителей (</w:t>
      </w:r>
      <w:proofErr w:type="spellStart"/>
      <w:r w:rsidRPr="00E66764">
        <w:rPr>
          <w:rFonts w:ascii="Times New Roman" w:hAnsi="Times New Roman" w:cs="Times New Roman"/>
          <w:sz w:val="28"/>
          <w:szCs w:val="28"/>
        </w:rPr>
        <w:t>Новичихинский</w:t>
      </w:r>
      <w:proofErr w:type="spellEnd"/>
      <w:r w:rsidRPr="00E66764">
        <w:rPr>
          <w:rFonts w:ascii="Times New Roman" w:hAnsi="Times New Roman" w:cs="Times New Roman"/>
          <w:sz w:val="28"/>
          <w:szCs w:val="28"/>
        </w:rPr>
        <w:t xml:space="preserve"> район);</w:t>
      </w:r>
      <w:proofErr w:type="gramEnd"/>
    </w:p>
    <w:p w:rsidR="00E66764" w:rsidRPr="00E66764" w:rsidRDefault="00E66764" w:rsidP="00DB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64">
        <w:rPr>
          <w:rFonts w:ascii="Times New Roman" w:hAnsi="Times New Roman" w:cs="Times New Roman"/>
          <w:sz w:val="28"/>
          <w:szCs w:val="28"/>
        </w:rPr>
        <w:t>- 3</w:t>
      </w:r>
      <w:r w:rsidR="007978FE">
        <w:rPr>
          <w:rFonts w:ascii="Times New Roman" w:hAnsi="Times New Roman" w:cs="Times New Roman"/>
          <w:sz w:val="28"/>
          <w:szCs w:val="28"/>
        </w:rPr>
        <w:t> </w:t>
      </w:r>
      <w:r w:rsidRPr="00E66764">
        <w:rPr>
          <w:rFonts w:ascii="Times New Roman" w:hAnsi="Times New Roman" w:cs="Times New Roman"/>
          <w:sz w:val="28"/>
          <w:szCs w:val="28"/>
        </w:rPr>
        <w:t>420</w:t>
      </w:r>
      <w:r w:rsidR="007978FE">
        <w:rPr>
          <w:rFonts w:ascii="Times New Roman" w:hAnsi="Times New Roman" w:cs="Times New Roman"/>
          <w:sz w:val="28"/>
          <w:szCs w:val="28"/>
        </w:rPr>
        <w:t> </w:t>
      </w:r>
      <w:r w:rsidRPr="00E66764">
        <w:rPr>
          <w:rFonts w:ascii="Times New Roman" w:hAnsi="Times New Roman" w:cs="Times New Roman"/>
          <w:sz w:val="28"/>
          <w:szCs w:val="28"/>
        </w:rPr>
        <w:t>000 рублей - экономическая эффективность коллективного договора Алтайского государственного педагогического университета;</w:t>
      </w:r>
    </w:p>
    <w:p w:rsidR="00E66764" w:rsidRPr="00E66764" w:rsidRDefault="00E66764" w:rsidP="00DB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64">
        <w:rPr>
          <w:rFonts w:ascii="Times New Roman" w:hAnsi="Times New Roman" w:cs="Times New Roman"/>
          <w:sz w:val="28"/>
          <w:szCs w:val="28"/>
        </w:rPr>
        <w:t>- 375</w:t>
      </w:r>
      <w:r w:rsidR="007978FE">
        <w:rPr>
          <w:rFonts w:ascii="Times New Roman" w:hAnsi="Times New Roman" w:cs="Times New Roman"/>
          <w:sz w:val="28"/>
          <w:szCs w:val="28"/>
        </w:rPr>
        <w:t> </w:t>
      </w:r>
      <w:r w:rsidRPr="00E66764">
        <w:rPr>
          <w:rFonts w:ascii="Times New Roman" w:hAnsi="Times New Roman" w:cs="Times New Roman"/>
          <w:sz w:val="28"/>
          <w:szCs w:val="28"/>
        </w:rPr>
        <w:t xml:space="preserve">600 рублей – экономическая эффективность отраслевого районного соглашения по учреждениям образования </w:t>
      </w:r>
      <w:proofErr w:type="spellStart"/>
      <w:r w:rsidRPr="00E66764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E66764">
        <w:rPr>
          <w:rFonts w:ascii="Times New Roman" w:hAnsi="Times New Roman" w:cs="Times New Roman"/>
          <w:sz w:val="28"/>
          <w:szCs w:val="28"/>
        </w:rPr>
        <w:t xml:space="preserve"> района (льготирование путевок, единовременное пособие работникам при выходе на пенсию по возрасту, выплаты молодым специалистам);</w:t>
      </w:r>
    </w:p>
    <w:p w:rsidR="00E66764" w:rsidRPr="00E66764" w:rsidRDefault="00E66764" w:rsidP="00DB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64">
        <w:rPr>
          <w:rFonts w:ascii="Times New Roman" w:hAnsi="Times New Roman" w:cs="Times New Roman"/>
          <w:sz w:val="28"/>
          <w:szCs w:val="28"/>
        </w:rPr>
        <w:t>- 275 301 рублей – экономическая эффективность отраслевого районного соглашения по учреждениям образования Шипуновского района (единовременные и ежемесячные выплаты молодым специалистам);</w:t>
      </w:r>
    </w:p>
    <w:p w:rsidR="00E66764" w:rsidRPr="00E66764" w:rsidRDefault="00E66764" w:rsidP="00DB1ADA">
      <w:pPr>
        <w:pStyle w:val="a3"/>
        <w:ind w:firstLine="708"/>
        <w:jc w:val="both"/>
        <w:rPr>
          <w:sz w:val="28"/>
          <w:szCs w:val="28"/>
        </w:rPr>
      </w:pPr>
      <w:r w:rsidRPr="00E66764">
        <w:rPr>
          <w:sz w:val="28"/>
          <w:szCs w:val="28"/>
        </w:rPr>
        <w:t xml:space="preserve">- 171 000 рублей - денежные средства, выплаченные работникам по результатам местных тематических профсоюзных проверок (54 000 рублей – перерасчет зарплаты сторожам и техническому персоналу образовательных организаций </w:t>
      </w:r>
      <w:proofErr w:type="spellStart"/>
      <w:r w:rsidRPr="00E66764">
        <w:rPr>
          <w:sz w:val="28"/>
          <w:szCs w:val="28"/>
        </w:rPr>
        <w:t>Усть-Калманского</w:t>
      </w:r>
      <w:proofErr w:type="spellEnd"/>
      <w:r w:rsidRPr="00E66764">
        <w:rPr>
          <w:sz w:val="28"/>
          <w:szCs w:val="28"/>
        </w:rPr>
        <w:t xml:space="preserve"> района за работу в нерабочие праздничные дни, 117 000 рублей – перерасчет зарплаты учителям Змеиногорского района в связи с неправильным установлением коэффициентов за надомное обучение и углубленное изучение предметов),</w:t>
      </w:r>
    </w:p>
    <w:p w:rsidR="00E66764" w:rsidRPr="00E66764" w:rsidRDefault="00E66764" w:rsidP="00DB1AD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66764">
        <w:rPr>
          <w:sz w:val="28"/>
          <w:szCs w:val="28"/>
        </w:rPr>
        <w:t xml:space="preserve">- 3 014 517 рублей - экономическая эффективность правовой работы по индивидуальным обращениям членов </w:t>
      </w:r>
      <w:r w:rsidR="007978FE">
        <w:rPr>
          <w:sz w:val="28"/>
          <w:szCs w:val="28"/>
        </w:rPr>
        <w:t>П</w:t>
      </w:r>
      <w:r w:rsidRPr="00E66764">
        <w:rPr>
          <w:sz w:val="28"/>
          <w:szCs w:val="28"/>
        </w:rPr>
        <w:t xml:space="preserve">рофсоюза (2 198 500 рублей -  консультации, 294 196 рублей – погашение задолженности работникам учреждений образования  за прохождение первичных медосмотров при устройстве на работу за свой счет (Славгородская городская организация Профсоюза), 305 115 рублей – индексация заработной платы работников дошкольных учреждений и </w:t>
      </w:r>
      <w:proofErr w:type="spellStart"/>
      <w:r w:rsidRPr="00E66764">
        <w:rPr>
          <w:sz w:val="28"/>
          <w:szCs w:val="28"/>
        </w:rPr>
        <w:t>МРОТ-ников</w:t>
      </w:r>
      <w:proofErr w:type="spellEnd"/>
      <w:r w:rsidRPr="00E66764">
        <w:rPr>
          <w:sz w:val="28"/>
          <w:szCs w:val="28"/>
        </w:rPr>
        <w:t xml:space="preserve"> с 01.10.2019 г. (Кулундинская </w:t>
      </w:r>
      <w:r w:rsidRPr="00E66764">
        <w:rPr>
          <w:sz w:val="28"/>
          <w:szCs w:val="28"/>
        </w:rPr>
        <w:lastRenderedPageBreak/>
        <w:t>районная организация Профсоюза), 43</w:t>
      </w:r>
      <w:proofErr w:type="gramEnd"/>
      <w:r w:rsidRPr="00E66764">
        <w:rPr>
          <w:sz w:val="28"/>
          <w:szCs w:val="28"/>
        </w:rPr>
        <w:t xml:space="preserve"> 200 рублей – экономическая выгода Литвиненко Е.В. - учителя  Новичихинской средней школы </w:t>
      </w:r>
      <w:proofErr w:type="spellStart"/>
      <w:r w:rsidRPr="00E66764">
        <w:rPr>
          <w:sz w:val="28"/>
          <w:szCs w:val="28"/>
        </w:rPr>
        <w:t>Новичихинского</w:t>
      </w:r>
      <w:proofErr w:type="spellEnd"/>
      <w:r w:rsidRPr="00E66764">
        <w:rPr>
          <w:sz w:val="28"/>
          <w:szCs w:val="28"/>
        </w:rPr>
        <w:t xml:space="preserve"> района по судебному решению об отказе Управлению по соцзащите населения по </w:t>
      </w:r>
      <w:proofErr w:type="spellStart"/>
      <w:r w:rsidRPr="00E66764">
        <w:rPr>
          <w:sz w:val="28"/>
          <w:szCs w:val="28"/>
        </w:rPr>
        <w:t>Поспелихинскому</w:t>
      </w:r>
      <w:proofErr w:type="spellEnd"/>
      <w:r w:rsidRPr="00E66764">
        <w:rPr>
          <w:sz w:val="28"/>
          <w:szCs w:val="28"/>
        </w:rPr>
        <w:t xml:space="preserve"> и </w:t>
      </w:r>
      <w:proofErr w:type="spellStart"/>
      <w:r w:rsidRPr="00E66764">
        <w:rPr>
          <w:sz w:val="28"/>
          <w:szCs w:val="28"/>
        </w:rPr>
        <w:t>Новичихинскому</w:t>
      </w:r>
      <w:proofErr w:type="spellEnd"/>
      <w:r w:rsidRPr="00E66764">
        <w:rPr>
          <w:sz w:val="28"/>
          <w:szCs w:val="28"/>
        </w:rPr>
        <w:t xml:space="preserve"> районам </w:t>
      </w:r>
      <w:r w:rsidRPr="00E66764">
        <w:rPr>
          <w:color w:val="000000"/>
          <w:sz w:val="28"/>
          <w:szCs w:val="28"/>
        </w:rPr>
        <w:t xml:space="preserve">во взыскании излишне полученных социальных выплат за коммунальные услуги сельскому педагогу в связи со сменой места жительства, повышение зарплаты директору Центра детского творчества и молодежи г. Славгорода на 6 986 рублей, 50 000 рублей – перерасчет </w:t>
      </w:r>
      <w:proofErr w:type="spellStart"/>
      <w:r w:rsidRPr="00E66764">
        <w:rPr>
          <w:color w:val="000000"/>
          <w:sz w:val="28"/>
          <w:szCs w:val="28"/>
        </w:rPr>
        <w:t>недоначисленной</w:t>
      </w:r>
      <w:proofErr w:type="spellEnd"/>
      <w:r w:rsidRPr="00E66764">
        <w:rPr>
          <w:color w:val="000000"/>
          <w:sz w:val="28"/>
          <w:szCs w:val="28"/>
        </w:rPr>
        <w:t xml:space="preserve"> зарплаты учителям Целинной средней общеобразовательной школы Целинного района, 116 520 рублей – перерасчет зарплаты и стимулирующих выплат работникам образовательных организаций в </w:t>
      </w:r>
      <w:proofErr w:type="spellStart"/>
      <w:r w:rsidRPr="00E66764">
        <w:rPr>
          <w:color w:val="000000"/>
          <w:sz w:val="28"/>
          <w:szCs w:val="28"/>
        </w:rPr>
        <w:t>Калманском</w:t>
      </w:r>
      <w:proofErr w:type="spellEnd"/>
      <w:r w:rsidRPr="00E66764">
        <w:rPr>
          <w:color w:val="000000"/>
          <w:sz w:val="28"/>
          <w:szCs w:val="28"/>
        </w:rPr>
        <w:t xml:space="preserve"> и Угловском районах</w:t>
      </w:r>
      <w:r w:rsidRPr="00E66764">
        <w:rPr>
          <w:sz w:val="28"/>
          <w:szCs w:val="28"/>
        </w:rPr>
        <w:t>).</w:t>
      </w:r>
    </w:p>
    <w:p w:rsidR="00E66764" w:rsidRDefault="00E66764" w:rsidP="00DB1ADA">
      <w:pPr>
        <w:pStyle w:val="a3"/>
        <w:ind w:firstLine="708"/>
        <w:jc w:val="both"/>
        <w:rPr>
          <w:sz w:val="28"/>
          <w:szCs w:val="28"/>
        </w:rPr>
      </w:pPr>
    </w:p>
    <w:p w:rsidR="007978FE" w:rsidRDefault="007978FE" w:rsidP="00E66764">
      <w:pPr>
        <w:pStyle w:val="a3"/>
        <w:jc w:val="both"/>
        <w:rPr>
          <w:sz w:val="28"/>
          <w:szCs w:val="28"/>
        </w:rPr>
      </w:pPr>
    </w:p>
    <w:p w:rsidR="00E66764" w:rsidRPr="007978FE" w:rsidRDefault="00E66764" w:rsidP="00E66764">
      <w:pPr>
        <w:pStyle w:val="a3"/>
        <w:jc w:val="both"/>
        <w:rPr>
          <w:i/>
          <w:sz w:val="28"/>
          <w:szCs w:val="28"/>
        </w:rPr>
      </w:pPr>
      <w:r w:rsidRPr="007978FE">
        <w:rPr>
          <w:i/>
          <w:sz w:val="28"/>
          <w:szCs w:val="28"/>
        </w:rPr>
        <w:t>20 февраля 2020 года</w:t>
      </w:r>
    </w:p>
    <w:p w:rsidR="00D5757F" w:rsidRDefault="00D5757F" w:rsidP="000F078D">
      <w:pPr>
        <w:pStyle w:val="a3"/>
        <w:jc w:val="both"/>
        <w:rPr>
          <w:sz w:val="28"/>
          <w:szCs w:val="28"/>
        </w:rPr>
      </w:pPr>
    </w:p>
    <w:p w:rsidR="007978FE" w:rsidRPr="000F078D" w:rsidRDefault="007978FE" w:rsidP="000F078D">
      <w:pPr>
        <w:pStyle w:val="a3"/>
        <w:jc w:val="both"/>
        <w:rPr>
          <w:sz w:val="28"/>
          <w:szCs w:val="28"/>
        </w:rPr>
      </w:pPr>
    </w:p>
    <w:p w:rsidR="00FA0687" w:rsidRDefault="00FA70FC" w:rsidP="00C90C6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5pt;margin-top:11.3pt;width:126.3pt;height:84.3pt;z-index:-251658752">
            <v:imagedata r:id="rId5" o:title=""/>
          </v:shape>
          <o:OLEObject Type="Embed" ProgID="Word.Document.8" ShapeID="_x0000_s1026" DrawAspect="Content" ObjectID="_1643924926" r:id="rId6">
            <o:FieldCodes>\s</o:FieldCodes>
          </o:OLEObject>
        </w:pict>
      </w:r>
      <w:r w:rsidR="00FA0687">
        <w:rPr>
          <w:sz w:val="28"/>
          <w:szCs w:val="28"/>
        </w:rPr>
        <w:t>Заместитель председателя</w:t>
      </w:r>
    </w:p>
    <w:p w:rsidR="00FA0687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Алтайской краевой организации</w:t>
      </w:r>
    </w:p>
    <w:p w:rsidR="00FA0687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Профсоюза по правовой работе,</w:t>
      </w:r>
    </w:p>
    <w:p w:rsidR="00FA0687" w:rsidRPr="00C90C60" w:rsidRDefault="00FA0687" w:rsidP="00C90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                                     Н.М. Лысикова</w:t>
      </w:r>
    </w:p>
    <w:sectPr w:rsidR="00FA0687" w:rsidRPr="00C90C60" w:rsidSect="00FA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53"/>
    <w:rsid w:val="00003C53"/>
    <w:rsid w:val="00011B0B"/>
    <w:rsid w:val="000302D1"/>
    <w:rsid w:val="00064141"/>
    <w:rsid w:val="000A7528"/>
    <w:rsid w:val="000D2593"/>
    <w:rsid w:val="000F078D"/>
    <w:rsid w:val="00162ABC"/>
    <w:rsid w:val="0017066D"/>
    <w:rsid w:val="00193C3E"/>
    <w:rsid w:val="001B1D89"/>
    <w:rsid w:val="001E04E3"/>
    <w:rsid w:val="00276FE0"/>
    <w:rsid w:val="002A2876"/>
    <w:rsid w:val="002B25DF"/>
    <w:rsid w:val="002D02C0"/>
    <w:rsid w:val="00393040"/>
    <w:rsid w:val="003B0B74"/>
    <w:rsid w:val="00444FE7"/>
    <w:rsid w:val="004F72A1"/>
    <w:rsid w:val="00620A13"/>
    <w:rsid w:val="00626378"/>
    <w:rsid w:val="006C0CC4"/>
    <w:rsid w:val="006F63FE"/>
    <w:rsid w:val="007911E9"/>
    <w:rsid w:val="007978FE"/>
    <w:rsid w:val="008139E2"/>
    <w:rsid w:val="00815F37"/>
    <w:rsid w:val="008463F4"/>
    <w:rsid w:val="008F7999"/>
    <w:rsid w:val="00912C02"/>
    <w:rsid w:val="00975112"/>
    <w:rsid w:val="009E1724"/>
    <w:rsid w:val="009F45D2"/>
    <w:rsid w:val="00C90C60"/>
    <w:rsid w:val="00D5757F"/>
    <w:rsid w:val="00DB1ADA"/>
    <w:rsid w:val="00DB7B1B"/>
    <w:rsid w:val="00DE178A"/>
    <w:rsid w:val="00E631C0"/>
    <w:rsid w:val="00E66764"/>
    <w:rsid w:val="00E806D2"/>
    <w:rsid w:val="00E84D9B"/>
    <w:rsid w:val="00E86980"/>
    <w:rsid w:val="00ED72DD"/>
    <w:rsid w:val="00F55EFE"/>
    <w:rsid w:val="00FA0687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5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rsid w:val="00D5757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">
    <w:name w:val="CharAttribute4"/>
    <w:rsid w:val="00D5757F"/>
    <w:rPr>
      <w:rFonts w:ascii="Times New Roman" w:eastAsia="Batang" w:hAnsi="Times New Roman" w:cs="Times New Roman" w:hint="default"/>
      <w:sz w:val="28"/>
    </w:rPr>
  </w:style>
  <w:style w:type="character" w:customStyle="1" w:styleId="CharAttribute5">
    <w:name w:val="CharAttribute5"/>
    <w:rsid w:val="00D5757F"/>
    <w:rPr>
      <w:rFonts w:ascii="Times New Roman" w:eastAsia="Batang" w:hAnsi="Times New Roman" w:cs="Times New Roman" w:hint="default"/>
      <w:b/>
      <w:bCs w:val="0"/>
      <w:sz w:val="28"/>
    </w:rPr>
  </w:style>
  <w:style w:type="paragraph" w:customStyle="1" w:styleId="a5">
    <w:name w:val="Стиль"/>
    <w:rsid w:val="0039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0D2593"/>
    <w:rPr>
      <w:rFonts w:ascii="Times New Roman" w:eastAsia="Times New Roman"/>
      <w:sz w:val="28"/>
    </w:rPr>
  </w:style>
  <w:style w:type="paragraph" w:customStyle="1" w:styleId="ParaAttribute15">
    <w:name w:val="ParaAttribute15"/>
    <w:rsid w:val="000D2593"/>
    <w:pPr>
      <w:wordWrap w:val="0"/>
      <w:spacing w:after="0" w:line="240" w:lineRule="auto"/>
      <w:ind w:left="-567"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0D259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0D2593"/>
    <w:pPr>
      <w:wordWrap w:val="0"/>
      <w:spacing w:after="0" w:line="240" w:lineRule="auto"/>
      <w:ind w:left="-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0D2593"/>
    <w:rPr>
      <w:rFonts w:ascii="Calibri"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5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rsid w:val="00D5757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">
    <w:name w:val="CharAttribute4"/>
    <w:rsid w:val="00D5757F"/>
    <w:rPr>
      <w:rFonts w:ascii="Times New Roman" w:eastAsia="Batang" w:hAnsi="Times New Roman" w:cs="Times New Roman" w:hint="default"/>
      <w:sz w:val="28"/>
    </w:rPr>
  </w:style>
  <w:style w:type="character" w:customStyle="1" w:styleId="CharAttribute5">
    <w:name w:val="CharAttribute5"/>
    <w:rsid w:val="00D5757F"/>
    <w:rPr>
      <w:rFonts w:ascii="Times New Roman" w:eastAsia="Batang" w:hAnsi="Times New Roman" w:cs="Times New Roman" w:hint="default"/>
      <w:b/>
      <w:bCs w:val="0"/>
      <w:sz w:val="28"/>
    </w:rPr>
  </w:style>
  <w:style w:type="paragraph" w:customStyle="1" w:styleId="a5">
    <w:name w:val="Стиль"/>
    <w:rsid w:val="0039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0D2593"/>
    <w:rPr>
      <w:rFonts w:ascii="Times New Roman" w:eastAsia="Times New Roman"/>
      <w:sz w:val="28"/>
    </w:rPr>
  </w:style>
  <w:style w:type="paragraph" w:customStyle="1" w:styleId="ParaAttribute15">
    <w:name w:val="ParaAttribute15"/>
    <w:rsid w:val="000D2593"/>
    <w:pPr>
      <w:wordWrap w:val="0"/>
      <w:spacing w:after="0" w:line="240" w:lineRule="auto"/>
      <w:ind w:left="-567"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0D259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0D2593"/>
    <w:pPr>
      <w:wordWrap w:val="0"/>
      <w:spacing w:after="0" w:line="240" w:lineRule="auto"/>
      <w:ind w:left="-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0D2593"/>
    <w:rPr>
      <w:rFonts w:ascii="Calibri"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E3A8-762E-4D81-8E71-6483EC6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AKO Profsouz</cp:lastModifiedBy>
  <cp:revision>2</cp:revision>
  <cp:lastPrinted>2019-03-11T08:19:00Z</cp:lastPrinted>
  <dcterms:created xsi:type="dcterms:W3CDTF">2020-02-22T18:02:00Z</dcterms:created>
  <dcterms:modified xsi:type="dcterms:W3CDTF">2020-02-22T18:02:00Z</dcterms:modified>
</cp:coreProperties>
</file>