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00" w:rsidRDefault="00350600" w:rsidP="009E6AC2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6AC2" w:rsidRDefault="009E6AC2" w:rsidP="009E6AC2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4781">
        <w:rPr>
          <w:rFonts w:ascii="Times New Roman" w:hAnsi="Times New Roman"/>
          <w:b/>
          <w:sz w:val="28"/>
          <w:szCs w:val="28"/>
          <w:lang w:eastAsia="ru-RU"/>
        </w:rPr>
        <w:t>Комментарий</w:t>
      </w:r>
    </w:p>
    <w:p w:rsidR="009E6AC2" w:rsidRPr="00354781" w:rsidRDefault="009E6AC2" w:rsidP="009E6A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4781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  <w:r w:rsidRPr="00354781">
        <w:rPr>
          <w:rFonts w:ascii="Times New Roman" w:hAnsi="Times New Roman"/>
          <w:b/>
          <w:sz w:val="28"/>
          <w:szCs w:val="28"/>
        </w:rPr>
        <w:t>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B0F6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781">
        <w:rPr>
          <w:rFonts w:ascii="Times New Roman" w:hAnsi="Times New Roman"/>
          <w:b/>
          <w:sz w:val="28"/>
          <w:szCs w:val="28"/>
        </w:rPr>
        <w:t>г</w:t>
      </w:r>
      <w:r w:rsidR="00467C92">
        <w:rPr>
          <w:rFonts w:ascii="Times New Roman" w:hAnsi="Times New Roman"/>
          <w:b/>
          <w:sz w:val="28"/>
          <w:szCs w:val="28"/>
        </w:rPr>
        <w:t>од</w:t>
      </w:r>
    </w:p>
    <w:p w:rsidR="009E6AC2" w:rsidRPr="00DB0F61" w:rsidRDefault="009E6AC2" w:rsidP="00DB0F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AC2" w:rsidRDefault="009E6AC2" w:rsidP="007A63F0">
      <w:pPr>
        <w:pStyle w:val="ab"/>
        <w:kinsoku w:val="0"/>
        <w:overflowPunct w:val="0"/>
        <w:spacing w:line="360" w:lineRule="auto"/>
        <w:ind w:left="0" w:right="0" w:firstLine="567"/>
        <w:jc w:val="both"/>
        <w:rPr>
          <w:sz w:val="28"/>
          <w:szCs w:val="28"/>
        </w:rPr>
      </w:pPr>
      <w:r w:rsidRPr="00DB0F61">
        <w:rPr>
          <w:sz w:val="28"/>
          <w:szCs w:val="28"/>
        </w:rPr>
        <w:t>Российской трехсторонней комиссией по регулированию социально-трудовых отношений</w:t>
      </w:r>
      <w:r w:rsidR="00560113" w:rsidRPr="00560113">
        <w:rPr>
          <w:sz w:val="28"/>
          <w:szCs w:val="28"/>
        </w:rPr>
        <w:t xml:space="preserve"> </w:t>
      </w:r>
      <w:r w:rsidR="005F114D">
        <w:rPr>
          <w:sz w:val="28"/>
          <w:szCs w:val="28"/>
        </w:rPr>
        <w:t xml:space="preserve">утверждены </w:t>
      </w:r>
      <w:r w:rsidRPr="009E46C6">
        <w:rPr>
          <w:sz w:val="28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sz w:val="28"/>
        </w:rPr>
        <w:t xml:space="preserve"> </w:t>
      </w:r>
      <w:r w:rsidR="00DB0F61">
        <w:rPr>
          <w:sz w:val="28"/>
        </w:rPr>
        <w:t xml:space="preserve">на </w:t>
      </w:r>
      <w:r w:rsidR="00DB0F61" w:rsidRPr="009E46C6">
        <w:rPr>
          <w:sz w:val="28"/>
          <w:szCs w:val="28"/>
        </w:rPr>
        <w:t>20</w:t>
      </w:r>
      <w:r w:rsidR="00DB0F61">
        <w:rPr>
          <w:sz w:val="28"/>
          <w:szCs w:val="28"/>
        </w:rPr>
        <w:t>22</w:t>
      </w:r>
      <w:r w:rsidR="00DB0F61" w:rsidRPr="009E46C6">
        <w:rPr>
          <w:sz w:val="28"/>
        </w:rPr>
        <w:t xml:space="preserve"> год</w:t>
      </w:r>
      <w:r w:rsidR="00DB0F61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протокол № 1</w:t>
      </w:r>
      <w:r w:rsidR="005F114D">
        <w:rPr>
          <w:sz w:val="28"/>
          <w:szCs w:val="28"/>
        </w:rPr>
        <w:t>1 от 23 декабря 2021 г.</w:t>
      </w:r>
      <w:r>
        <w:rPr>
          <w:sz w:val="28"/>
          <w:szCs w:val="28"/>
        </w:rPr>
        <w:t>) (далее – Единые рекомендации; РТК).</w:t>
      </w:r>
    </w:p>
    <w:p w:rsidR="009E6AC2" w:rsidRPr="00E321E1" w:rsidRDefault="009E6AC2" w:rsidP="009E6AC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Единые рекомендации </w:t>
      </w:r>
      <w:r w:rsidR="006E1B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</w:t>
      </w:r>
      <w:r w:rsidR="006E1B0A">
        <w:rPr>
          <w:rFonts w:ascii="Times New Roman" w:hAnsi="Times New Roman"/>
          <w:sz w:val="28"/>
          <w:szCs w:val="28"/>
        </w:rPr>
        <w:t>атывались</w:t>
      </w:r>
      <w:r>
        <w:rPr>
          <w:rFonts w:ascii="Times New Roman" w:hAnsi="Times New Roman"/>
          <w:sz w:val="28"/>
          <w:szCs w:val="28"/>
        </w:rPr>
        <w:t xml:space="preserve"> межведомственной рабочей группой, в состав которой входили представители различных общероссийских профсоюзов, включая представителей</w:t>
      </w:r>
      <w:r w:rsidR="008E507D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Ассоциации профсоюзов работников непроизводственной сферы</w:t>
      </w:r>
      <w:r w:rsidR="00646316" w:rsidRPr="00646316">
        <w:rPr>
          <w:rFonts w:ascii="Times New Roman" w:hAnsi="Times New Roman"/>
          <w:sz w:val="28"/>
          <w:szCs w:val="28"/>
        </w:rPr>
        <w:t xml:space="preserve"> </w:t>
      </w:r>
      <w:r w:rsidR="00646316" w:rsidRPr="00E321E1">
        <w:rPr>
          <w:rFonts w:ascii="Times New Roman" w:hAnsi="Times New Roman"/>
          <w:sz w:val="28"/>
          <w:szCs w:val="28"/>
        </w:rPr>
        <w:t>Российской Федерации</w:t>
      </w:r>
      <w:r w:rsidR="008402CC">
        <w:rPr>
          <w:rFonts w:ascii="Times New Roman" w:hAnsi="Times New Roman"/>
          <w:sz w:val="28"/>
          <w:szCs w:val="28"/>
        </w:rPr>
        <w:t xml:space="preserve"> </w:t>
      </w:r>
      <w:r w:rsidR="008402CC" w:rsidRPr="00560113">
        <w:rPr>
          <w:rFonts w:ascii="Times New Roman" w:hAnsi="Times New Roman"/>
          <w:sz w:val="28"/>
          <w:szCs w:val="28"/>
        </w:rPr>
        <w:t>(далее – Совет Ассоциации)</w:t>
      </w:r>
      <w:r w:rsidR="006E1B0A" w:rsidRPr="00560113">
        <w:rPr>
          <w:rFonts w:ascii="Times New Roman" w:hAnsi="Times New Roman"/>
          <w:sz w:val="28"/>
          <w:szCs w:val="28"/>
        </w:rPr>
        <w:t xml:space="preserve">, </w:t>
      </w:r>
      <w:r w:rsidR="006E1B0A">
        <w:rPr>
          <w:rFonts w:ascii="Times New Roman" w:hAnsi="Times New Roman"/>
          <w:sz w:val="28"/>
          <w:szCs w:val="28"/>
        </w:rPr>
        <w:t>занимавших наиболее активную</w:t>
      </w:r>
      <w:r w:rsidR="0071295B" w:rsidRPr="0071295B">
        <w:rPr>
          <w:rFonts w:ascii="Times New Roman" w:hAnsi="Times New Roman"/>
          <w:sz w:val="28"/>
          <w:szCs w:val="28"/>
        </w:rPr>
        <w:t xml:space="preserve"> </w:t>
      </w:r>
      <w:r w:rsidR="006E1B0A">
        <w:rPr>
          <w:rFonts w:ascii="Times New Roman" w:hAnsi="Times New Roman"/>
          <w:sz w:val="28"/>
          <w:szCs w:val="28"/>
        </w:rPr>
        <w:t>позицию по отстаиванию социальных трудовых прав и интересов как работников</w:t>
      </w:r>
      <w:r w:rsidR="008E507D">
        <w:rPr>
          <w:rFonts w:ascii="Times New Roman" w:hAnsi="Times New Roman"/>
          <w:sz w:val="28"/>
          <w:szCs w:val="28"/>
        </w:rPr>
        <w:t xml:space="preserve"> образования, здравоохранения и культуры</w:t>
      </w:r>
      <w:r w:rsidR="006E1B0A">
        <w:rPr>
          <w:rFonts w:ascii="Times New Roman" w:hAnsi="Times New Roman"/>
          <w:sz w:val="28"/>
          <w:szCs w:val="28"/>
        </w:rPr>
        <w:t>, так и в целом работников государственных и муниципальных учреждений.</w:t>
      </w:r>
    </w:p>
    <w:p w:rsidR="002F2F29" w:rsidRDefault="003E63ED" w:rsidP="00166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2F29">
        <w:rPr>
          <w:rFonts w:ascii="Times New Roman" w:hAnsi="Times New Roman"/>
          <w:sz w:val="28"/>
          <w:szCs w:val="28"/>
        </w:rPr>
        <w:t>режде всего,</w:t>
      </w:r>
      <w:r>
        <w:rPr>
          <w:rFonts w:ascii="Times New Roman" w:hAnsi="Times New Roman"/>
          <w:sz w:val="28"/>
          <w:szCs w:val="28"/>
        </w:rPr>
        <w:t xml:space="preserve"> замечания и предложения </w:t>
      </w:r>
      <w:r w:rsidR="00D6610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Ассоциации были связаны с</w:t>
      </w:r>
      <w:r w:rsidR="00FE280A">
        <w:rPr>
          <w:rFonts w:ascii="Times New Roman" w:hAnsi="Times New Roman"/>
          <w:sz w:val="28"/>
          <w:szCs w:val="28"/>
        </w:rPr>
        <w:t xml:space="preserve"> </w:t>
      </w:r>
      <w:r w:rsidR="00B6417F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ми</w:t>
      </w:r>
      <w:r w:rsidR="00240A1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ами</w:t>
      </w:r>
      <w:r w:rsidR="00240A12">
        <w:rPr>
          <w:rFonts w:ascii="Times New Roman" w:hAnsi="Times New Roman"/>
          <w:sz w:val="28"/>
          <w:szCs w:val="28"/>
        </w:rPr>
        <w:t xml:space="preserve"> оплаты труда</w:t>
      </w:r>
      <w:r w:rsidR="0019106B" w:rsidRPr="0019106B">
        <w:t xml:space="preserve"> </w:t>
      </w:r>
      <w:r w:rsidR="0019106B" w:rsidRPr="0019106B">
        <w:rPr>
          <w:rFonts w:ascii="Times New Roman" w:hAnsi="Times New Roman"/>
          <w:sz w:val="28"/>
          <w:szCs w:val="28"/>
        </w:rPr>
        <w:t>работников государстве</w:t>
      </w:r>
      <w:r w:rsidR="002F2F29">
        <w:rPr>
          <w:rFonts w:ascii="Times New Roman" w:hAnsi="Times New Roman"/>
          <w:sz w:val="28"/>
          <w:szCs w:val="28"/>
        </w:rPr>
        <w:t>нных и муниципальных учреждений</w:t>
      </w:r>
      <w:r>
        <w:rPr>
          <w:rFonts w:ascii="Times New Roman" w:hAnsi="Times New Roman"/>
          <w:sz w:val="28"/>
          <w:szCs w:val="28"/>
        </w:rPr>
        <w:t>, касающимися у</w:t>
      </w:r>
      <w:r w:rsidR="00240A12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я</w:t>
      </w:r>
      <w:r w:rsidR="00240A12">
        <w:rPr>
          <w:rFonts w:ascii="Times New Roman" w:hAnsi="Times New Roman"/>
          <w:sz w:val="28"/>
          <w:szCs w:val="28"/>
        </w:rPr>
        <w:t xml:space="preserve"> </w:t>
      </w:r>
      <w:r w:rsidR="009E6AC2" w:rsidRPr="00E321E1">
        <w:rPr>
          <w:rFonts w:ascii="Times New Roman" w:hAnsi="Times New Roman"/>
          <w:sz w:val="28"/>
          <w:szCs w:val="28"/>
        </w:rPr>
        <w:t>окладов (должностных окладов), ставок заработной платы</w:t>
      </w:r>
      <w:r w:rsidR="002F2F29">
        <w:rPr>
          <w:rFonts w:ascii="Times New Roman" w:hAnsi="Times New Roman"/>
          <w:sz w:val="28"/>
          <w:szCs w:val="28"/>
        </w:rPr>
        <w:t xml:space="preserve"> с учетом минимального размеры оплаты труда, устанавливаемого федеральным законом.</w:t>
      </w:r>
    </w:p>
    <w:p w:rsidR="00E05970" w:rsidRDefault="00185F51" w:rsidP="00166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согласования</w:t>
      </w:r>
      <w:r w:rsidR="0071295B">
        <w:rPr>
          <w:rFonts w:ascii="Times New Roman" w:hAnsi="Times New Roman"/>
          <w:sz w:val="28"/>
          <w:szCs w:val="28"/>
        </w:rPr>
        <w:t xml:space="preserve"> социальны</w:t>
      </w:r>
      <w:r w:rsidR="005D4751">
        <w:rPr>
          <w:rFonts w:ascii="Times New Roman" w:hAnsi="Times New Roman"/>
          <w:sz w:val="28"/>
          <w:szCs w:val="28"/>
        </w:rPr>
        <w:t xml:space="preserve">ми </w:t>
      </w:r>
      <w:r w:rsidR="0071295B">
        <w:rPr>
          <w:rFonts w:ascii="Times New Roman" w:hAnsi="Times New Roman"/>
          <w:sz w:val="28"/>
          <w:szCs w:val="28"/>
        </w:rPr>
        <w:t>партнер</w:t>
      </w:r>
      <w:r w:rsidR="005D4751">
        <w:rPr>
          <w:rFonts w:ascii="Times New Roman" w:hAnsi="Times New Roman"/>
          <w:sz w:val="28"/>
          <w:szCs w:val="28"/>
        </w:rPr>
        <w:t>ами</w:t>
      </w:r>
      <w:r w:rsidR="00E05970">
        <w:rPr>
          <w:rFonts w:ascii="Times New Roman" w:hAnsi="Times New Roman"/>
          <w:sz w:val="28"/>
          <w:szCs w:val="28"/>
        </w:rPr>
        <w:t xml:space="preserve"> подпункт «ж» пункта 4, связанный с </w:t>
      </w:r>
      <w:r w:rsidR="007C63F3" w:rsidRPr="007C63F3">
        <w:rPr>
          <w:rFonts w:ascii="Times New Roman" w:hAnsi="Times New Roman"/>
          <w:sz w:val="28"/>
          <w:szCs w:val="28"/>
        </w:rPr>
        <w:t>установлени</w:t>
      </w:r>
      <w:r w:rsidR="007C63F3">
        <w:rPr>
          <w:rFonts w:ascii="Times New Roman" w:hAnsi="Times New Roman"/>
          <w:sz w:val="28"/>
          <w:szCs w:val="28"/>
        </w:rPr>
        <w:t>ем</w:t>
      </w:r>
      <w:r w:rsidR="007C63F3" w:rsidRPr="007C63F3">
        <w:rPr>
          <w:rFonts w:ascii="Times New Roman" w:hAnsi="Times New Roman"/>
          <w:sz w:val="28"/>
          <w:szCs w:val="28"/>
        </w:rPr>
        <w:t xml:space="preserve"> окладов (должностных окладов), ставок заработной платы</w:t>
      </w:r>
      <w:r w:rsidR="007C63F3">
        <w:rPr>
          <w:rFonts w:ascii="Times New Roman" w:hAnsi="Times New Roman"/>
          <w:sz w:val="28"/>
          <w:szCs w:val="28"/>
        </w:rPr>
        <w:t>,</w:t>
      </w:r>
      <w:r w:rsidR="007C63F3" w:rsidRPr="007C63F3">
        <w:rPr>
          <w:rFonts w:ascii="Times New Roman" w:hAnsi="Times New Roman"/>
          <w:sz w:val="28"/>
          <w:szCs w:val="28"/>
        </w:rPr>
        <w:t xml:space="preserve"> </w:t>
      </w:r>
      <w:r w:rsidR="00E05970">
        <w:rPr>
          <w:rFonts w:ascii="Times New Roman" w:hAnsi="Times New Roman"/>
          <w:sz w:val="28"/>
          <w:szCs w:val="28"/>
        </w:rPr>
        <w:t xml:space="preserve">был </w:t>
      </w:r>
      <w:r w:rsidR="00887408">
        <w:rPr>
          <w:rFonts w:ascii="Times New Roman" w:hAnsi="Times New Roman"/>
          <w:sz w:val="28"/>
          <w:szCs w:val="28"/>
        </w:rPr>
        <w:t xml:space="preserve">изложен в </w:t>
      </w:r>
      <w:r w:rsidR="00E05970">
        <w:rPr>
          <w:rFonts w:ascii="Times New Roman" w:hAnsi="Times New Roman"/>
          <w:sz w:val="28"/>
          <w:szCs w:val="28"/>
        </w:rPr>
        <w:t>двух абзац</w:t>
      </w:r>
      <w:r w:rsidR="00887408">
        <w:rPr>
          <w:rFonts w:ascii="Times New Roman" w:hAnsi="Times New Roman"/>
          <w:sz w:val="28"/>
          <w:szCs w:val="28"/>
        </w:rPr>
        <w:t>ах</w:t>
      </w:r>
      <w:r w:rsidR="00E05970">
        <w:rPr>
          <w:rFonts w:ascii="Times New Roman" w:hAnsi="Times New Roman"/>
          <w:sz w:val="28"/>
          <w:szCs w:val="28"/>
        </w:rPr>
        <w:t xml:space="preserve">: </w:t>
      </w:r>
      <w:r w:rsidR="007C63F3">
        <w:rPr>
          <w:rFonts w:ascii="Times New Roman" w:hAnsi="Times New Roman"/>
          <w:sz w:val="28"/>
          <w:szCs w:val="28"/>
        </w:rPr>
        <w:t xml:space="preserve">первый абзац сформулирован </w:t>
      </w:r>
      <w:r w:rsidR="00E05970">
        <w:rPr>
          <w:rFonts w:ascii="Times New Roman" w:hAnsi="Times New Roman"/>
          <w:sz w:val="28"/>
          <w:szCs w:val="28"/>
        </w:rPr>
        <w:t>для случаев</w:t>
      </w:r>
      <w:r w:rsidR="007C63F3">
        <w:rPr>
          <w:rFonts w:ascii="Times New Roman" w:hAnsi="Times New Roman"/>
          <w:sz w:val="28"/>
          <w:szCs w:val="28"/>
        </w:rPr>
        <w:t xml:space="preserve"> их установления </w:t>
      </w:r>
      <w:r w:rsidR="00E05970" w:rsidRPr="001665A5">
        <w:rPr>
          <w:rFonts w:ascii="Times New Roman" w:hAnsi="Times New Roman"/>
          <w:sz w:val="28"/>
          <w:szCs w:val="28"/>
        </w:rPr>
        <w:t>в рамках соответствующих пилотных проектов</w:t>
      </w:r>
      <w:r w:rsidR="007C63F3">
        <w:rPr>
          <w:rFonts w:ascii="Times New Roman" w:hAnsi="Times New Roman"/>
          <w:sz w:val="28"/>
          <w:szCs w:val="28"/>
        </w:rPr>
        <w:t xml:space="preserve">; второй абзац </w:t>
      </w:r>
      <w:r w:rsidR="007A63F0">
        <w:rPr>
          <w:rFonts w:ascii="Times New Roman" w:hAnsi="Times New Roman"/>
          <w:sz w:val="28"/>
          <w:szCs w:val="28"/>
        </w:rPr>
        <w:t>–</w:t>
      </w:r>
      <w:r w:rsidR="007C63F3">
        <w:rPr>
          <w:rFonts w:ascii="Times New Roman" w:hAnsi="Times New Roman"/>
          <w:sz w:val="28"/>
          <w:szCs w:val="28"/>
        </w:rPr>
        <w:t xml:space="preserve"> для </w:t>
      </w:r>
      <w:r w:rsidR="00CE69D7">
        <w:rPr>
          <w:rFonts w:ascii="Times New Roman" w:hAnsi="Times New Roman"/>
          <w:sz w:val="28"/>
          <w:szCs w:val="28"/>
        </w:rPr>
        <w:t xml:space="preserve">всех остальных случаев при </w:t>
      </w:r>
      <w:r w:rsidR="007C63F3">
        <w:rPr>
          <w:rFonts w:ascii="Times New Roman" w:hAnsi="Times New Roman"/>
          <w:sz w:val="28"/>
          <w:szCs w:val="28"/>
        </w:rPr>
        <w:t>установлени</w:t>
      </w:r>
      <w:r w:rsidR="00CE69D7">
        <w:rPr>
          <w:rFonts w:ascii="Times New Roman" w:hAnsi="Times New Roman"/>
          <w:sz w:val="28"/>
          <w:szCs w:val="28"/>
        </w:rPr>
        <w:t>и</w:t>
      </w:r>
      <w:r w:rsidR="00E05970">
        <w:rPr>
          <w:rFonts w:ascii="Times New Roman" w:hAnsi="Times New Roman"/>
          <w:sz w:val="28"/>
          <w:szCs w:val="28"/>
        </w:rPr>
        <w:t xml:space="preserve"> </w:t>
      </w:r>
      <w:r w:rsidR="007C63F3" w:rsidRPr="007C63F3">
        <w:rPr>
          <w:rFonts w:ascii="Times New Roman" w:hAnsi="Times New Roman"/>
          <w:sz w:val="28"/>
          <w:szCs w:val="28"/>
        </w:rPr>
        <w:t>минимальных окладов (должностных окладов), ставок заработной платы работников государственных и муниципальных учреждений</w:t>
      </w:r>
      <w:r w:rsidR="007C63F3">
        <w:rPr>
          <w:rFonts w:ascii="Times New Roman" w:hAnsi="Times New Roman"/>
          <w:sz w:val="28"/>
          <w:szCs w:val="28"/>
        </w:rPr>
        <w:t>.</w:t>
      </w:r>
      <w:r w:rsidR="00E05970">
        <w:rPr>
          <w:rFonts w:ascii="Times New Roman" w:hAnsi="Times New Roman"/>
          <w:sz w:val="28"/>
          <w:szCs w:val="28"/>
        </w:rPr>
        <w:t xml:space="preserve"> </w:t>
      </w:r>
    </w:p>
    <w:p w:rsidR="001665A5" w:rsidRDefault="00887408" w:rsidP="00166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83796">
        <w:rPr>
          <w:rFonts w:ascii="Times New Roman" w:hAnsi="Times New Roman"/>
          <w:sz w:val="28"/>
          <w:szCs w:val="28"/>
        </w:rPr>
        <w:t>ринципом формирования с</w:t>
      </w:r>
      <w:r w:rsidR="00083796" w:rsidRPr="00083796">
        <w:rPr>
          <w:rFonts w:ascii="Times New Roman" w:hAnsi="Times New Roman"/>
          <w:sz w:val="28"/>
          <w:szCs w:val="28"/>
        </w:rPr>
        <w:t>истемы оплаты труда работников государственных и муниципальных учреждений на федеральном, региональном и муниципальном уровнях</w:t>
      </w:r>
      <w:r w:rsidR="00083796">
        <w:rPr>
          <w:rFonts w:ascii="Times New Roman" w:hAnsi="Times New Roman"/>
          <w:sz w:val="28"/>
          <w:szCs w:val="28"/>
        </w:rPr>
        <w:t xml:space="preserve"> </w:t>
      </w:r>
      <w:r w:rsidR="00E1672A">
        <w:rPr>
          <w:rFonts w:ascii="Times New Roman" w:hAnsi="Times New Roman"/>
          <w:sz w:val="28"/>
          <w:szCs w:val="28"/>
        </w:rPr>
        <w:t xml:space="preserve">согласно </w:t>
      </w:r>
      <w:r w:rsidR="00E57DC0">
        <w:rPr>
          <w:rFonts w:ascii="Times New Roman" w:hAnsi="Times New Roman"/>
          <w:sz w:val="28"/>
          <w:szCs w:val="28"/>
        </w:rPr>
        <w:t xml:space="preserve">абзацу второму подпункта «ж» пункта 4 </w:t>
      </w:r>
      <w:r w:rsidR="00083796">
        <w:rPr>
          <w:rFonts w:ascii="Times New Roman" w:hAnsi="Times New Roman"/>
          <w:sz w:val="28"/>
          <w:szCs w:val="28"/>
        </w:rPr>
        <w:t>является «</w:t>
      </w:r>
      <w:r w:rsidR="001665A5" w:rsidRPr="001665A5">
        <w:rPr>
          <w:rFonts w:ascii="Times New Roman" w:hAnsi="Times New Roman"/>
          <w:sz w:val="28"/>
          <w:szCs w:val="28"/>
        </w:rPr>
        <w:t xml:space="preserve">учет при установлении минимальных окладов (должностных окладов), ставок заработной платы работников государственных и муниципальных учреждений за исполнение трудовых (должностных) обязанностей за календарный месяц либо за норму труда (норму часов педагогической работы в неделю (год) за ставку заработной платы за календарный месяц) установленного федеральным законом минимального размера оплаты труда, применяемого с учетом правовых позиций Конституционного Суда Российской Федерации, изложенных </w:t>
      </w:r>
      <w:r w:rsidR="00CC7BED">
        <w:rPr>
          <w:rFonts w:ascii="Times New Roman" w:hAnsi="Times New Roman"/>
          <w:sz w:val="28"/>
          <w:szCs w:val="28"/>
        </w:rPr>
        <w:br/>
      </w:r>
      <w:r w:rsidR="001665A5" w:rsidRPr="001665A5">
        <w:rPr>
          <w:rFonts w:ascii="Times New Roman" w:hAnsi="Times New Roman"/>
          <w:sz w:val="28"/>
          <w:szCs w:val="28"/>
        </w:rPr>
        <w:t xml:space="preserve">в постановлениях от 7 декабря 2017 г. № 38-П, от 28 июня 2018 г. № 26-П, </w:t>
      </w:r>
      <w:r w:rsidR="00CC7BED">
        <w:rPr>
          <w:rFonts w:ascii="Times New Roman" w:hAnsi="Times New Roman"/>
          <w:sz w:val="28"/>
          <w:szCs w:val="28"/>
        </w:rPr>
        <w:br/>
      </w:r>
      <w:r w:rsidR="001665A5" w:rsidRPr="001665A5">
        <w:rPr>
          <w:rFonts w:ascii="Times New Roman" w:hAnsi="Times New Roman"/>
          <w:sz w:val="28"/>
          <w:szCs w:val="28"/>
        </w:rPr>
        <w:t>от 11 апреля 2019 г. № 17-П и от 16 декабря 2019 г. № 40-П</w:t>
      </w:r>
      <w:r w:rsidR="008A78AC">
        <w:rPr>
          <w:rFonts w:ascii="Times New Roman" w:hAnsi="Times New Roman"/>
          <w:sz w:val="28"/>
          <w:szCs w:val="28"/>
        </w:rPr>
        <w:t>.</w:t>
      </w:r>
      <w:r w:rsidR="001665A5" w:rsidRPr="001665A5">
        <w:rPr>
          <w:rFonts w:ascii="Times New Roman" w:hAnsi="Times New Roman"/>
          <w:sz w:val="28"/>
          <w:szCs w:val="28"/>
        </w:rPr>
        <w:t xml:space="preserve">, а также утверждаемых Правительством Российской Федерации требований </w:t>
      </w:r>
      <w:r w:rsidR="00CC7BED">
        <w:rPr>
          <w:rFonts w:ascii="Times New Roman" w:hAnsi="Times New Roman"/>
          <w:sz w:val="28"/>
          <w:szCs w:val="28"/>
        </w:rPr>
        <w:br/>
      </w:r>
      <w:r w:rsidR="001665A5" w:rsidRPr="001665A5">
        <w:rPr>
          <w:rFonts w:ascii="Times New Roman" w:hAnsi="Times New Roman"/>
          <w:sz w:val="28"/>
          <w:szCs w:val="28"/>
        </w:rPr>
        <w:t>к системам оплаты труда работников государственных и муниципальных учреждений</w:t>
      </w:r>
      <w:r w:rsidR="00CC2B5E">
        <w:rPr>
          <w:rFonts w:ascii="Times New Roman" w:hAnsi="Times New Roman"/>
          <w:sz w:val="28"/>
          <w:szCs w:val="28"/>
        </w:rPr>
        <w:t>»</w:t>
      </w:r>
      <w:r w:rsidR="00E1672A">
        <w:rPr>
          <w:rFonts w:ascii="Times New Roman" w:hAnsi="Times New Roman"/>
          <w:sz w:val="28"/>
          <w:szCs w:val="28"/>
        </w:rPr>
        <w:t>.</w:t>
      </w:r>
    </w:p>
    <w:p w:rsidR="005D0CDD" w:rsidRDefault="00E57DC0" w:rsidP="008874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для</w:t>
      </w:r>
      <w:r w:rsidR="008A78AC">
        <w:rPr>
          <w:rFonts w:ascii="Times New Roman" w:hAnsi="Times New Roman"/>
          <w:sz w:val="28"/>
          <w:szCs w:val="28"/>
        </w:rPr>
        <w:t xml:space="preserve"> сферы образования (в отл</w:t>
      </w:r>
      <w:r w:rsidR="007A63F0">
        <w:rPr>
          <w:rFonts w:ascii="Times New Roman" w:hAnsi="Times New Roman"/>
          <w:sz w:val="28"/>
          <w:szCs w:val="28"/>
        </w:rPr>
        <w:t xml:space="preserve">ичие от сферы здравоохранения) </w:t>
      </w:r>
      <w:r w:rsidR="008A78AC" w:rsidRPr="001665A5">
        <w:rPr>
          <w:rFonts w:ascii="Times New Roman" w:hAnsi="Times New Roman"/>
          <w:sz w:val="28"/>
          <w:szCs w:val="28"/>
        </w:rPr>
        <w:t>требовани</w:t>
      </w:r>
      <w:r w:rsidR="008A78AC">
        <w:rPr>
          <w:rFonts w:ascii="Times New Roman" w:hAnsi="Times New Roman"/>
          <w:sz w:val="28"/>
          <w:szCs w:val="28"/>
        </w:rPr>
        <w:t>я</w:t>
      </w:r>
      <w:r w:rsidR="008A78AC" w:rsidRPr="001665A5">
        <w:rPr>
          <w:rFonts w:ascii="Times New Roman" w:hAnsi="Times New Roman"/>
          <w:sz w:val="28"/>
          <w:szCs w:val="28"/>
        </w:rPr>
        <w:t xml:space="preserve"> к системам оплаты труда работников государственных и муниципальных учреждений</w:t>
      </w:r>
      <w:r w:rsidR="008A78AC">
        <w:rPr>
          <w:rFonts w:ascii="Times New Roman" w:hAnsi="Times New Roman"/>
          <w:sz w:val="28"/>
          <w:szCs w:val="28"/>
        </w:rPr>
        <w:t xml:space="preserve"> </w:t>
      </w:r>
      <w:r w:rsidR="008A78AC" w:rsidRPr="001665A5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8A78AC">
        <w:rPr>
          <w:rFonts w:ascii="Times New Roman" w:hAnsi="Times New Roman"/>
          <w:sz w:val="28"/>
          <w:szCs w:val="28"/>
        </w:rPr>
        <w:t xml:space="preserve"> еще не сформированы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887408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при определении </w:t>
      </w:r>
      <w:r w:rsidR="005D0CDD" w:rsidRPr="005D0CDD">
        <w:rPr>
          <w:rFonts w:ascii="Times New Roman" w:hAnsi="Times New Roman"/>
          <w:sz w:val="28"/>
          <w:szCs w:val="28"/>
        </w:rPr>
        <w:t>минимальных окладов (должностных окладов), ставок заработной платы работников</w:t>
      </w:r>
      <w:r w:rsidR="00887408">
        <w:rPr>
          <w:rFonts w:ascii="Times New Roman" w:hAnsi="Times New Roman"/>
          <w:sz w:val="28"/>
          <w:szCs w:val="28"/>
        </w:rPr>
        <w:t xml:space="preserve"> сферы образования</w:t>
      </w:r>
      <w:r w:rsidR="005D0CDD" w:rsidRPr="005D0CDD">
        <w:rPr>
          <w:rFonts w:ascii="Times New Roman" w:hAnsi="Times New Roman"/>
          <w:sz w:val="28"/>
          <w:szCs w:val="28"/>
        </w:rPr>
        <w:t xml:space="preserve"> </w:t>
      </w:r>
      <w:r w:rsidR="00887408">
        <w:rPr>
          <w:rFonts w:ascii="Times New Roman" w:hAnsi="Times New Roman"/>
          <w:sz w:val="28"/>
          <w:szCs w:val="28"/>
        </w:rPr>
        <w:t xml:space="preserve">применяется </w:t>
      </w:r>
      <w:r w:rsidR="005D0CDD" w:rsidRPr="005D0CDD">
        <w:rPr>
          <w:rFonts w:ascii="Times New Roman" w:hAnsi="Times New Roman"/>
          <w:sz w:val="28"/>
          <w:szCs w:val="28"/>
        </w:rPr>
        <w:t>минимальн</w:t>
      </w:r>
      <w:r>
        <w:rPr>
          <w:rFonts w:ascii="Times New Roman" w:hAnsi="Times New Roman"/>
          <w:sz w:val="28"/>
          <w:szCs w:val="28"/>
        </w:rPr>
        <w:t>ый</w:t>
      </w:r>
      <w:r w:rsidR="005D0CDD" w:rsidRPr="005D0CDD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р</w:t>
      </w:r>
      <w:r w:rsidR="005D0CDD" w:rsidRPr="005D0CDD">
        <w:rPr>
          <w:rFonts w:ascii="Times New Roman" w:hAnsi="Times New Roman"/>
          <w:sz w:val="28"/>
          <w:szCs w:val="28"/>
        </w:rPr>
        <w:t xml:space="preserve"> оплаты труда</w:t>
      </w:r>
      <w:r w:rsidR="00CC2B5E">
        <w:rPr>
          <w:rFonts w:ascii="Times New Roman" w:hAnsi="Times New Roman"/>
          <w:sz w:val="28"/>
          <w:szCs w:val="28"/>
        </w:rPr>
        <w:t>, утверждаемый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C2B5E">
        <w:rPr>
          <w:rFonts w:ascii="Times New Roman" w:hAnsi="Times New Roman"/>
          <w:sz w:val="28"/>
          <w:szCs w:val="28"/>
        </w:rPr>
        <w:t xml:space="preserve">(МРОТ) </w:t>
      </w:r>
      <w:r>
        <w:rPr>
          <w:rFonts w:ascii="Times New Roman" w:hAnsi="Times New Roman"/>
          <w:sz w:val="28"/>
          <w:szCs w:val="28"/>
        </w:rPr>
        <w:t>с учетом</w:t>
      </w:r>
      <w:r w:rsidR="005D0CDD" w:rsidRPr="005D0CDD">
        <w:rPr>
          <w:rFonts w:ascii="Times New Roman" w:hAnsi="Times New Roman"/>
          <w:sz w:val="28"/>
          <w:szCs w:val="28"/>
        </w:rPr>
        <w:t xml:space="preserve"> правовых позиций Конституционного Суда Российской Федерации</w:t>
      </w:r>
      <w:r w:rsidR="005D0CDD">
        <w:rPr>
          <w:rFonts w:ascii="Times New Roman" w:hAnsi="Times New Roman"/>
          <w:sz w:val="28"/>
          <w:szCs w:val="28"/>
        </w:rPr>
        <w:t xml:space="preserve">, </w:t>
      </w:r>
      <w:r w:rsidRPr="00E57DC0">
        <w:rPr>
          <w:rFonts w:ascii="Times New Roman" w:hAnsi="Times New Roman"/>
          <w:sz w:val="28"/>
          <w:szCs w:val="28"/>
        </w:rPr>
        <w:t xml:space="preserve">изложенных </w:t>
      </w:r>
      <w:r w:rsidR="00CC7BED">
        <w:rPr>
          <w:rFonts w:ascii="Times New Roman" w:hAnsi="Times New Roman"/>
          <w:sz w:val="28"/>
          <w:szCs w:val="28"/>
        </w:rPr>
        <w:br/>
      </w:r>
      <w:r w:rsidRPr="00E57D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DC0">
        <w:rPr>
          <w:rFonts w:ascii="Times New Roman" w:hAnsi="Times New Roman"/>
          <w:sz w:val="28"/>
          <w:szCs w:val="28"/>
        </w:rPr>
        <w:t>постановлениях</w:t>
      </w:r>
      <w:r w:rsidR="005A522E">
        <w:rPr>
          <w:rFonts w:ascii="Times New Roman" w:hAnsi="Times New Roman"/>
          <w:sz w:val="28"/>
          <w:szCs w:val="28"/>
        </w:rPr>
        <w:t xml:space="preserve"> </w:t>
      </w:r>
      <w:r w:rsidR="00887408" w:rsidRPr="00887408">
        <w:t xml:space="preserve"> </w:t>
      </w:r>
      <w:r w:rsidR="00887408" w:rsidRPr="00887408">
        <w:rPr>
          <w:rFonts w:ascii="Times New Roman" w:hAnsi="Times New Roman"/>
          <w:sz w:val="28"/>
          <w:szCs w:val="28"/>
        </w:rPr>
        <w:t xml:space="preserve">от 7 декабря 2017 г. № 38-П, от 28 июня 2018 г. № 26-П, </w:t>
      </w:r>
      <w:r w:rsidR="00CC7BED">
        <w:rPr>
          <w:rFonts w:ascii="Times New Roman" w:hAnsi="Times New Roman"/>
          <w:sz w:val="28"/>
          <w:szCs w:val="28"/>
        </w:rPr>
        <w:br/>
      </w:r>
      <w:r w:rsidR="00887408" w:rsidRPr="00887408">
        <w:rPr>
          <w:rFonts w:ascii="Times New Roman" w:hAnsi="Times New Roman"/>
          <w:sz w:val="28"/>
          <w:szCs w:val="28"/>
        </w:rPr>
        <w:t>от 11 апреля 2019 г. № 17-П и от 16 декабря 2019 г. № 40-П</w:t>
      </w:r>
      <w:r>
        <w:rPr>
          <w:rFonts w:ascii="Times New Roman" w:hAnsi="Times New Roman"/>
          <w:sz w:val="28"/>
          <w:szCs w:val="28"/>
        </w:rPr>
        <w:t>.</w:t>
      </w:r>
    </w:p>
    <w:p w:rsidR="00CC2B5E" w:rsidRDefault="004D10B5" w:rsidP="00CA638F">
      <w:pPr>
        <w:spacing w:line="360" w:lineRule="auto"/>
        <w:ind w:firstLine="567"/>
        <w:jc w:val="both"/>
      </w:pPr>
      <w:r w:rsidRPr="004D10B5">
        <w:rPr>
          <w:rFonts w:ascii="Times New Roman" w:hAnsi="Times New Roman"/>
          <w:sz w:val="28"/>
          <w:szCs w:val="28"/>
        </w:rPr>
        <w:t>В научной литературе определени</w:t>
      </w:r>
      <w:r w:rsidR="00CC2B5E">
        <w:rPr>
          <w:rFonts w:ascii="Times New Roman" w:hAnsi="Times New Roman"/>
          <w:sz w:val="28"/>
          <w:szCs w:val="28"/>
        </w:rPr>
        <w:t>е понятия</w:t>
      </w:r>
      <w:r w:rsidRPr="004D10B5">
        <w:rPr>
          <w:rFonts w:ascii="Times New Roman" w:hAnsi="Times New Roman"/>
          <w:sz w:val="28"/>
          <w:szCs w:val="28"/>
        </w:rPr>
        <w:t xml:space="preserve"> «правовы</w:t>
      </w:r>
      <w:r w:rsidR="00CC2B5E">
        <w:rPr>
          <w:rFonts w:ascii="Times New Roman" w:hAnsi="Times New Roman"/>
          <w:sz w:val="28"/>
          <w:szCs w:val="28"/>
        </w:rPr>
        <w:t>е</w:t>
      </w:r>
      <w:r w:rsidRPr="004D10B5">
        <w:rPr>
          <w:rFonts w:ascii="Times New Roman" w:hAnsi="Times New Roman"/>
          <w:sz w:val="28"/>
          <w:szCs w:val="28"/>
        </w:rPr>
        <w:t xml:space="preserve"> позици</w:t>
      </w:r>
      <w:r w:rsidR="00CC2B5E">
        <w:rPr>
          <w:rFonts w:ascii="Times New Roman" w:hAnsi="Times New Roman"/>
          <w:sz w:val="28"/>
          <w:szCs w:val="28"/>
        </w:rPr>
        <w:t>и</w:t>
      </w:r>
      <w:r w:rsidRPr="004D10B5">
        <w:rPr>
          <w:rFonts w:ascii="Times New Roman" w:hAnsi="Times New Roman"/>
          <w:sz w:val="28"/>
          <w:szCs w:val="28"/>
        </w:rPr>
        <w:t xml:space="preserve"> Конституционного Суда»</w:t>
      </w:r>
      <w:r w:rsidR="00AF7934">
        <w:rPr>
          <w:rFonts w:ascii="Times New Roman" w:hAnsi="Times New Roman"/>
          <w:sz w:val="28"/>
          <w:szCs w:val="28"/>
        </w:rPr>
        <w:t xml:space="preserve"> </w:t>
      </w:r>
      <w:r w:rsidR="007A63F0">
        <w:rPr>
          <w:rFonts w:ascii="Times New Roman" w:hAnsi="Times New Roman"/>
          <w:sz w:val="28"/>
          <w:szCs w:val="28"/>
        </w:rPr>
        <w:t>–</w:t>
      </w:r>
      <w:r w:rsidR="00AF7934">
        <w:rPr>
          <w:rFonts w:ascii="Times New Roman" w:hAnsi="Times New Roman"/>
          <w:sz w:val="28"/>
          <w:szCs w:val="28"/>
        </w:rPr>
        <w:t xml:space="preserve"> </w:t>
      </w:r>
      <w:r w:rsidR="00CA638F" w:rsidRPr="00CA638F">
        <w:rPr>
          <w:rFonts w:ascii="Times New Roman" w:hAnsi="Times New Roman"/>
          <w:sz w:val="28"/>
          <w:szCs w:val="28"/>
        </w:rPr>
        <w:t>это установления (положения) общеобязательного характера, как правило, снимаю</w:t>
      </w:r>
      <w:r w:rsidR="00AF7934">
        <w:rPr>
          <w:rFonts w:ascii="Times New Roman" w:hAnsi="Times New Roman"/>
          <w:sz w:val="28"/>
          <w:szCs w:val="28"/>
        </w:rPr>
        <w:t>щие</w:t>
      </w:r>
      <w:r w:rsidR="00CA638F" w:rsidRPr="00CA638F">
        <w:rPr>
          <w:rFonts w:ascii="Times New Roman" w:hAnsi="Times New Roman"/>
          <w:sz w:val="28"/>
          <w:szCs w:val="28"/>
        </w:rPr>
        <w:t xml:space="preserve"> конституционно-правовую неопределенность, разрешая возникшую конституционно-</w:t>
      </w:r>
      <w:r w:rsidR="00CA638F" w:rsidRPr="00CA638F">
        <w:rPr>
          <w:rFonts w:ascii="Times New Roman" w:hAnsi="Times New Roman"/>
          <w:sz w:val="28"/>
          <w:szCs w:val="28"/>
        </w:rPr>
        <w:lastRenderedPageBreak/>
        <w:t>правовую проблему, которая распространяется не только на конкретную ситуацию, ста</w:t>
      </w:r>
      <w:r w:rsidR="00AF7934">
        <w:rPr>
          <w:rFonts w:ascii="Times New Roman" w:hAnsi="Times New Roman"/>
          <w:sz w:val="28"/>
          <w:szCs w:val="28"/>
        </w:rPr>
        <w:t>вшую</w:t>
      </w:r>
      <w:r w:rsidR="00CA638F" w:rsidRPr="00CA638F">
        <w:rPr>
          <w:rFonts w:ascii="Times New Roman" w:hAnsi="Times New Roman"/>
          <w:sz w:val="28"/>
          <w:szCs w:val="28"/>
        </w:rPr>
        <w:t xml:space="preserve"> предметом рассмотрения в Конституционном Суде, но и на все аналогичные (тождественные, сходные) ситуации, имеющие место </w:t>
      </w:r>
      <w:r w:rsidR="00CC7BED">
        <w:rPr>
          <w:rFonts w:ascii="Times New Roman" w:hAnsi="Times New Roman"/>
          <w:sz w:val="28"/>
          <w:szCs w:val="28"/>
        </w:rPr>
        <w:br/>
      </w:r>
      <w:r w:rsidR="00CA638F" w:rsidRPr="00CA638F">
        <w:rPr>
          <w:rFonts w:ascii="Times New Roman" w:hAnsi="Times New Roman"/>
          <w:sz w:val="28"/>
          <w:szCs w:val="28"/>
        </w:rPr>
        <w:t>в правовой практике.</w:t>
      </w:r>
      <w:r w:rsidR="00AF7934" w:rsidRPr="00AF7934">
        <w:t xml:space="preserve"> </w:t>
      </w:r>
    </w:p>
    <w:p w:rsidR="00CA638F" w:rsidRPr="00CA638F" w:rsidRDefault="00AF7934" w:rsidP="00CA638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934">
        <w:rPr>
          <w:rFonts w:ascii="Times New Roman" w:hAnsi="Times New Roman"/>
          <w:sz w:val="28"/>
          <w:szCs w:val="28"/>
        </w:rPr>
        <w:t xml:space="preserve">Сформулированные </w:t>
      </w:r>
      <w:r>
        <w:rPr>
          <w:rFonts w:ascii="Times New Roman" w:hAnsi="Times New Roman"/>
          <w:sz w:val="28"/>
          <w:szCs w:val="28"/>
        </w:rPr>
        <w:t>Конституционным Судом</w:t>
      </w:r>
      <w:r w:rsidR="003C66A3" w:rsidRPr="003C66A3">
        <w:rPr>
          <w:rFonts w:ascii="Times New Roman" w:hAnsi="Times New Roman"/>
          <w:sz w:val="28"/>
          <w:szCs w:val="28"/>
        </w:rPr>
        <w:t xml:space="preserve"> </w:t>
      </w:r>
      <w:r w:rsidR="003C66A3" w:rsidRPr="00CA638F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правовые позиции </w:t>
      </w:r>
      <w:r w:rsidRPr="00AF7934">
        <w:rPr>
          <w:rFonts w:ascii="Times New Roman" w:hAnsi="Times New Roman"/>
          <w:sz w:val="28"/>
          <w:szCs w:val="28"/>
        </w:rPr>
        <w:t>имеют</w:t>
      </w:r>
      <w:r w:rsidR="00A97A11">
        <w:rPr>
          <w:rFonts w:ascii="Times New Roman" w:hAnsi="Times New Roman"/>
          <w:sz w:val="28"/>
          <w:szCs w:val="28"/>
        </w:rPr>
        <w:t>, прежде всего,</w:t>
      </w:r>
      <w:r w:rsidRPr="00AF7934">
        <w:rPr>
          <w:rFonts w:ascii="Times New Roman" w:hAnsi="Times New Roman"/>
          <w:sz w:val="28"/>
          <w:szCs w:val="28"/>
        </w:rPr>
        <w:t xml:space="preserve"> значение в деятельности самого Конституционного Суда</w:t>
      </w:r>
      <w:r>
        <w:rPr>
          <w:rFonts w:ascii="Times New Roman" w:hAnsi="Times New Roman"/>
          <w:sz w:val="28"/>
          <w:szCs w:val="28"/>
        </w:rPr>
        <w:t>,</w:t>
      </w:r>
      <w:r w:rsidRPr="00AF7934">
        <w:rPr>
          <w:rFonts w:ascii="Times New Roman" w:hAnsi="Times New Roman"/>
          <w:sz w:val="28"/>
          <w:szCs w:val="28"/>
        </w:rPr>
        <w:t xml:space="preserve"> как основания принимаемых им в дальнейшем решений, а также являются ориентиром для нормотворческих органов и правоприменителей.</w:t>
      </w:r>
    </w:p>
    <w:p w:rsidR="00AF7934" w:rsidRPr="00560113" w:rsidRDefault="00CA638F" w:rsidP="00CA638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113">
        <w:rPr>
          <w:rFonts w:ascii="Times New Roman" w:hAnsi="Times New Roman"/>
          <w:sz w:val="28"/>
          <w:szCs w:val="28"/>
        </w:rPr>
        <w:t xml:space="preserve">Решения и содержащиеся в них правовые позиции Конституционного Суда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 (ст. 6 Федерального конституционного закона от 21 июля 1994 г. № 1-КФЗ </w:t>
      </w:r>
      <w:r w:rsidR="00CC7BED">
        <w:rPr>
          <w:rFonts w:ascii="Times New Roman" w:hAnsi="Times New Roman"/>
          <w:sz w:val="28"/>
          <w:szCs w:val="28"/>
        </w:rPr>
        <w:br/>
      </w:r>
      <w:r w:rsidRPr="00560113">
        <w:rPr>
          <w:rFonts w:ascii="Times New Roman" w:hAnsi="Times New Roman"/>
          <w:sz w:val="28"/>
          <w:szCs w:val="28"/>
        </w:rPr>
        <w:t>«О Конституционном Суде Российской Федерации»).</w:t>
      </w:r>
    </w:p>
    <w:p w:rsidR="00F82FB5" w:rsidRPr="00560113" w:rsidRDefault="001B26E5" w:rsidP="00CA638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113">
        <w:rPr>
          <w:rFonts w:ascii="Times New Roman" w:hAnsi="Times New Roman"/>
          <w:sz w:val="28"/>
          <w:szCs w:val="28"/>
        </w:rPr>
        <w:t>Предметом для обращения</w:t>
      </w:r>
      <w:r w:rsidR="001830AF" w:rsidRPr="00560113">
        <w:rPr>
          <w:rFonts w:ascii="Times New Roman" w:hAnsi="Times New Roman"/>
          <w:sz w:val="28"/>
          <w:szCs w:val="28"/>
        </w:rPr>
        <w:t xml:space="preserve"> граждан</w:t>
      </w:r>
      <w:r w:rsidRPr="00560113">
        <w:rPr>
          <w:rFonts w:ascii="Times New Roman" w:hAnsi="Times New Roman"/>
          <w:sz w:val="28"/>
          <w:szCs w:val="28"/>
        </w:rPr>
        <w:t xml:space="preserve"> в Конституционный Суд</w:t>
      </w:r>
      <w:r w:rsidR="001830AF" w:rsidRPr="00560113">
        <w:rPr>
          <w:rFonts w:ascii="Times New Roman" w:hAnsi="Times New Roman"/>
          <w:sz w:val="28"/>
          <w:szCs w:val="28"/>
        </w:rPr>
        <w:t>, вытекающих из перечисленных в подпункте «ж» пункта 4 Единых рекомендаций постановлений Конституционного Суда,</w:t>
      </w:r>
      <w:r w:rsidRPr="00560113">
        <w:rPr>
          <w:rFonts w:ascii="Times New Roman" w:hAnsi="Times New Roman"/>
          <w:sz w:val="28"/>
          <w:szCs w:val="28"/>
        </w:rPr>
        <w:t xml:space="preserve"> является </w:t>
      </w:r>
      <w:r w:rsidR="001830AF" w:rsidRPr="00560113">
        <w:rPr>
          <w:rFonts w:ascii="Times New Roman" w:hAnsi="Times New Roman"/>
          <w:sz w:val="28"/>
          <w:szCs w:val="28"/>
        </w:rPr>
        <w:t xml:space="preserve">их несогласие с включением в состав минимального размера оплаты труда, устанавливаемого федеральным законом (далее – МРОТ), различных компенсационных выплат </w:t>
      </w:r>
      <w:r w:rsidR="00F82FB5" w:rsidRPr="00560113">
        <w:rPr>
          <w:rFonts w:ascii="Times New Roman" w:hAnsi="Times New Roman"/>
          <w:sz w:val="28"/>
          <w:szCs w:val="28"/>
        </w:rPr>
        <w:t>при применении</w:t>
      </w:r>
      <w:r w:rsidR="001830AF" w:rsidRPr="00560113">
        <w:rPr>
          <w:rFonts w:ascii="Times New Roman" w:hAnsi="Times New Roman"/>
          <w:sz w:val="28"/>
          <w:szCs w:val="28"/>
        </w:rPr>
        <w:t xml:space="preserve">  </w:t>
      </w:r>
      <w:r w:rsidRPr="00560113">
        <w:rPr>
          <w:rFonts w:ascii="Times New Roman" w:hAnsi="Times New Roman"/>
          <w:sz w:val="28"/>
          <w:szCs w:val="28"/>
        </w:rPr>
        <w:t>положени</w:t>
      </w:r>
      <w:r w:rsidR="00F82FB5" w:rsidRPr="00560113">
        <w:rPr>
          <w:rFonts w:ascii="Times New Roman" w:hAnsi="Times New Roman"/>
          <w:sz w:val="28"/>
          <w:szCs w:val="28"/>
        </w:rPr>
        <w:t xml:space="preserve">я </w:t>
      </w:r>
      <w:r w:rsidRPr="00560113">
        <w:rPr>
          <w:rFonts w:ascii="Times New Roman" w:hAnsi="Times New Roman"/>
          <w:sz w:val="28"/>
          <w:szCs w:val="28"/>
        </w:rPr>
        <w:t>части третьей статьи 133 Трудового кодекса Российской Федерации</w:t>
      </w:r>
      <w:r w:rsidR="00F97EA6" w:rsidRPr="00560113">
        <w:rPr>
          <w:rFonts w:ascii="Times New Roman" w:hAnsi="Times New Roman"/>
          <w:sz w:val="28"/>
          <w:szCs w:val="28"/>
        </w:rPr>
        <w:t xml:space="preserve"> (ТК РФ)</w:t>
      </w:r>
      <w:r w:rsidRPr="00560113">
        <w:rPr>
          <w:rFonts w:ascii="Times New Roman" w:hAnsi="Times New Roman"/>
          <w:sz w:val="28"/>
          <w:szCs w:val="28"/>
        </w:rPr>
        <w:t xml:space="preserve">, </w:t>
      </w:r>
      <w:r w:rsidR="00F97EA6" w:rsidRPr="00560113">
        <w:rPr>
          <w:rFonts w:ascii="Times New Roman" w:hAnsi="Times New Roman"/>
          <w:sz w:val="28"/>
          <w:szCs w:val="28"/>
        </w:rPr>
        <w:t xml:space="preserve"> предусматривающего</w:t>
      </w:r>
      <w:r w:rsidRPr="00560113">
        <w:rPr>
          <w:rFonts w:ascii="Times New Roman" w:hAnsi="Times New Roman"/>
          <w:sz w:val="28"/>
          <w:szCs w:val="28"/>
        </w:rPr>
        <w:t>, что «месячная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труда»</w:t>
      </w:r>
      <w:r w:rsidR="00F82FB5" w:rsidRPr="00560113">
        <w:rPr>
          <w:rFonts w:ascii="Times New Roman" w:hAnsi="Times New Roman"/>
          <w:sz w:val="28"/>
          <w:szCs w:val="28"/>
        </w:rPr>
        <w:t>.</w:t>
      </w:r>
    </w:p>
    <w:p w:rsidR="004215FF" w:rsidRPr="00560113" w:rsidRDefault="00CC7BED" w:rsidP="004215FF">
      <w:pPr>
        <w:pStyle w:val="ConsPlusNormal"/>
        <w:spacing w:line="360" w:lineRule="auto"/>
        <w:ind w:firstLine="539"/>
        <w:jc w:val="both"/>
      </w:pPr>
      <w:r>
        <w:t xml:space="preserve">С 1 января 2022 года МРОТ </w:t>
      </w:r>
      <w:r w:rsidR="004215FF" w:rsidRPr="00560113">
        <w:t xml:space="preserve">в соответствии с Федеральным законом </w:t>
      </w:r>
      <w:r>
        <w:br/>
      </w:r>
      <w:r w:rsidR="004215FF" w:rsidRPr="00560113">
        <w:t xml:space="preserve">от 6 декабря 2021 года № 406-ФЗ «О внесении изменения в статью 1 Федерального закона </w:t>
      </w:r>
      <w:r w:rsidR="007A63F0">
        <w:t>«</w:t>
      </w:r>
      <w:r w:rsidR="004215FF" w:rsidRPr="00560113">
        <w:t>О м</w:t>
      </w:r>
      <w:r w:rsidR="007A63F0">
        <w:t>инимальном размере оплаты труда»</w:t>
      </w:r>
      <w:r w:rsidR="004215FF" w:rsidRPr="00560113">
        <w:t xml:space="preserve"> составляет 13 </w:t>
      </w:r>
      <w:r w:rsidR="004215FF" w:rsidRPr="00560113">
        <w:lastRenderedPageBreak/>
        <w:t>890 рублей.</w:t>
      </w:r>
    </w:p>
    <w:p w:rsidR="00935993" w:rsidRPr="00560113" w:rsidRDefault="00F82FB5" w:rsidP="00DD61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113">
        <w:rPr>
          <w:rFonts w:ascii="Times New Roman" w:hAnsi="Times New Roman"/>
          <w:sz w:val="28"/>
          <w:szCs w:val="28"/>
        </w:rPr>
        <w:t xml:space="preserve">Как известно, согласно постановлениям Конституционного Суда </w:t>
      </w:r>
      <w:r w:rsidR="00CC7BED">
        <w:rPr>
          <w:rFonts w:ascii="Times New Roman" w:hAnsi="Times New Roman"/>
          <w:sz w:val="28"/>
          <w:szCs w:val="28"/>
        </w:rPr>
        <w:br/>
      </w:r>
      <w:r w:rsidRPr="00560113">
        <w:rPr>
          <w:rFonts w:ascii="Times New Roman" w:hAnsi="Times New Roman"/>
          <w:sz w:val="28"/>
          <w:szCs w:val="28"/>
        </w:rPr>
        <w:t>в состав МРОТ не должны в</w:t>
      </w:r>
      <w:r w:rsidR="00CC7BED">
        <w:rPr>
          <w:rFonts w:ascii="Times New Roman" w:hAnsi="Times New Roman"/>
          <w:sz w:val="28"/>
          <w:szCs w:val="28"/>
        </w:rPr>
        <w:t xml:space="preserve">ключаться выплаты, связанные с </w:t>
      </w:r>
      <w:r w:rsidR="00F97EA6" w:rsidRPr="00560113">
        <w:rPr>
          <w:rFonts w:ascii="Times New Roman" w:hAnsi="Times New Roman"/>
          <w:sz w:val="28"/>
          <w:szCs w:val="28"/>
        </w:rPr>
        <w:t xml:space="preserve">работой </w:t>
      </w:r>
      <w:r w:rsidR="00CC7BED">
        <w:rPr>
          <w:rFonts w:ascii="Times New Roman" w:hAnsi="Times New Roman"/>
          <w:sz w:val="28"/>
          <w:szCs w:val="28"/>
        </w:rPr>
        <w:br/>
      </w:r>
      <w:r w:rsidR="00F97EA6" w:rsidRPr="00560113">
        <w:rPr>
          <w:rFonts w:ascii="Times New Roman" w:hAnsi="Times New Roman"/>
          <w:sz w:val="28"/>
          <w:szCs w:val="28"/>
        </w:rPr>
        <w:t>в местностях с особыми климатическими условиями,</w:t>
      </w:r>
      <w:r w:rsidR="00F275BD" w:rsidRPr="00560113">
        <w:rPr>
          <w:rFonts w:ascii="Times New Roman" w:hAnsi="Times New Roman"/>
          <w:sz w:val="28"/>
          <w:szCs w:val="28"/>
        </w:rPr>
        <w:t xml:space="preserve"> </w:t>
      </w:r>
      <w:r w:rsidR="00F97EA6" w:rsidRPr="00560113">
        <w:rPr>
          <w:rFonts w:ascii="Times New Roman" w:hAnsi="Times New Roman"/>
          <w:sz w:val="28"/>
          <w:szCs w:val="28"/>
        </w:rPr>
        <w:t xml:space="preserve">с работой в условиях, отклоняющихся от нормальных, предусмотренных статьей 149 ТК РФ </w:t>
      </w:r>
      <w:r w:rsidR="00935993" w:rsidRPr="00560113">
        <w:rPr>
          <w:rFonts w:ascii="Times New Roman" w:hAnsi="Times New Roman"/>
          <w:sz w:val="28"/>
          <w:szCs w:val="28"/>
        </w:rPr>
        <w:t>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424157" w:rsidRPr="00170F20" w:rsidRDefault="00935993" w:rsidP="00560113">
      <w:pPr>
        <w:spacing w:line="360" w:lineRule="auto"/>
        <w:ind w:firstLine="567"/>
        <w:jc w:val="both"/>
        <w:rPr>
          <w:strike/>
        </w:rPr>
      </w:pPr>
      <w:r w:rsidRPr="00560113">
        <w:rPr>
          <w:rFonts w:ascii="Times New Roman" w:hAnsi="Times New Roman"/>
          <w:sz w:val="28"/>
          <w:szCs w:val="28"/>
        </w:rPr>
        <w:t>В комментариях Профсоюза к Единым рек</w:t>
      </w:r>
      <w:r w:rsidR="00CC7BED">
        <w:rPr>
          <w:rFonts w:ascii="Times New Roman" w:hAnsi="Times New Roman"/>
          <w:sz w:val="28"/>
          <w:szCs w:val="28"/>
        </w:rPr>
        <w:t xml:space="preserve">омендациям на 2020 и 2021 годы </w:t>
      </w:r>
      <w:r w:rsidR="000105B0" w:rsidRPr="00560113">
        <w:rPr>
          <w:rFonts w:ascii="Times New Roman" w:hAnsi="Times New Roman"/>
          <w:sz w:val="28"/>
          <w:szCs w:val="28"/>
        </w:rPr>
        <w:t xml:space="preserve">обращалось внимание на то, что помимо </w:t>
      </w:r>
      <w:r w:rsidR="00A308A5" w:rsidRPr="00560113">
        <w:rPr>
          <w:rFonts w:ascii="Times New Roman" w:hAnsi="Times New Roman"/>
          <w:sz w:val="28"/>
          <w:szCs w:val="28"/>
        </w:rPr>
        <w:t>решения основного вопроса, поставленного заявителями</w:t>
      </w:r>
      <w:r w:rsidR="000105B0" w:rsidRPr="00560113">
        <w:rPr>
          <w:rFonts w:ascii="Times New Roman" w:hAnsi="Times New Roman"/>
          <w:sz w:val="28"/>
          <w:szCs w:val="28"/>
        </w:rPr>
        <w:t>, Конституционный Суд</w:t>
      </w:r>
      <w:r w:rsidR="00A308A5" w:rsidRPr="00560113">
        <w:rPr>
          <w:rFonts w:ascii="Times New Roman" w:hAnsi="Times New Roman"/>
          <w:sz w:val="28"/>
          <w:szCs w:val="28"/>
        </w:rPr>
        <w:t xml:space="preserve"> </w:t>
      </w:r>
      <w:r w:rsidR="00E37B62" w:rsidRPr="00560113">
        <w:rPr>
          <w:rFonts w:ascii="Times New Roman" w:hAnsi="Times New Roman"/>
          <w:sz w:val="28"/>
          <w:szCs w:val="28"/>
        </w:rPr>
        <w:t>касается</w:t>
      </w:r>
      <w:r w:rsidR="000105B0" w:rsidRPr="00560113">
        <w:rPr>
          <w:rFonts w:ascii="Times New Roman" w:hAnsi="Times New Roman"/>
          <w:sz w:val="28"/>
          <w:szCs w:val="28"/>
        </w:rPr>
        <w:t xml:space="preserve"> определени</w:t>
      </w:r>
      <w:r w:rsidR="00E37B62" w:rsidRPr="00560113">
        <w:rPr>
          <w:rFonts w:ascii="Times New Roman" w:hAnsi="Times New Roman"/>
          <w:sz w:val="28"/>
          <w:szCs w:val="28"/>
        </w:rPr>
        <w:t>я</w:t>
      </w:r>
      <w:r w:rsidR="000105B0" w:rsidRPr="00560113">
        <w:rPr>
          <w:rFonts w:ascii="Times New Roman" w:hAnsi="Times New Roman"/>
          <w:sz w:val="28"/>
          <w:szCs w:val="28"/>
        </w:rPr>
        <w:t xml:space="preserve"> института минимального размера оплаты труда в целом</w:t>
      </w:r>
      <w:r w:rsidR="00170F20" w:rsidRPr="00560113">
        <w:rPr>
          <w:rFonts w:ascii="Times New Roman" w:hAnsi="Times New Roman"/>
          <w:sz w:val="28"/>
          <w:szCs w:val="28"/>
        </w:rPr>
        <w:t>, а также обращае</w:t>
      </w:r>
      <w:r w:rsidR="00E37B62" w:rsidRPr="00560113">
        <w:rPr>
          <w:rFonts w:ascii="Times New Roman" w:hAnsi="Times New Roman"/>
          <w:sz w:val="28"/>
          <w:szCs w:val="28"/>
        </w:rPr>
        <w:t>т</w:t>
      </w:r>
      <w:r w:rsidR="00170F20" w:rsidRPr="00560113">
        <w:rPr>
          <w:rFonts w:ascii="Times New Roman" w:hAnsi="Times New Roman"/>
          <w:sz w:val="28"/>
          <w:szCs w:val="28"/>
        </w:rPr>
        <w:t xml:space="preserve"> внимание на то, что вознаграждение за труд не ниже МРОТ гарантируется</w:t>
      </w:r>
      <w:r w:rsidR="00CC7BED">
        <w:rPr>
          <w:rFonts w:ascii="Times New Roman" w:hAnsi="Times New Roman"/>
          <w:sz w:val="28"/>
          <w:szCs w:val="28"/>
        </w:rPr>
        <w:t xml:space="preserve"> каждому, а </w:t>
      </w:r>
      <w:r w:rsidR="00170F20" w:rsidRPr="00560113">
        <w:rPr>
          <w:rFonts w:ascii="Times New Roman" w:hAnsi="Times New Roman"/>
          <w:sz w:val="28"/>
          <w:szCs w:val="28"/>
        </w:rPr>
        <w:t>определение размера оплаты труда должно основываться на характеристиках труда</w:t>
      </w:r>
      <w:r w:rsidR="00E37B62" w:rsidRPr="00560113">
        <w:rPr>
          <w:rFonts w:ascii="Times New Roman" w:hAnsi="Times New Roman"/>
          <w:sz w:val="28"/>
          <w:szCs w:val="28"/>
        </w:rPr>
        <w:t>.</w:t>
      </w:r>
      <w:r w:rsidR="00E37B62">
        <w:rPr>
          <w:rFonts w:ascii="Times New Roman" w:hAnsi="Times New Roman"/>
          <w:sz w:val="28"/>
          <w:szCs w:val="28"/>
        </w:rPr>
        <w:t xml:space="preserve"> </w:t>
      </w:r>
    </w:p>
    <w:p w:rsidR="00EF24F0" w:rsidRPr="00560113" w:rsidRDefault="00170F20" w:rsidP="007A63F0">
      <w:pPr>
        <w:pStyle w:val="ConsPlusNormal"/>
        <w:spacing w:line="360" w:lineRule="auto"/>
        <w:ind w:firstLine="567"/>
        <w:jc w:val="both"/>
      </w:pPr>
      <w:r w:rsidRPr="00560113">
        <w:t>Обращалось также внимание на то, что о</w:t>
      </w:r>
      <w:r w:rsidR="009C1E60" w:rsidRPr="00560113">
        <w:t xml:space="preserve">тсутствие отдельного постановления Конституционного Суда по вопросу </w:t>
      </w:r>
      <w:r w:rsidRPr="00560113">
        <w:t xml:space="preserve">той или иной компенсационной </w:t>
      </w:r>
      <w:r w:rsidR="00EF24F0" w:rsidRPr="00560113">
        <w:t>выплаты</w:t>
      </w:r>
      <w:r w:rsidRPr="00560113">
        <w:t>,</w:t>
      </w:r>
      <w:r w:rsidR="00E37B62" w:rsidRPr="00560113">
        <w:t xml:space="preserve"> которая не может включаться в </w:t>
      </w:r>
      <w:r w:rsidR="008D3DA0" w:rsidRPr="00560113">
        <w:t xml:space="preserve">состав </w:t>
      </w:r>
      <w:r w:rsidR="00E37B62" w:rsidRPr="00560113">
        <w:t>МРОТ,</w:t>
      </w:r>
      <w:r w:rsidRPr="00560113">
        <w:t xml:space="preserve"> </w:t>
      </w:r>
      <w:r w:rsidR="007A63F0">
        <w:br/>
      </w:r>
      <w:r w:rsidRPr="00560113">
        <w:t xml:space="preserve">к примеру, </w:t>
      </w:r>
      <w:r w:rsidR="00CC7BED">
        <w:t xml:space="preserve">за работу с вредными </w:t>
      </w:r>
      <w:r w:rsidR="00EF24F0" w:rsidRPr="00560113">
        <w:t xml:space="preserve">и (или) опасными условиями труда </w:t>
      </w:r>
      <w:r w:rsidR="00D76350" w:rsidRPr="00560113">
        <w:t xml:space="preserve">не означает, </w:t>
      </w:r>
      <w:r w:rsidR="00527EB8" w:rsidRPr="00560113">
        <w:t xml:space="preserve">что правоприменители вправе обеспечивать работникам заработную плату не ниже МРОТ за счет </w:t>
      </w:r>
      <w:r w:rsidR="008D3DA0" w:rsidRPr="00560113">
        <w:t xml:space="preserve">этой </w:t>
      </w:r>
      <w:r w:rsidR="00EF24F0" w:rsidRPr="00560113">
        <w:t xml:space="preserve">выплаты </w:t>
      </w:r>
      <w:r w:rsidR="00527EB8" w:rsidRPr="00560113">
        <w:t>полностью или частично</w:t>
      </w:r>
      <w:r w:rsidR="00F64237" w:rsidRPr="00560113">
        <w:t xml:space="preserve">. </w:t>
      </w:r>
    </w:p>
    <w:p w:rsidR="003238EE" w:rsidRDefault="008D3DA0" w:rsidP="007A63F0">
      <w:pPr>
        <w:pStyle w:val="ConsPlusNormal"/>
        <w:spacing w:line="360" w:lineRule="auto"/>
        <w:ind w:firstLine="567"/>
        <w:jc w:val="both"/>
      </w:pPr>
      <w:r w:rsidRPr="00560113">
        <w:t xml:space="preserve">Принимая во внимание, что ставки заработной платы учителей </w:t>
      </w:r>
      <w:r w:rsidR="00CC7BED">
        <w:br/>
      </w:r>
      <w:r w:rsidRPr="00560113">
        <w:t xml:space="preserve">в большинстве субъектов </w:t>
      </w:r>
      <w:r w:rsidR="00071835" w:rsidRPr="00560113">
        <w:t>Российской Федерации установлены существенно ниже МРОТ, в</w:t>
      </w:r>
      <w:r w:rsidR="00293025" w:rsidRPr="00560113">
        <w:t xml:space="preserve"> комме</w:t>
      </w:r>
      <w:r w:rsidR="00CC7BED">
        <w:t xml:space="preserve">нтариях к Единым рекомендациям за предыдущие </w:t>
      </w:r>
      <w:r w:rsidR="00293025" w:rsidRPr="00560113">
        <w:t>годы</w:t>
      </w:r>
      <w:r w:rsidR="00F275BD">
        <w:t xml:space="preserve"> </w:t>
      </w:r>
      <w:r w:rsidR="00F275BD">
        <w:rPr>
          <w:szCs w:val="28"/>
        </w:rPr>
        <w:t>Профсоюзом</w:t>
      </w:r>
      <w:r w:rsidR="00293025" w:rsidRPr="00560113">
        <w:t xml:space="preserve"> предлагалось </w:t>
      </w:r>
      <w:r w:rsidR="00071835" w:rsidRPr="00560113">
        <w:t xml:space="preserve">оспаривать в судебном порядке </w:t>
      </w:r>
      <w:r w:rsidR="003238EE" w:rsidRPr="00560113">
        <w:t>неправомерное поглощение в составе МРОТ оплат</w:t>
      </w:r>
      <w:r w:rsidR="00B45E31" w:rsidRPr="00560113">
        <w:t>ы</w:t>
      </w:r>
      <w:r w:rsidR="003238EE" w:rsidRPr="00560113">
        <w:t xml:space="preserve"> труда учителей з</w:t>
      </w:r>
      <w:r w:rsidR="00071835" w:rsidRPr="00560113">
        <w:t xml:space="preserve">а </w:t>
      </w:r>
      <w:r w:rsidR="003238EE" w:rsidRPr="00560113">
        <w:t xml:space="preserve">объем </w:t>
      </w:r>
      <w:r w:rsidR="00071835" w:rsidRPr="00560113">
        <w:t>учебн</w:t>
      </w:r>
      <w:r w:rsidR="003238EE" w:rsidRPr="00560113">
        <w:t>ой</w:t>
      </w:r>
      <w:r w:rsidR="00071835" w:rsidRPr="00560113">
        <w:t xml:space="preserve"> нагрузк</w:t>
      </w:r>
      <w:r w:rsidR="003238EE" w:rsidRPr="00560113">
        <w:t>и, превышающий норму часов, установленную за ставку заработной</w:t>
      </w:r>
      <w:r w:rsidR="00071835" w:rsidRPr="00560113">
        <w:t xml:space="preserve"> </w:t>
      </w:r>
      <w:r w:rsidR="003238EE" w:rsidRPr="00560113">
        <w:t>платы</w:t>
      </w:r>
      <w:r w:rsidR="005A44E7" w:rsidRPr="00560113">
        <w:t>.</w:t>
      </w:r>
      <w:r w:rsidR="00B45E31">
        <w:t xml:space="preserve"> </w:t>
      </w:r>
    </w:p>
    <w:p w:rsidR="003C0B82" w:rsidRDefault="00CC7BED" w:rsidP="007A63F0">
      <w:pPr>
        <w:pStyle w:val="ConsPlusNormal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Продолжая отстаивать</w:t>
      </w:r>
      <w:r w:rsidR="003C0B82" w:rsidRPr="00612F2A">
        <w:rPr>
          <w:szCs w:val="28"/>
        </w:rPr>
        <w:t xml:space="preserve"> право на оплату труда учителей не ниже МРОТ</w:t>
      </w:r>
      <w:r w:rsidR="003C0B82">
        <w:rPr>
          <w:szCs w:val="28"/>
        </w:rPr>
        <w:t xml:space="preserve"> без включения в состав МРОТ выплат за учебную нагрузку сверх норм, установленных за ставку заработной платы, и за дополнительную работу, не входящую в должностные обязанности, а также выплат за наличие квалификационных категорий и иных выплат за оценку квалификации, </w:t>
      </w:r>
      <w:r w:rsidR="00311CE7">
        <w:rPr>
          <w:szCs w:val="28"/>
        </w:rPr>
        <w:t>Профсоюзу, его региональн</w:t>
      </w:r>
      <w:r>
        <w:rPr>
          <w:szCs w:val="28"/>
        </w:rPr>
        <w:t xml:space="preserve">ым, территориальным, первичным </w:t>
      </w:r>
      <w:r w:rsidR="00311CE7">
        <w:rPr>
          <w:szCs w:val="28"/>
        </w:rPr>
        <w:t xml:space="preserve">профсоюзным организациям </w:t>
      </w:r>
      <w:r w:rsidR="003C0B82">
        <w:rPr>
          <w:szCs w:val="28"/>
        </w:rPr>
        <w:t xml:space="preserve">необходимо учитывать следующее: </w:t>
      </w:r>
    </w:p>
    <w:p w:rsidR="002B28C3" w:rsidRDefault="00CB32E0" w:rsidP="008A4BE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2AE">
        <w:rPr>
          <w:rFonts w:ascii="Times New Roman" w:hAnsi="Times New Roman"/>
          <w:sz w:val="28"/>
          <w:szCs w:val="28"/>
        </w:rPr>
        <w:t>- в</w:t>
      </w:r>
      <w:r w:rsidR="00522863" w:rsidRPr="006042AE">
        <w:rPr>
          <w:rFonts w:ascii="Times New Roman" w:hAnsi="Times New Roman"/>
          <w:sz w:val="28"/>
          <w:szCs w:val="28"/>
        </w:rPr>
        <w:t>ы</w:t>
      </w:r>
      <w:r w:rsidR="00522863" w:rsidRPr="00CB32E0">
        <w:rPr>
          <w:rFonts w:ascii="Times New Roman" w:hAnsi="Times New Roman"/>
          <w:sz w:val="28"/>
          <w:szCs w:val="28"/>
        </w:rPr>
        <w:t>полн</w:t>
      </w:r>
      <w:r w:rsidR="00EE3AC7" w:rsidRPr="00CB32E0">
        <w:rPr>
          <w:rFonts w:ascii="Times New Roman" w:hAnsi="Times New Roman"/>
          <w:sz w:val="28"/>
          <w:szCs w:val="28"/>
        </w:rPr>
        <w:t>ение педагог</w:t>
      </w:r>
      <w:r w:rsidR="00CC7BED">
        <w:rPr>
          <w:rFonts w:ascii="Times New Roman" w:hAnsi="Times New Roman"/>
          <w:sz w:val="28"/>
          <w:szCs w:val="28"/>
        </w:rPr>
        <w:t xml:space="preserve">ическими работниками </w:t>
      </w:r>
      <w:r w:rsidR="00EE3AC7" w:rsidRPr="00CB32E0">
        <w:rPr>
          <w:rFonts w:ascii="Times New Roman" w:hAnsi="Times New Roman"/>
          <w:sz w:val="28"/>
          <w:szCs w:val="28"/>
        </w:rPr>
        <w:t xml:space="preserve">с их письменного согласия </w:t>
      </w:r>
      <w:r w:rsidR="00522863" w:rsidRPr="00CB32E0">
        <w:rPr>
          <w:rFonts w:ascii="Times New Roman" w:hAnsi="Times New Roman"/>
          <w:sz w:val="28"/>
          <w:szCs w:val="28"/>
        </w:rPr>
        <w:t>учебн</w:t>
      </w:r>
      <w:r w:rsidR="00EE3AC7" w:rsidRPr="00CB32E0">
        <w:rPr>
          <w:rFonts w:ascii="Times New Roman" w:hAnsi="Times New Roman"/>
          <w:sz w:val="28"/>
          <w:szCs w:val="28"/>
        </w:rPr>
        <w:t>ой</w:t>
      </w:r>
      <w:r w:rsidR="00522863" w:rsidRPr="00CB32E0">
        <w:rPr>
          <w:rFonts w:ascii="Times New Roman" w:hAnsi="Times New Roman"/>
          <w:sz w:val="28"/>
          <w:szCs w:val="28"/>
        </w:rPr>
        <w:t xml:space="preserve"> (преподавательск</w:t>
      </w:r>
      <w:r w:rsidR="00EE3AC7" w:rsidRPr="00CB32E0">
        <w:rPr>
          <w:rFonts w:ascii="Times New Roman" w:hAnsi="Times New Roman"/>
          <w:sz w:val="28"/>
          <w:szCs w:val="28"/>
        </w:rPr>
        <w:t>ой, педагогической</w:t>
      </w:r>
      <w:r w:rsidR="00522863" w:rsidRPr="00CB32E0">
        <w:rPr>
          <w:rFonts w:ascii="Times New Roman" w:hAnsi="Times New Roman"/>
          <w:sz w:val="28"/>
          <w:szCs w:val="28"/>
        </w:rPr>
        <w:t>) работ</w:t>
      </w:r>
      <w:r w:rsidR="00EE3AC7" w:rsidRPr="00CB32E0">
        <w:rPr>
          <w:rFonts w:ascii="Times New Roman" w:hAnsi="Times New Roman"/>
          <w:sz w:val="28"/>
          <w:szCs w:val="28"/>
        </w:rPr>
        <w:t>ы</w:t>
      </w:r>
      <w:r w:rsidR="00522863" w:rsidRPr="00CB32E0">
        <w:rPr>
          <w:rFonts w:ascii="Times New Roman" w:hAnsi="Times New Roman"/>
          <w:sz w:val="28"/>
          <w:szCs w:val="28"/>
        </w:rPr>
        <w:t xml:space="preserve"> </w:t>
      </w:r>
      <w:r w:rsidR="00522863">
        <w:rPr>
          <w:rFonts w:ascii="Times New Roman" w:hAnsi="Times New Roman"/>
          <w:sz w:val="28"/>
          <w:szCs w:val="28"/>
        </w:rPr>
        <w:t xml:space="preserve">сверх </w:t>
      </w:r>
      <w:r w:rsidR="00EE3AC7">
        <w:rPr>
          <w:rFonts w:ascii="Times New Roman" w:hAnsi="Times New Roman"/>
          <w:sz w:val="28"/>
          <w:szCs w:val="28"/>
        </w:rPr>
        <w:t xml:space="preserve">установленных </w:t>
      </w:r>
      <w:r w:rsidR="00522863">
        <w:rPr>
          <w:rFonts w:ascii="Times New Roman" w:hAnsi="Times New Roman"/>
          <w:sz w:val="28"/>
          <w:szCs w:val="28"/>
        </w:rPr>
        <w:t>норм часов за ставку заработной платы, а также дополнительн</w:t>
      </w:r>
      <w:r w:rsidR="003C0B82">
        <w:rPr>
          <w:rFonts w:ascii="Times New Roman" w:hAnsi="Times New Roman"/>
          <w:sz w:val="28"/>
          <w:szCs w:val="28"/>
        </w:rPr>
        <w:t>ой</w:t>
      </w:r>
      <w:r w:rsidR="00522863">
        <w:rPr>
          <w:rFonts w:ascii="Times New Roman" w:hAnsi="Times New Roman"/>
          <w:sz w:val="28"/>
          <w:szCs w:val="28"/>
        </w:rPr>
        <w:t xml:space="preserve"> работ</w:t>
      </w:r>
      <w:r w:rsidR="003C0B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="00CC7BED">
        <w:rPr>
          <w:rFonts w:ascii="Times New Roman" w:hAnsi="Times New Roman"/>
          <w:sz w:val="28"/>
          <w:szCs w:val="28"/>
        </w:rPr>
        <w:br/>
      </w:r>
      <w:r w:rsidR="00522863">
        <w:rPr>
          <w:rFonts w:ascii="Times New Roman" w:hAnsi="Times New Roman"/>
          <w:sz w:val="28"/>
          <w:szCs w:val="28"/>
        </w:rPr>
        <w:t>не входящ</w:t>
      </w:r>
      <w:r w:rsidR="003C0B82">
        <w:rPr>
          <w:rFonts w:ascii="Times New Roman" w:hAnsi="Times New Roman"/>
          <w:sz w:val="28"/>
          <w:szCs w:val="28"/>
        </w:rPr>
        <w:t>ей</w:t>
      </w:r>
      <w:r w:rsidR="00522863">
        <w:rPr>
          <w:rFonts w:ascii="Times New Roman" w:hAnsi="Times New Roman"/>
          <w:sz w:val="28"/>
          <w:szCs w:val="28"/>
        </w:rPr>
        <w:t xml:space="preserve"> в должностные обязанности</w:t>
      </w:r>
      <w:r w:rsidR="00EE3AC7">
        <w:rPr>
          <w:rFonts w:ascii="Times New Roman" w:hAnsi="Times New Roman"/>
          <w:sz w:val="28"/>
          <w:szCs w:val="28"/>
        </w:rPr>
        <w:t xml:space="preserve">, </w:t>
      </w:r>
      <w:r w:rsidR="00EE3AC7" w:rsidRPr="00EE3AC7">
        <w:rPr>
          <w:rFonts w:ascii="Times New Roman" w:hAnsi="Times New Roman"/>
          <w:sz w:val="28"/>
          <w:szCs w:val="28"/>
        </w:rPr>
        <w:t>следует рассматривать, как работу в условиях, отклоняющихся от нормальных</w:t>
      </w:r>
      <w:r w:rsidR="002B28C3">
        <w:rPr>
          <w:rFonts w:ascii="Times New Roman" w:hAnsi="Times New Roman"/>
          <w:sz w:val="28"/>
          <w:szCs w:val="28"/>
        </w:rPr>
        <w:t xml:space="preserve"> по аналогии с выполнением сверхурочной работ</w:t>
      </w:r>
      <w:r w:rsidR="00644CF3" w:rsidRPr="00EE3179">
        <w:rPr>
          <w:rFonts w:ascii="Times New Roman" w:hAnsi="Times New Roman"/>
          <w:sz w:val="28"/>
          <w:szCs w:val="28"/>
        </w:rPr>
        <w:t>ы</w:t>
      </w:r>
      <w:r w:rsidR="002B28C3" w:rsidRPr="00EE3179">
        <w:rPr>
          <w:rFonts w:ascii="Times New Roman" w:hAnsi="Times New Roman"/>
          <w:sz w:val="28"/>
          <w:szCs w:val="28"/>
        </w:rPr>
        <w:t>, работ</w:t>
      </w:r>
      <w:r w:rsidR="00644CF3" w:rsidRPr="00EE3179">
        <w:rPr>
          <w:rFonts w:ascii="Times New Roman" w:hAnsi="Times New Roman"/>
          <w:sz w:val="28"/>
          <w:szCs w:val="28"/>
        </w:rPr>
        <w:t>ы</w:t>
      </w:r>
      <w:r w:rsidR="002B28C3">
        <w:rPr>
          <w:rFonts w:ascii="Times New Roman" w:hAnsi="Times New Roman"/>
          <w:sz w:val="28"/>
          <w:szCs w:val="28"/>
        </w:rPr>
        <w:t xml:space="preserve"> в порядке совмещения профессий (должностей)</w:t>
      </w:r>
      <w:r w:rsidR="00EE3AC7">
        <w:rPr>
          <w:rFonts w:ascii="Times New Roman" w:hAnsi="Times New Roman"/>
          <w:sz w:val="28"/>
          <w:szCs w:val="28"/>
        </w:rPr>
        <w:t>,</w:t>
      </w:r>
      <w:r w:rsidR="002B28C3">
        <w:rPr>
          <w:rFonts w:ascii="Times New Roman" w:hAnsi="Times New Roman"/>
          <w:sz w:val="28"/>
          <w:szCs w:val="28"/>
        </w:rPr>
        <w:t xml:space="preserve"> расширения зон обслуживания, увеличения объема выполняемой работы</w:t>
      </w:r>
      <w:r w:rsidR="003C0B82">
        <w:rPr>
          <w:rFonts w:ascii="Times New Roman" w:hAnsi="Times New Roman"/>
          <w:sz w:val="28"/>
          <w:szCs w:val="28"/>
        </w:rPr>
        <w:t>;</w:t>
      </w:r>
    </w:p>
    <w:p w:rsidR="003B4D42" w:rsidRPr="00E20AB8" w:rsidRDefault="00BA35EB" w:rsidP="006D11F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A0E">
        <w:rPr>
          <w:rFonts w:ascii="Times New Roman" w:hAnsi="Times New Roman"/>
          <w:sz w:val="28"/>
          <w:szCs w:val="28"/>
        </w:rPr>
        <w:t>п</w:t>
      </w:r>
      <w:r w:rsidR="002B28C3">
        <w:rPr>
          <w:rFonts w:ascii="Times New Roman" w:hAnsi="Times New Roman"/>
          <w:sz w:val="28"/>
          <w:szCs w:val="28"/>
        </w:rPr>
        <w:t>едагогические работники, выполняющие  педагогическую работу сверх установленных норм</w:t>
      </w:r>
      <w:r w:rsidR="00644CF3">
        <w:rPr>
          <w:rFonts w:ascii="Times New Roman" w:hAnsi="Times New Roman"/>
          <w:sz w:val="28"/>
          <w:szCs w:val="28"/>
        </w:rPr>
        <w:t>,</w:t>
      </w:r>
      <w:r w:rsidR="002B28C3">
        <w:rPr>
          <w:rFonts w:ascii="Times New Roman" w:hAnsi="Times New Roman"/>
          <w:sz w:val="28"/>
          <w:szCs w:val="28"/>
        </w:rPr>
        <w:t xml:space="preserve"> и педагогические работники, </w:t>
      </w:r>
      <w:r w:rsidR="00EE3AC7">
        <w:rPr>
          <w:rFonts w:ascii="Times New Roman" w:hAnsi="Times New Roman"/>
          <w:sz w:val="28"/>
          <w:szCs w:val="28"/>
        </w:rPr>
        <w:t>осуществляющи</w:t>
      </w:r>
      <w:r w:rsidR="002B28C3">
        <w:rPr>
          <w:rFonts w:ascii="Times New Roman" w:hAnsi="Times New Roman"/>
          <w:sz w:val="28"/>
          <w:szCs w:val="28"/>
        </w:rPr>
        <w:t>е</w:t>
      </w:r>
      <w:r w:rsidR="00EE3AC7">
        <w:rPr>
          <w:rFonts w:ascii="Times New Roman" w:hAnsi="Times New Roman"/>
          <w:sz w:val="28"/>
          <w:szCs w:val="28"/>
        </w:rPr>
        <w:t xml:space="preserve"> учебную (преподавательскую, педагогическую) работ</w:t>
      </w:r>
      <w:r w:rsidR="002B28C3">
        <w:rPr>
          <w:rFonts w:ascii="Times New Roman" w:hAnsi="Times New Roman"/>
          <w:sz w:val="28"/>
          <w:szCs w:val="28"/>
        </w:rPr>
        <w:t>у</w:t>
      </w:r>
      <w:r w:rsidR="00EE3AC7">
        <w:rPr>
          <w:rFonts w:ascii="Times New Roman" w:hAnsi="Times New Roman"/>
          <w:sz w:val="28"/>
          <w:szCs w:val="28"/>
        </w:rPr>
        <w:t xml:space="preserve"> только в пределах норм часов за ставку заработной платы, </w:t>
      </w:r>
      <w:r w:rsidR="008A4BE3" w:rsidRPr="008A4BE3">
        <w:rPr>
          <w:rFonts w:ascii="Times New Roman" w:hAnsi="Times New Roman"/>
          <w:sz w:val="28"/>
          <w:szCs w:val="28"/>
        </w:rPr>
        <w:t>находя</w:t>
      </w:r>
      <w:r w:rsidR="002B28C3">
        <w:rPr>
          <w:rFonts w:ascii="Times New Roman" w:hAnsi="Times New Roman"/>
          <w:sz w:val="28"/>
          <w:szCs w:val="28"/>
        </w:rPr>
        <w:t>тся</w:t>
      </w:r>
      <w:r w:rsidR="008A4BE3" w:rsidRPr="008A4BE3">
        <w:rPr>
          <w:rFonts w:ascii="Times New Roman" w:hAnsi="Times New Roman"/>
          <w:sz w:val="28"/>
          <w:szCs w:val="28"/>
        </w:rPr>
        <w:t xml:space="preserve"> в разном положении,</w:t>
      </w:r>
      <w:r w:rsidR="006D11F8">
        <w:rPr>
          <w:rFonts w:ascii="Times New Roman" w:hAnsi="Times New Roman"/>
          <w:sz w:val="28"/>
          <w:szCs w:val="28"/>
        </w:rPr>
        <w:t xml:space="preserve"> </w:t>
      </w:r>
      <w:r w:rsidR="00CC7BED">
        <w:rPr>
          <w:rFonts w:ascii="Times New Roman" w:hAnsi="Times New Roman"/>
          <w:sz w:val="28"/>
          <w:szCs w:val="28"/>
        </w:rPr>
        <w:br/>
      </w:r>
      <w:r w:rsidR="006D11F8">
        <w:rPr>
          <w:rFonts w:ascii="Times New Roman" w:hAnsi="Times New Roman"/>
          <w:sz w:val="28"/>
          <w:szCs w:val="28"/>
        </w:rPr>
        <w:t>в связи с чем п</w:t>
      </w:r>
      <w:r w:rsidR="00E20AB8" w:rsidRPr="00E20AB8">
        <w:rPr>
          <w:rFonts w:ascii="Times New Roman" w:hAnsi="Times New Roman"/>
          <w:sz w:val="28"/>
          <w:szCs w:val="28"/>
        </w:rPr>
        <w:t>рименени</w:t>
      </w:r>
      <w:r w:rsidR="00E20AB8">
        <w:rPr>
          <w:rFonts w:ascii="Times New Roman" w:hAnsi="Times New Roman"/>
          <w:sz w:val="28"/>
          <w:szCs w:val="28"/>
        </w:rPr>
        <w:t>е</w:t>
      </w:r>
      <w:r w:rsidR="00E20AB8" w:rsidRPr="00E20AB8">
        <w:rPr>
          <w:rFonts w:ascii="Times New Roman" w:hAnsi="Times New Roman"/>
          <w:sz w:val="28"/>
          <w:szCs w:val="28"/>
        </w:rPr>
        <w:t xml:space="preserve"> </w:t>
      </w:r>
      <w:r w:rsidR="006D11F8">
        <w:rPr>
          <w:rFonts w:ascii="Times New Roman" w:hAnsi="Times New Roman"/>
          <w:sz w:val="28"/>
          <w:szCs w:val="28"/>
        </w:rPr>
        <w:t xml:space="preserve"> к ним </w:t>
      </w:r>
      <w:r w:rsidR="00E20AB8" w:rsidRPr="00E20AB8">
        <w:rPr>
          <w:rFonts w:ascii="Times New Roman" w:hAnsi="Times New Roman"/>
          <w:sz w:val="28"/>
          <w:szCs w:val="28"/>
        </w:rPr>
        <w:t>одинаковых правил</w:t>
      </w:r>
      <w:r w:rsidR="006D11F8" w:rsidRPr="002344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11F8" w:rsidRPr="00E06C44">
        <w:rPr>
          <w:rFonts w:ascii="Times New Roman" w:hAnsi="Times New Roman"/>
          <w:sz w:val="28"/>
          <w:szCs w:val="28"/>
        </w:rPr>
        <w:t xml:space="preserve">при формировании их заработной платы </w:t>
      </w:r>
      <w:r w:rsidR="009F69D7" w:rsidRPr="00E06C44">
        <w:rPr>
          <w:rFonts w:ascii="Times New Roman" w:hAnsi="Times New Roman"/>
          <w:sz w:val="28"/>
          <w:szCs w:val="28"/>
        </w:rPr>
        <w:t xml:space="preserve">с учетом минимального размера оплаты труда </w:t>
      </w:r>
      <w:r w:rsidR="008A4BE3" w:rsidRPr="00E06C44">
        <w:rPr>
          <w:rFonts w:ascii="Times New Roman" w:hAnsi="Times New Roman"/>
          <w:sz w:val="28"/>
          <w:szCs w:val="28"/>
        </w:rPr>
        <w:t>противоречи</w:t>
      </w:r>
      <w:r w:rsidR="006D11F8" w:rsidRPr="00E06C44">
        <w:rPr>
          <w:rFonts w:ascii="Times New Roman" w:hAnsi="Times New Roman"/>
          <w:sz w:val="28"/>
          <w:szCs w:val="28"/>
        </w:rPr>
        <w:t>т</w:t>
      </w:r>
      <w:r w:rsidR="008A4BE3" w:rsidRPr="00E06C44">
        <w:rPr>
          <w:rFonts w:ascii="Times New Roman" w:hAnsi="Times New Roman"/>
          <w:sz w:val="28"/>
          <w:szCs w:val="28"/>
        </w:rPr>
        <w:t xml:space="preserve">  статье 37 (часть 3) Конституции Российской Федерации, устанавливающей гарантию вознаграждения за труд без какой бы то ни было дискриминации</w:t>
      </w:r>
      <w:r w:rsidR="00E20AB8" w:rsidRPr="00E06C44">
        <w:rPr>
          <w:rFonts w:ascii="Times New Roman" w:hAnsi="Times New Roman"/>
          <w:sz w:val="28"/>
          <w:szCs w:val="28"/>
        </w:rPr>
        <w:t>,</w:t>
      </w:r>
      <w:r w:rsidR="006D11F8" w:rsidRPr="00E06C44">
        <w:rPr>
          <w:rFonts w:ascii="Times New Roman" w:hAnsi="Times New Roman"/>
          <w:sz w:val="28"/>
          <w:szCs w:val="28"/>
        </w:rPr>
        <w:t xml:space="preserve"> </w:t>
      </w:r>
      <w:r w:rsidR="0053633A" w:rsidRPr="00E06C44">
        <w:rPr>
          <w:rFonts w:ascii="Times New Roman" w:hAnsi="Times New Roman"/>
          <w:sz w:val="28"/>
          <w:szCs w:val="28"/>
        </w:rPr>
        <w:t xml:space="preserve">и </w:t>
      </w:r>
      <w:r w:rsidR="006D11F8" w:rsidRPr="00E06C44">
        <w:rPr>
          <w:rFonts w:ascii="Times New Roman" w:hAnsi="Times New Roman"/>
          <w:sz w:val="28"/>
          <w:szCs w:val="28"/>
        </w:rPr>
        <w:t xml:space="preserve"> не учитывает</w:t>
      </w:r>
      <w:r w:rsidR="00E20AB8" w:rsidRPr="00E06C44">
        <w:rPr>
          <w:rFonts w:ascii="Times New Roman" w:hAnsi="Times New Roman"/>
          <w:sz w:val="28"/>
          <w:szCs w:val="28"/>
        </w:rPr>
        <w:t xml:space="preserve"> </w:t>
      </w:r>
      <w:r w:rsidR="003B4D42" w:rsidRPr="00E06C44">
        <w:rPr>
          <w:rFonts w:ascii="Times New Roman" w:hAnsi="Times New Roman"/>
          <w:b/>
          <w:sz w:val="28"/>
          <w:szCs w:val="28"/>
        </w:rPr>
        <w:t xml:space="preserve">базовый принцип, </w:t>
      </w:r>
      <w:r w:rsidR="003B4D42" w:rsidRPr="00E06C44">
        <w:rPr>
          <w:rFonts w:ascii="Times New Roman" w:hAnsi="Times New Roman"/>
          <w:sz w:val="28"/>
          <w:szCs w:val="28"/>
        </w:rPr>
        <w:t xml:space="preserve">лежащий в основе </w:t>
      </w:r>
      <w:r w:rsidR="003B4D42" w:rsidRPr="00E20AB8">
        <w:rPr>
          <w:rFonts w:ascii="Times New Roman" w:hAnsi="Times New Roman"/>
          <w:sz w:val="28"/>
          <w:szCs w:val="28"/>
        </w:rPr>
        <w:t>построения системы правовых норм, ре</w:t>
      </w:r>
      <w:r w:rsidR="00CC7BED">
        <w:rPr>
          <w:rFonts w:ascii="Times New Roman" w:hAnsi="Times New Roman"/>
          <w:sz w:val="28"/>
          <w:szCs w:val="28"/>
        </w:rPr>
        <w:t>гулирующих трудовые отношения, –</w:t>
      </w:r>
      <w:r w:rsidR="003B4D42" w:rsidRPr="00E20AB8">
        <w:rPr>
          <w:rFonts w:ascii="Times New Roman" w:hAnsi="Times New Roman"/>
          <w:sz w:val="28"/>
          <w:szCs w:val="28"/>
        </w:rPr>
        <w:t xml:space="preserve"> принцип</w:t>
      </w:r>
      <w:r w:rsidR="00E20AB8" w:rsidRPr="00E20AB8">
        <w:rPr>
          <w:rFonts w:ascii="Times New Roman" w:hAnsi="Times New Roman"/>
          <w:sz w:val="28"/>
          <w:szCs w:val="28"/>
        </w:rPr>
        <w:t xml:space="preserve">, при котором </w:t>
      </w:r>
      <w:r w:rsidR="003B4D42" w:rsidRPr="00E20AB8">
        <w:rPr>
          <w:rFonts w:ascii="Times New Roman" w:hAnsi="Times New Roman"/>
          <w:sz w:val="28"/>
          <w:szCs w:val="28"/>
        </w:rPr>
        <w:t>при осуществлении правового регулирования в сфере труда должны учитываться различия как в характере и содержании труда, так и в условиях его осуществления.</w:t>
      </w:r>
    </w:p>
    <w:p w:rsidR="00BA35EB" w:rsidRDefault="00BA35EB" w:rsidP="00166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1F8">
        <w:rPr>
          <w:rFonts w:ascii="Times New Roman" w:hAnsi="Times New Roman"/>
          <w:sz w:val="28"/>
          <w:szCs w:val="28"/>
        </w:rPr>
        <w:t>принцип</w:t>
      </w:r>
      <w:r w:rsidR="00A3331C">
        <w:rPr>
          <w:rFonts w:ascii="Times New Roman" w:hAnsi="Times New Roman"/>
          <w:sz w:val="28"/>
          <w:szCs w:val="28"/>
        </w:rPr>
        <w:t xml:space="preserve"> недопустимости обеспечения заработной платы педагогических работников не ниже </w:t>
      </w:r>
      <w:r w:rsidR="00C9066F">
        <w:rPr>
          <w:rFonts w:ascii="Times New Roman" w:hAnsi="Times New Roman"/>
          <w:sz w:val="28"/>
          <w:szCs w:val="28"/>
        </w:rPr>
        <w:t xml:space="preserve">МРОТ за счет </w:t>
      </w:r>
      <w:r w:rsidR="006D11F8">
        <w:rPr>
          <w:rFonts w:ascii="Times New Roman" w:hAnsi="Times New Roman"/>
          <w:sz w:val="28"/>
          <w:szCs w:val="28"/>
        </w:rPr>
        <w:t xml:space="preserve">выплат </w:t>
      </w:r>
      <w:r w:rsidR="007A63F0">
        <w:rPr>
          <w:rFonts w:ascii="Times New Roman" w:hAnsi="Times New Roman"/>
          <w:sz w:val="28"/>
          <w:szCs w:val="28"/>
        </w:rPr>
        <w:br/>
      </w:r>
      <w:r w:rsidR="006D11F8">
        <w:rPr>
          <w:rFonts w:ascii="Times New Roman" w:hAnsi="Times New Roman"/>
          <w:sz w:val="28"/>
          <w:szCs w:val="28"/>
        </w:rPr>
        <w:lastRenderedPageBreak/>
        <w:t xml:space="preserve">за дополнительный объем учебной нагрузки и дополнительную работу </w:t>
      </w:r>
      <w:r w:rsidR="00C9066F">
        <w:rPr>
          <w:rFonts w:ascii="Times New Roman" w:hAnsi="Times New Roman"/>
          <w:sz w:val="28"/>
          <w:szCs w:val="28"/>
        </w:rPr>
        <w:t>следует использовать независимо от того, что</w:t>
      </w:r>
      <w:r w:rsidR="00F81D58" w:rsidRPr="00F81D58">
        <w:rPr>
          <w:rFonts w:ascii="Times New Roman" w:hAnsi="Times New Roman"/>
          <w:sz w:val="28"/>
          <w:szCs w:val="28"/>
        </w:rPr>
        <w:t xml:space="preserve"> Конституционный Суд РФ </w:t>
      </w:r>
      <w:r w:rsidR="007A63F0">
        <w:rPr>
          <w:rFonts w:ascii="Times New Roman" w:hAnsi="Times New Roman"/>
          <w:sz w:val="28"/>
          <w:szCs w:val="28"/>
        </w:rPr>
        <w:br/>
      </w:r>
      <w:r w:rsidR="00C9066F">
        <w:rPr>
          <w:rFonts w:ascii="Times New Roman" w:hAnsi="Times New Roman"/>
          <w:sz w:val="28"/>
          <w:szCs w:val="28"/>
        </w:rPr>
        <w:t xml:space="preserve">в своих постановлениях </w:t>
      </w:r>
      <w:r w:rsidR="00F81D58" w:rsidRPr="00F81D58">
        <w:rPr>
          <w:rFonts w:ascii="Times New Roman" w:hAnsi="Times New Roman"/>
          <w:sz w:val="28"/>
          <w:szCs w:val="28"/>
        </w:rPr>
        <w:t>не упом</w:t>
      </w:r>
      <w:r w:rsidR="00C9066F">
        <w:rPr>
          <w:rFonts w:ascii="Times New Roman" w:hAnsi="Times New Roman"/>
          <w:sz w:val="28"/>
          <w:szCs w:val="28"/>
        </w:rPr>
        <w:t>инал о таких видах выплат</w:t>
      </w:r>
      <w:r w:rsidR="00F81D58" w:rsidRPr="00F81D58">
        <w:rPr>
          <w:rFonts w:ascii="Times New Roman" w:hAnsi="Times New Roman"/>
          <w:sz w:val="28"/>
          <w:szCs w:val="28"/>
        </w:rPr>
        <w:t>, выходящи</w:t>
      </w:r>
      <w:r w:rsidR="00C9066F">
        <w:rPr>
          <w:rFonts w:ascii="Times New Roman" w:hAnsi="Times New Roman"/>
          <w:sz w:val="28"/>
          <w:szCs w:val="28"/>
        </w:rPr>
        <w:t>х</w:t>
      </w:r>
      <w:r w:rsidR="00F81D58" w:rsidRPr="00F81D58">
        <w:rPr>
          <w:rFonts w:ascii="Times New Roman" w:hAnsi="Times New Roman"/>
          <w:sz w:val="28"/>
          <w:szCs w:val="28"/>
        </w:rPr>
        <w:t xml:space="preserve"> </w:t>
      </w:r>
      <w:r w:rsidR="007A63F0">
        <w:rPr>
          <w:rFonts w:ascii="Times New Roman" w:hAnsi="Times New Roman"/>
          <w:sz w:val="28"/>
          <w:szCs w:val="28"/>
        </w:rPr>
        <w:br/>
      </w:r>
      <w:r w:rsidR="00F81D58" w:rsidRPr="00F81D58">
        <w:rPr>
          <w:rFonts w:ascii="Times New Roman" w:hAnsi="Times New Roman"/>
          <w:sz w:val="28"/>
          <w:szCs w:val="28"/>
        </w:rPr>
        <w:t>за рамки МРОТ</w:t>
      </w:r>
      <w:r>
        <w:rPr>
          <w:rFonts w:ascii="Times New Roman" w:hAnsi="Times New Roman"/>
          <w:sz w:val="28"/>
          <w:szCs w:val="28"/>
        </w:rPr>
        <w:t>;</w:t>
      </w:r>
    </w:p>
    <w:p w:rsidR="009C3819" w:rsidRPr="007C188F" w:rsidRDefault="00BA35EB" w:rsidP="001665A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09C" w:rsidRPr="007C188F">
        <w:rPr>
          <w:rFonts w:ascii="Times New Roman" w:hAnsi="Times New Roman"/>
          <w:sz w:val="28"/>
          <w:szCs w:val="28"/>
        </w:rPr>
        <w:t xml:space="preserve">перечисленные выше виды работ </w:t>
      </w:r>
      <w:r w:rsidR="00C9066F" w:rsidRPr="007C188F">
        <w:rPr>
          <w:rFonts w:ascii="Times New Roman" w:hAnsi="Times New Roman"/>
          <w:sz w:val="28"/>
          <w:szCs w:val="28"/>
        </w:rPr>
        <w:t xml:space="preserve">фактически имеют одну и ту же правовую природу, что и сверхурочная работа или совмещение профессий, </w:t>
      </w:r>
      <w:r w:rsidR="009C3819" w:rsidRPr="007C188F">
        <w:rPr>
          <w:rFonts w:ascii="Times New Roman" w:hAnsi="Times New Roman"/>
          <w:sz w:val="28"/>
          <w:szCs w:val="28"/>
        </w:rPr>
        <w:t xml:space="preserve">увеличение объема выполняемых работ, </w:t>
      </w:r>
      <w:r w:rsidR="00C9066F" w:rsidRPr="007C188F">
        <w:rPr>
          <w:rFonts w:ascii="Times New Roman" w:hAnsi="Times New Roman"/>
          <w:sz w:val="28"/>
          <w:szCs w:val="28"/>
        </w:rPr>
        <w:t xml:space="preserve">поскольку </w:t>
      </w:r>
      <w:r w:rsidR="009C3819" w:rsidRPr="007C188F">
        <w:rPr>
          <w:rFonts w:ascii="Times New Roman" w:hAnsi="Times New Roman"/>
          <w:sz w:val="28"/>
          <w:szCs w:val="28"/>
        </w:rPr>
        <w:t xml:space="preserve">перечень видов работ </w:t>
      </w:r>
      <w:r w:rsidR="00CC7BED">
        <w:rPr>
          <w:rFonts w:ascii="Times New Roman" w:hAnsi="Times New Roman"/>
          <w:sz w:val="28"/>
          <w:szCs w:val="28"/>
        </w:rPr>
        <w:br/>
      </w:r>
      <w:r w:rsidR="009C3819" w:rsidRPr="007C188F">
        <w:rPr>
          <w:rFonts w:ascii="Times New Roman" w:hAnsi="Times New Roman"/>
          <w:sz w:val="28"/>
          <w:szCs w:val="28"/>
        </w:rPr>
        <w:t xml:space="preserve">в условиях, отклоняющихся от нормальных, согласно статье </w:t>
      </w:r>
      <w:r w:rsidR="00C9066F" w:rsidRPr="007C188F">
        <w:rPr>
          <w:rFonts w:ascii="Times New Roman" w:hAnsi="Times New Roman"/>
          <w:sz w:val="28"/>
          <w:szCs w:val="28"/>
        </w:rPr>
        <w:t>149 ТК РФ</w:t>
      </w:r>
      <w:r w:rsidR="009C3819" w:rsidRPr="007C188F">
        <w:rPr>
          <w:rFonts w:ascii="Times New Roman" w:hAnsi="Times New Roman"/>
          <w:sz w:val="28"/>
          <w:szCs w:val="28"/>
        </w:rPr>
        <w:t xml:space="preserve"> не является исчерпывающим</w:t>
      </w:r>
      <w:r w:rsidRPr="00FB6F28">
        <w:rPr>
          <w:rFonts w:ascii="Times New Roman" w:hAnsi="Times New Roman"/>
          <w:sz w:val="28"/>
          <w:szCs w:val="28"/>
        </w:rPr>
        <w:t>;</w:t>
      </w:r>
    </w:p>
    <w:p w:rsidR="00101216" w:rsidRDefault="00BA35EB" w:rsidP="001665A5">
      <w:pPr>
        <w:spacing w:line="360" w:lineRule="auto"/>
        <w:ind w:firstLine="567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A7B" w:rsidRPr="004C6085">
        <w:rPr>
          <w:rFonts w:ascii="Times New Roman" w:hAnsi="Times New Roman"/>
          <w:sz w:val="28"/>
          <w:szCs w:val="28"/>
        </w:rPr>
        <w:t>выплата заработной платы педагогических работников не ниже МРОТ (в случае, когда их ставки заработной платы ниже размера МРОТ) за счет</w:t>
      </w:r>
      <w:r w:rsidR="00587A7B" w:rsidRPr="0099002E">
        <w:rPr>
          <w:rFonts w:ascii="Times New Roman" w:hAnsi="Times New Roman"/>
          <w:sz w:val="28"/>
          <w:szCs w:val="28"/>
        </w:rPr>
        <w:t xml:space="preserve"> включения  в его величину выплат стимулирующего характера,</w:t>
      </w:r>
      <w:r w:rsidR="00937CA3" w:rsidRPr="0099002E">
        <w:t xml:space="preserve"> </w:t>
      </w:r>
      <w:r w:rsidR="002928FB">
        <w:rPr>
          <w:rFonts w:ascii="Times New Roman" w:hAnsi="Times New Roman"/>
          <w:sz w:val="28"/>
          <w:szCs w:val="28"/>
        </w:rPr>
        <w:t>связанных</w:t>
      </w:r>
      <w:r w:rsidR="00937CA3" w:rsidRPr="00937CA3">
        <w:rPr>
          <w:rFonts w:ascii="Times New Roman" w:hAnsi="Times New Roman"/>
          <w:sz w:val="28"/>
          <w:szCs w:val="28"/>
        </w:rPr>
        <w:t xml:space="preserve"> </w:t>
      </w:r>
      <w:r w:rsidR="00CC7BED">
        <w:rPr>
          <w:rFonts w:ascii="Times New Roman" w:hAnsi="Times New Roman"/>
          <w:sz w:val="28"/>
          <w:szCs w:val="28"/>
        </w:rPr>
        <w:br/>
      </w:r>
      <w:r w:rsidR="00937CA3" w:rsidRPr="00937CA3">
        <w:rPr>
          <w:rFonts w:ascii="Times New Roman" w:hAnsi="Times New Roman"/>
          <w:sz w:val="28"/>
          <w:szCs w:val="28"/>
        </w:rPr>
        <w:t>с наличием квалификационных категорий, наличием квалификации, оцениваемой по иным основаниям (стаж педагогической работы, стаж непрерывной работы и др.)</w:t>
      </w:r>
      <w:r w:rsidR="00B65F91">
        <w:rPr>
          <w:rFonts w:ascii="Times New Roman" w:hAnsi="Times New Roman"/>
          <w:sz w:val="28"/>
          <w:szCs w:val="28"/>
        </w:rPr>
        <w:t xml:space="preserve">, </w:t>
      </w:r>
      <w:r w:rsidR="00101216" w:rsidRPr="00B65F91">
        <w:rPr>
          <w:rFonts w:ascii="Times New Roman" w:hAnsi="Times New Roman"/>
          <w:sz w:val="28"/>
          <w:szCs w:val="28"/>
        </w:rPr>
        <w:t xml:space="preserve">фактически обесценивает саму идею стимулирования </w:t>
      </w:r>
      <w:r w:rsidR="00DC5A2E" w:rsidRPr="00B65F91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473FDB" w:rsidRPr="00B65F91">
        <w:rPr>
          <w:rFonts w:ascii="Times New Roman" w:hAnsi="Times New Roman"/>
          <w:sz w:val="28"/>
          <w:szCs w:val="28"/>
        </w:rPr>
        <w:t xml:space="preserve">за более высокий уровень квалификации </w:t>
      </w:r>
      <w:r w:rsidR="00101216" w:rsidRPr="00B65F91">
        <w:rPr>
          <w:rFonts w:ascii="Times New Roman" w:hAnsi="Times New Roman"/>
          <w:sz w:val="28"/>
          <w:szCs w:val="28"/>
        </w:rPr>
        <w:t xml:space="preserve">в </w:t>
      </w:r>
      <w:r w:rsidR="00DC5A2E" w:rsidRPr="00B65F91">
        <w:rPr>
          <w:rFonts w:ascii="Times New Roman" w:hAnsi="Times New Roman"/>
          <w:sz w:val="28"/>
          <w:szCs w:val="28"/>
        </w:rPr>
        <w:t xml:space="preserve">образовательных </w:t>
      </w:r>
      <w:r w:rsidR="00101216" w:rsidRPr="00B65F91">
        <w:rPr>
          <w:rFonts w:ascii="Times New Roman" w:hAnsi="Times New Roman"/>
          <w:sz w:val="28"/>
          <w:szCs w:val="28"/>
        </w:rPr>
        <w:t>организациях</w:t>
      </w:r>
      <w:r w:rsidR="00473FDB" w:rsidRPr="00B65F91">
        <w:rPr>
          <w:rFonts w:ascii="Times New Roman" w:hAnsi="Times New Roman"/>
          <w:sz w:val="28"/>
          <w:szCs w:val="28"/>
        </w:rPr>
        <w:t xml:space="preserve">, </w:t>
      </w:r>
      <w:r w:rsidR="00101216" w:rsidRPr="00B65F91">
        <w:rPr>
          <w:rFonts w:ascii="Georgia" w:eastAsia="Times New Roman" w:hAnsi="Georgia"/>
          <w:sz w:val="27"/>
          <w:szCs w:val="27"/>
          <w:lang w:eastAsia="ru-RU"/>
        </w:rPr>
        <w:t xml:space="preserve">делает неэффективными </w:t>
      </w:r>
      <w:r w:rsidR="00473FDB" w:rsidRPr="00B65F91">
        <w:rPr>
          <w:rFonts w:ascii="Georgia" w:eastAsia="Times New Roman" w:hAnsi="Georgia"/>
          <w:sz w:val="27"/>
          <w:szCs w:val="27"/>
          <w:lang w:eastAsia="ru-RU"/>
        </w:rPr>
        <w:t xml:space="preserve"> такие </w:t>
      </w:r>
      <w:r w:rsidR="00CC7BED">
        <w:rPr>
          <w:rFonts w:ascii="Georgia" w:eastAsia="Times New Roman" w:hAnsi="Georgia"/>
          <w:sz w:val="27"/>
          <w:szCs w:val="27"/>
          <w:lang w:eastAsia="ru-RU"/>
        </w:rPr>
        <w:t xml:space="preserve">выплаты </w:t>
      </w:r>
      <w:r w:rsidR="00101216" w:rsidRPr="00B65F91">
        <w:rPr>
          <w:rFonts w:ascii="Georgia" w:eastAsia="Times New Roman" w:hAnsi="Georgia"/>
          <w:sz w:val="27"/>
          <w:szCs w:val="27"/>
          <w:lang w:eastAsia="ru-RU"/>
        </w:rPr>
        <w:t xml:space="preserve">и </w:t>
      </w:r>
      <w:r w:rsidR="00B26734" w:rsidRPr="00B65F91">
        <w:rPr>
          <w:rFonts w:ascii="Georgia" w:eastAsia="Times New Roman" w:hAnsi="Georgia"/>
          <w:sz w:val="27"/>
          <w:szCs w:val="27"/>
          <w:lang w:eastAsia="ru-RU"/>
        </w:rPr>
        <w:t>приводит к утрате функции</w:t>
      </w:r>
      <w:r w:rsidR="00101216" w:rsidRPr="00B65F91">
        <w:rPr>
          <w:rFonts w:ascii="Georgia" w:eastAsia="Times New Roman" w:hAnsi="Georgia"/>
          <w:sz w:val="27"/>
          <w:szCs w:val="27"/>
          <w:lang w:eastAsia="ru-RU"/>
        </w:rPr>
        <w:t xml:space="preserve"> МРОТ как гаранти</w:t>
      </w:r>
      <w:r w:rsidR="00B26734" w:rsidRPr="00B65F91">
        <w:rPr>
          <w:rFonts w:ascii="Georgia" w:eastAsia="Times New Roman" w:hAnsi="Georgia"/>
          <w:sz w:val="27"/>
          <w:szCs w:val="27"/>
          <w:lang w:eastAsia="ru-RU"/>
        </w:rPr>
        <w:t>и</w:t>
      </w:r>
      <w:r w:rsidR="00101216" w:rsidRPr="00B65F91">
        <w:rPr>
          <w:rFonts w:ascii="Georgia" w:eastAsia="Times New Roman" w:hAnsi="Georgia"/>
          <w:sz w:val="27"/>
          <w:szCs w:val="27"/>
          <w:lang w:eastAsia="ru-RU"/>
        </w:rPr>
        <w:t xml:space="preserve"> в сфере оплаты труда</w:t>
      </w:r>
      <w:r w:rsidR="00B26734" w:rsidRPr="00B65F91">
        <w:rPr>
          <w:rFonts w:ascii="Georgia" w:eastAsia="Times New Roman" w:hAnsi="Georgia"/>
          <w:sz w:val="27"/>
          <w:szCs w:val="27"/>
          <w:lang w:eastAsia="ru-RU"/>
        </w:rPr>
        <w:t>, устанавливаемой на федеральном уровне</w:t>
      </w:r>
      <w:r w:rsidRPr="00AB05A7">
        <w:rPr>
          <w:rFonts w:ascii="Georgia" w:eastAsia="Times New Roman" w:hAnsi="Georgia"/>
          <w:sz w:val="27"/>
          <w:szCs w:val="27"/>
          <w:lang w:eastAsia="ru-RU"/>
        </w:rPr>
        <w:t>;</w:t>
      </w:r>
    </w:p>
    <w:p w:rsidR="006D56CF" w:rsidRPr="00BA35EB" w:rsidRDefault="00BA35EB" w:rsidP="001665A5">
      <w:pPr>
        <w:spacing w:line="36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650B">
        <w:rPr>
          <w:rFonts w:ascii="Times New Roman" w:hAnsi="Times New Roman"/>
          <w:sz w:val="28"/>
          <w:szCs w:val="28"/>
        </w:rPr>
        <w:t>с</w:t>
      </w:r>
      <w:r w:rsidR="004E7420" w:rsidRPr="004E7420">
        <w:rPr>
          <w:rFonts w:ascii="Times New Roman" w:hAnsi="Times New Roman"/>
          <w:sz w:val="28"/>
          <w:szCs w:val="28"/>
        </w:rPr>
        <w:t>уть стимулир</w:t>
      </w:r>
      <w:r w:rsidR="007A63F0">
        <w:rPr>
          <w:rFonts w:ascii="Times New Roman" w:hAnsi="Times New Roman"/>
          <w:sz w:val="28"/>
          <w:szCs w:val="28"/>
        </w:rPr>
        <w:t>ующей функции заработной платы –</w:t>
      </w:r>
      <w:r w:rsidR="004E7420" w:rsidRPr="004E7420">
        <w:rPr>
          <w:rFonts w:ascii="Times New Roman" w:hAnsi="Times New Roman"/>
          <w:sz w:val="28"/>
          <w:szCs w:val="28"/>
        </w:rPr>
        <w:t xml:space="preserve"> в установлении обоснованных различий в оплате труда работников в зависимости от их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8C5CC7" w:rsidRPr="00CA0308" w:rsidRDefault="00BA35EB" w:rsidP="004E466B">
      <w:pPr>
        <w:spacing w:line="36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11D">
        <w:rPr>
          <w:rFonts w:ascii="Times New Roman" w:hAnsi="Times New Roman"/>
          <w:sz w:val="28"/>
          <w:szCs w:val="28"/>
        </w:rPr>
        <w:t>в</w:t>
      </w:r>
      <w:r w:rsidR="004E466B" w:rsidRPr="00E3511D">
        <w:rPr>
          <w:rFonts w:ascii="Times New Roman" w:hAnsi="Times New Roman"/>
          <w:sz w:val="28"/>
          <w:szCs w:val="28"/>
        </w:rPr>
        <w:t>к</w:t>
      </w:r>
      <w:r w:rsidR="004E466B" w:rsidRPr="009C5280">
        <w:rPr>
          <w:rFonts w:ascii="Times New Roman" w:hAnsi="Times New Roman"/>
          <w:sz w:val="28"/>
          <w:szCs w:val="28"/>
        </w:rPr>
        <w:t xml:space="preserve">лючение в состав МРОТ выплат, имеющих иное целевое предназначение, нежели тарифная часть, нарушает </w:t>
      </w:r>
      <w:r w:rsidR="009C1F57">
        <w:rPr>
          <w:rFonts w:ascii="Times New Roman" w:hAnsi="Times New Roman"/>
          <w:sz w:val="28"/>
          <w:szCs w:val="28"/>
        </w:rPr>
        <w:t xml:space="preserve">принцип </w:t>
      </w:r>
      <w:r w:rsidR="004E466B" w:rsidRPr="009C5280">
        <w:rPr>
          <w:rFonts w:ascii="Times New Roman" w:hAnsi="Times New Roman"/>
          <w:sz w:val="28"/>
          <w:szCs w:val="28"/>
        </w:rPr>
        <w:t>справедливост</w:t>
      </w:r>
      <w:r w:rsidR="009C1F57">
        <w:rPr>
          <w:rFonts w:ascii="Times New Roman" w:hAnsi="Times New Roman"/>
          <w:sz w:val="28"/>
          <w:szCs w:val="28"/>
        </w:rPr>
        <w:t>и</w:t>
      </w:r>
      <w:r w:rsidR="004E466B" w:rsidRPr="009C5280">
        <w:rPr>
          <w:rFonts w:ascii="Times New Roman" w:hAnsi="Times New Roman"/>
          <w:sz w:val="28"/>
          <w:szCs w:val="28"/>
        </w:rPr>
        <w:t xml:space="preserve"> в сфере оплаты труда и ставит в одинаковое положение работников, имеющих различную квалификацию, что недопустимо</w:t>
      </w:r>
      <w:r w:rsidR="009C1F57">
        <w:rPr>
          <w:rFonts w:ascii="Times New Roman" w:hAnsi="Times New Roman"/>
          <w:sz w:val="28"/>
          <w:szCs w:val="28"/>
        </w:rPr>
        <w:t>;</w:t>
      </w:r>
      <w:r w:rsidR="004E466B">
        <w:rPr>
          <w:rFonts w:ascii="Times New Roman" w:hAnsi="Times New Roman"/>
          <w:sz w:val="28"/>
          <w:szCs w:val="28"/>
        </w:rPr>
        <w:t xml:space="preserve"> </w:t>
      </w:r>
    </w:p>
    <w:p w:rsidR="002928FB" w:rsidRDefault="00BA35EB" w:rsidP="002928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FB">
        <w:rPr>
          <w:rFonts w:ascii="Times New Roman" w:hAnsi="Times New Roman"/>
          <w:sz w:val="28"/>
          <w:szCs w:val="28"/>
        </w:rPr>
        <w:t xml:space="preserve">отсутствие сформулированных Конституционным Судом правовых позиций в отношении педагогических работников в рамках реализации МРОТ можно объяснить только тем, что никто из них по данному вопросу </w:t>
      </w:r>
      <w:r w:rsidR="00CC7BED">
        <w:rPr>
          <w:rFonts w:ascii="Times New Roman" w:hAnsi="Times New Roman"/>
          <w:sz w:val="28"/>
          <w:szCs w:val="28"/>
        </w:rPr>
        <w:br/>
      </w:r>
      <w:r w:rsidR="002928FB">
        <w:rPr>
          <w:rFonts w:ascii="Times New Roman" w:hAnsi="Times New Roman"/>
          <w:sz w:val="28"/>
          <w:szCs w:val="28"/>
        </w:rPr>
        <w:t xml:space="preserve">в Конституционный Суд не обращался, хотя далеко не всегда суды общей </w:t>
      </w:r>
      <w:r w:rsidR="002928FB">
        <w:rPr>
          <w:rFonts w:ascii="Times New Roman" w:hAnsi="Times New Roman"/>
          <w:sz w:val="28"/>
          <w:szCs w:val="28"/>
        </w:rPr>
        <w:lastRenderedPageBreak/>
        <w:t xml:space="preserve">юрисдикции принимают положительные решения по вопросам недопустимости </w:t>
      </w:r>
      <w:r w:rsidR="002928FB" w:rsidRPr="00F81D58">
        <w:rPr>
          <w:rFonts w:ascii="Times New Roman" w:hAnsi="Times New Roman"/>
          <w:sz w:val="28"/>
          <w:szCs w:val="28"/>
        </w:rPr>
        <w:t>включ</w:t>
      </w:r>
      <w:r w:rsidR="00CA0308">
        <w:rPr>
          <w:rFonts w:ascii="Times New Roman" w:hAnsi="Times New Roman"/>
          <w:sz w:val="28"/>
          <w:szCs w:val="28"/>
        </w:rPr>
        <w:t>ения</w:t>
      </w:r>
      <w:r w:rsidR="002928FB" w:rsidRPr="00F81D58">
        <w:rPr>
          <w:rFonts w:ascii="Times New Roman" w:hAnsi="Times New Roman"/>
          <w:sz w:val="28"/>
          <w:szCs w:val="28"/>
        </w:rPr>
        <w:t xml:space="preserve"> в</w:t>
      </w:r>
      <w:r w:rsidR="00CA0308">
        <w:rPr>
          <w:rFonts w:ascii="Times New Roman" w:hAnsi="Times New Roman"/>
          <w:sz w:val="28"/>
          <w:szCs w:val="28"/>
        </w:rPr>
        <w:t xml:space="preserve"> состав </w:t>
      </w:r>
      <w:r w:rsidR="002928FB" w:rsidRPr="00F81D58">
        <w:rPr>
          <w:rFonts w:ascii="Times New Roman" w:hAnsi="Times New Roman"/>
          <w:sz w:val="28"/>
          <w:szCs w:val="28"/>
        </w:rPr>
        <w:t xml:space="preserve"> МРОТ </w:t>
      </w:r>
      <w:r w:rsidR="002928FB">
        <w:rPr>
          <w:rFonts w:ascii="Times New Roman" w:hAnsi="Times New Roman"/>
          <w:sz w:val="28"/>
          <w:szCs w:val="28"/>
        </w:rPr>
        <w:t>выплат за дополнительную учебную нагрузку, дополнительную работу, а также выплат за более высокий уровень квалификации</w:t>
      </w:r>
      <w:r w:rsidR="00C45992">
        <w:rPr>
          <w:rFonts w:ascii="Times New Roman" w:hAnsi="Times New Roman"/>
          <w:sz w:val="28"/>
          <w:szCs w:val="28"/>
        </w:rPr>
        <w:t>.</w:t>
      </w:r>
      <w:r w:rsidR="002928FB">
        <w:rPr>
          <w:rFonts w:ascii="Times New Roman" w:hAnsi="Times New Roman"/>
          <w:sz w:val="28"/>
          <w:szCs w:val="28"/>
        </w:rPr>
        <w:t xml:space="preserve"> </w:t>
      </w:r>
    </w:p>
    <w:p w:rsidR="006F3D0B" w:rsidRDefault="006F3D0B" w:rsidP="006F3D0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</w:t>
      </w:r>
    </w:p>
    <w:p w:rsidR="00D01A84" w:rsidRDefault="00A339B8" w:rsidP="00C45992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было отмечено выше, следует учесть, что </w:t>
      </w:r>
      <w:r w:rsidRPr="00A63473">
        <w:rPr>
          <w:rFonts w:ascii="Times New Roman" w:hAnsi="Times New Roman"/>
          <w:b/>
          <w:sz w:val="28"/>
          <w:szCs w:val="28"/>
        </w:rPr>
        <w:t xml:space="preserve">положения, изложенные в </w:t>
      </w:r>
      <w:r w:rsidR="00CC7BED">
        <w:rPr>
          <w:rFonts w:ascii="Times New Roman" w:eastAsia="Times New Roman" w:hAnsi="Times New Roman"/>
          <w:b/>
          <w:color w:val="020202"/>
          <w:sz w:val="28"/>
          <w:szCs w:val="28"/>
        </w:rPr>
        <w:t xml:space="preserve">подпункте </w:t>
      </w:r>
      <w:r w:rsidRPr="00A63473">
        <w:rPr>
          <w:rFonts w:ascii="Times New Roman" w:eastAsia="Times New Roman" w:hAnsi="Times New Roman"/>
          <w:b/>
          <w:color w:val="020202"/>
          <w:sz w:val="28"/>
          <w:szCs w:val="28"/>
        </w:rPr>
        <w:t>«</w:t>
      </w:r>
      <w:r w:rsidR="00CC7BED">
        <w:rPr>
          <w:rFonts w:ascii="Times New Roman" w:hAnsi="Times New Roman"/>
          <w:b/>
          <w:sz w:val="28"/>
          <w:szCs w:val="28"/>
        </w:rPr>
        <w:t xml:space="preserve">б» </w:t>
      </w:r>
      <w:r w:rsidRPr="00A63473">
        <w:rPr>
          <w:rFonts w:ascii="Times New Roman" w:hAnsi="Times New Roman"/>
          <w:b/>
          <w:sz w:val="28"/>
          <w:szCs w:val="28"/>
        </w:rPr>
        <w:t>пункта 5; п</w:t>
      </w:r>
      <w:r w:rsidR="00CC7BED">
        <w:rPr>
          <w:rFonts w:ascii="Times New Roman" w:hAnsi="Times New Roman"/>
          <w:b/>
          <w:sz w:val="28"/>
          <w:szCs w:val="28"/>
        </w:rPr>
        <w:t xml:space="preserve">одпунктах «е», «и» </w:t>
      </w:r>
      <w:r w:rsidRPr="00A63473">
        <w:rPr>
          <w:rFonts w:ascii="Times New Roman" w:hAnsi="Times New Roman"/>
          <w:b/>
          <w:sz w:val="28"/>
          <w:szCs w:val="28"/>
        </w:rPr>
        <w:t>пункта 7 и в пункте 11</w:t>
      </w:r>
      <w:r w:rsidR="00C45992" w:rsidRPr="00A63473">
        <w:rPr>
          <w:rFonts w:ascii="Times New Roman" w:hAnsi="Times New Roman"/>
          <w:b/>
          <w:sz w:val="28"/>
          <w:szCs w:val="28"/>
        </w:rPr>
        <w:t xml:space="preserve"> Единых рекомендаций</w:t>
      </w:r>
      <w:r w:rsidRPr="00A6347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45992">
        <w:rPr>
          <w:rFonts w:ascii="Times New Roman" w:hAnsi="Times New Roman"/>
          <w:sz w:val="28"/>
          <w:szCs w:val="28"/>
        </w:rPr>
        <w:t>в части</w:t>
      </w:r>
      <w:r w:rsidR="00AD4E21">
        <w:rPr>
          <w:rFonts w:ascii="Times New Roman" w:eastAsia="Times New Roman" w:hAnsi="Times New Roman"/>
          <w:color w:val="020202"/>
          <w:sz w:val="28"/>
          <w:szCs w:val="28"/>
        </w:rPr>
        <w:t xml:space="preserve"> установления окладов (должностных окладов), ставок заработной платы </w:t>
      </w:r>
      <w:r w:rsidR="00AD4E21" w:rsidRPr="00A63473">
        <w:rPr>
          <w:rFonts w:ascii="Times New Roman" w:eastAsia="Times New Roman" w:hAnsi="Times New Roman"/>
          <w:b/>
          <w:color w:val="020202"/>
          <w:sz w:val="28"/>
          <w:szCs w:val="28"/>
        </w:rPr>
        <w:t>приведены в соответствие</w:t>
      </w:r>
      <w:r w:rsidR="00614900" w:rsidRPr="00A63473">
        <w:rPr>
          <w:rFonts w:ascii="Times New Roman" w:eastAsia="Times New Roman" w:hAnsi="Times New Roman"/>
          <w:b/>
          <w:color w:val="020202"/>
          <w:sz w:val="28"/>
          <w:szCs w:val="28"/>
        </w:rPr>
        <w:t xml:space="preserve"> </w:t>
      </w:r>
      <w:r w:rsidR="00CC7BED">
        <w:rPr>
          <w:rFonts w:ascii="Times New Roman" w:eastAsia="Times New Roman" w:hAnsi="Times New Roman"/>
          <w:b/>
          <w:color w:val="020202"/>
          <w:sz w:val="28"/>
          <w:szCs w:val="28"/>
        </w:rPr>
        <w:br/>
      </w:r>
      <w:r w:rsidR="00AD4E21" w:rsidRPr="00A63473">
        <w:rPr>
          <w:rFonts w:ascii="Times New Roman" w:eastAsia="Times New Roman" w:hAnsi="Times New Roman"/>
          <w:b/>
          <w:color w:val="020202"/>
          <w:sz w:val="28"/>
          <w:szCs w:val="28"/>
        </w:rPr>
        <w:t>с</w:t>
      </w:r>
      <w:r w:rsidR="00AD4E21">
        <w:rPr>
          <w:rFonts w:ascii="Times New Roman" w:eastAsia="Times New Roman" w:hAnsi="Times New Roman"/>
          <w:color w:val="020202"/>
          <w:sz w:val="28"/>
          <w:szCs w:val="28"/>
        </w:rPr>
        <w:t xml:space="preserve"> </w:t>
      </w:r>
      <w:r w:rsidR="008D7070" w:rsidRPr="008F22FA">
        <w:rPr>
          <w:rFonts w:ascii="Times New Roman" w:eastAsia="Times New Roman" w:hAnsi="Times New Roman"/>
          <w:b/>
          <w:color w:val="020202"/>
          <w:sz w:val="28"/>
          <w:szCs w:val="28"/>
        </w:rPr>
        <w:t>п</w:t>
      </w:r>
      <w:r w:rsidR="008D7070" w:rsidRPr="008F22FA">
        <w:rPr>
          <w:rFonts w:ascii="Times New Roman" w:hAnsi="Times New Roman"/>
          <w:b/>
          <w:sz w:val="28"/>
          <w:szCs w:val="28"/>
        </w:rPr>
        <w:t>о</w:t>
      </w:r>
      <w:r w:rsidR="008D7070" w:rsidRPr="00A70A81">
        <w:rPr>
          <w:rFonts w:ascii="Times New Roman" w:hAnsi="Times New Roman"/>
          <w:b/>
          <w:sz w:val="28"/>
          <w:szCs w:val="28"/>
        </w:rPr>
        <w:t>дпункт</w:t>
      </w:r>
      <w:r w:rsidR="00AD4E21">
        <w:rPr>
          <w:rFonts w:ascii="Times New Roman" w:hAnsi="Times New Roman"/>
          <w:b/>
          <w:sz w:val="28"/>
          <w:szCs w:val="28"/>
        </w:rPr>
        <w:t>ом</w:t>
      </w:r>
      <w:r w:rsidR="008D7070" w:rsidRPr="00A70A81">
        <w:rPr>
          <w:rFonts w:ascii="Times New Roman" w:hAnsi="Times New Roman"/>
          <w:b/>
          <w:sz w:val="28"/>
          <w:szCs w:val="28"/>
        </w:rPr>
        <w:t xml:space="preserve"> «ж» пункта 4</w:t>
      </w:r>
      <w:r w:rsidR="00347AED" w:rsidRPr="00347AED">
        <w:rPr>
          <w:rFonts w:ascii="Times New Roman" w:hAnsi="Times New Roman"/>
          <w:b/>
          <w:sz w:val="28"/>
          <w:szCs w:val="28"/>
        </w:rPr>
        <w:t xml:space="preserve"> </w:t>
      </w:r>
      <w:r w:rsidR="00347AED">
        <w:rPr>
          <w:rFonts w:ascii="Times New Roman" w:hAnsi="Times New Roman"/>
          <w:b/>
          <w:sz w:val="28"/>
          <w:szCs w:val="28"/>
        </w:rPr>
        <w:t xml:space="preserve">раздела </w:t>
      </w:r>
      <w:r w:rsidR="00347AED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7AED">
        <w:rPr>
          <w:rFonts w:ascii="Times New Roman" w:hAnsi="Times New Roman"/>
          <w:b/>
          <w:sz w:val="28"/>
          <w:szCs w:val="28"/>
        </w:rPr>
        <w:t xml:space="preserve"> Единых рекомендаций</w:t>
      </w:r>
      <w:r w:rsidR="00D14F06">
        <w:rPr>
          <w:rFonts w:ascii="Times New Roman" w:hAnsi="Times New Roman"/>
          <w:b/>
          <w:sz w:val="28"/>
          <w:szCs w:val="28"/>
        </w:rPr>
        <w:t>.</w:t>
      </w:r>
    </w:p>
    <w:p w:rsidR="008A78AC" w:rsidRDefault="00AD4E21" w:rsidP="007A63F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6C59">
        <w:rPr>
          <w:rFonts w:ascii="Times New Roman" w:hAnsi="Times New Roman"/>
          <w:sz w:val="28"/>
          <w:szCs w:val="28"/>
        </w:rPr>
        <w:t>При этом</w:t>
      </w:r>
      <w:r w:rsidR="00CE6C59">
        <w:rPr>
          <w:rFonts w:ascii="Times New Roman" w:hAnsi="Times New Roman"/>
          <w:sz w:val="28"/>
          <w:szCs w:val="28"/>
        </w:rPr>
        <w:t xml:space="preserve"> </w:t>
      </w:r>
      <w:r w:rsidR="00E039A1">
        <w:rPr>
          <w:rFonts w:ascii="Times New Roman" w:hAnsi="Times New Roman"/>
          <w:sz w:val="28"/>
          <w:szCs w:val="28"/>
        </w:rPr>
        <w:t>во всех</w:t>
      </w:r>
      <w:r w:rsidR="00CE6C59">
        <w:rPr>
          <w:rFonts w:ascii="Times New Roman" w:hAnsi="Times New Roman"/>
          <w:sz w:val="28"/>
          <w:szCs w:val="28"/>
        </w:rPr>
        <w:t xml:space="preserve"> перечисленны</w:t>
      </w:r>
      <w:r w:rsidR="00E039A1">
        <w:rPr>
          <w:rFonts w:ascii="Times New Roman" w:hAnsi="Times New Roman"/>
          <w:sz w:val="28"/>
          <w:szCs w:val="28"/>
        </w:rPr>
        <w:t>х</w:t>
      </w:r>
      <w:r w:rsidR="00CE6C59">
        <w:rPr>
          <w:rFonts w:ascii="Times New Roman" w:hAnsi="Times New Roman"/>
          <w:sz w:val="28"/>
          <w:szCs w:val="28"/>
        </w:rPr>
        <w:t xml:space="preserve"> пункт</w:t>
      </w:r>
      <w:r w:rsidR="00E039A1">
        <w:rPr>
          <w:rFonts w:ascii="Times New Roman" w:hAnsi="Times New Roman"/>
          <w:sz w:val="28"/>
          <w:szCs w:val="28"/>
        </w:rPr>
        <w:t>а</w:t>
      </w:r>
      <w:r w:rsidR="00C45992">
        <w:rPr>
          <w:rFonts w:ascii="Times New Roman" w:hAnsi="Times New Roman"/>
          <w:sz w:val="28"/>
          <w:szCs w:val="28"/>
        </w:rPr>
        <w:t>х</w:t>
      </w:r>
      <w:r w:rsidR="00E039A1">
        <w:rPr>
          <w:rFonts w:ascii="Times New Roman" w:hAnsi="Times New Roman"/>
          <w:sz w:val="28"/>
          <w:szCs w:val="28"/>
        </w:rPr>
        <w:t xml:space="preserve"> предусмотрено, что</w:t>
      </w:r>
      <w:r w:rsidR="00CE6C59">
        <w:rPr>
          <w:rFonts w:ascii="Times New Roman" w:hAnsi="Times New Roman"/>
          <w:sz w:val="28"/>
          <w:szCs w:val="28"/>
        </w:rPr>
        <w:t xml:space="preserve"> </w:t>
      </w:r>
      <w:r w:rsidR="00CE6C59" w:rsidRPr="00CE6C59">
        <w:rPr>
          <w:rFonts w:ascii="Times New Roman" w:hAnsi="Times New Roman"/>
          <w:sz w:val="28"/>
          <w:szCs w:val="28"/>
        </w:rPr>
        <w:t>размер</w:t>
      </w:r>
      <w:r w:rsidR="00E039A1">
        <w:rPr>
          <w:rFonts w:ascii="Times New Roman" w:hAnsi="Times New Roman"/>
          <w:sz w:val="28"/>
          <w:szCs w:val="28"/>
        </w:rPr>
        <w:t>ы</w:t>
      </w:r>
      <w:r w:rsidR="00CE6C59" w:rsidRPr="00CE6C59">
        <w:rPr>
          <w:rFonts w:ascii="Times New Roman" w:hAnsi="Times New Roman"/>
          <w:sz w:val="28"/>
          <w:szCs w:val="28"/>
        </w:rPr>
        <w:t xml:space="preserve"> оклад</w:t>
      </w:r>
      <w:r w:rsidR="00CE6C59">
        <w:rPr>
          <w:rFonts w:ascii="Times New Roman" w:hAnsi="Times New Roman"/>
          <w:sz w:val="28"/>
          <w:szCs w:val="28"/>
        </w:rPr>
        <w:t>ов</w:t>
      </w:r>
      <w:r w:rsidR="00CE6C59" w:rsidRPr="00CE6C59">
        <w:rPr>
          <w:rFonts w:ascii="Times New Roman" w:hAnsi="Times New Roman"/>
          <w:sz w:val="28"/>
          <w:szCs w:val="28"/>
        </w:rPr>
        <w:t xml:space="preserve"> (должностн</w:t>
      </w:r>
      <w:r w:rsidR="00CE6C59">
        <w:rPr>
          <w:rFonts w:ascii="Times New Roman" w:hAnsi="Times New Roman"/>
          <w:sz w:val="28"/>
          <w:szCs w:val="28"/>
        </w:rPr>
        <w:t>ых</w:t>
      </w:r>
      <w:r w:rsidR="00CE6C59" w:rsidRPr="00CE6C59">
        <w:rPr>
          <w:rFonts w:ascii="Times New Roman" w:hAnsi="Times New Roman"/>
          <w:sz w:val="28"/>
          <w:szCs w:val="28"/>
        </w:rPr>
        <w:t xml:space="preserve"> оклад</w:t>
      </w:r>
      <w:r w:rsidR="00CE6C59">
        <w:rPr>
          <w:rFonts w:ascii="Times New Roman" w:hAnsi="Times New Roman"/>
          <w:sz w:val="28"/>
          <w:szCs w:val="28"/>
        </w:rPr>
        <w:t>ов</w:t>
      </w:r>
      <w:r w:rsidR="00CE6C59" w:rsidRPr="00CE6C59">
        <w:rPr>
          <w:rFonts w:ascii="Times New Roman" w:hAnsi="Times New Roman"/>
          <w:sz w:val="28"/>
          <w:szCs w:val="28"/>
        </w:rPr>
        <w:t>) став</w:t>
      </w:r>
      <w:r w:rsidR="00CE6C59">
        <w:rPr>
          <w:rFonts w:ascii="Times New Roman" w:hAnsi="Times New Roman"/>
          <w:sz w:val="28"/>
          <w:szCs w:val="28"/>
        </w:rPr>
        <w:t>ок</w:t>
      </w:r>
      <w:r w:rsidR="00CE6C59" w:rsidRPr="00CE6C59">
        <w:rPr>
          <w:rFonts w:ascii="Times New Roman" w:hAnsi="Times New Roman"/>
          <w:sz w:val="28"/>
          <w:szCs w:val="28"/>
        </w:rPr>
        <w:t xml:space="preserve"> заработной платы, установленных </w:t>
      </w:r>
      <w:r w:rsidR="00CC7BED">
        <w:rPr>
          <w:rFonts w:ascii="Times New Roman" w:hAnsi="Times New Roman"/>
          <w:sz w:val="28"/>
          <w:szCs w:val="28"/>
        </w:rPr>
        <w:br/>
      </w:r>
      <w:r w:rsidR="00CE6C59" w:rsidRPr="00CE6C59">
        <w:rPr>
          <w:rFonts w:ascii="Times New Roman" w:hAnsi="Times New Roman"/>
          <w:sz w:val="28"/>
          <w:szCs w:val="28"/>
        </w:rPr>
        <w:t xml:space="preserve">за исполнение трудовых (должностных) обязанностей за календарный месяц либо за норму труда (норму часов педагогической работы в неделю (в год) </w:t>
      </w:r>
      <w:r w:rsidR="00CC7BED">
        <w:rPr>
          <w:rFonts w:ascii="Times New Roman" w:hAnsi="Times New Roman"/>
          <w:sz w:val="28"/>
          <w:szCs w:val="28"/>
        </w:rPr>
        <w:br/>
      </w:r>
      <w:r w:rsidR="00CE6C59" w:rsidRPr="00CE6C59">
        <w:rPr>
          <w:rFonts w:ascii="Times New Roman" w:hAnsi="Times New Roman"/>
          <w:sz w:val="28"/>
          <w:szCs w:val="28"/>
        </w:rPr>
        <w:t xml:space="preserve">за ставку заработной платы за календарный месяц) </w:t>
      </w:r>
      <w:r w:rsidR="00E039A1">
        <w:rPr>
          <w:rFonts w:ascii="Times New Roman" w:hAnsi="Times New Roman"/>
          <w:sz w:val="28"/>
          <w:szCs w:val="28"/>
        </w:rPr>
        <w:t xml:space="preserve">определяются </w:t>
      </w:r>
      <w:r w:rsidR="00CE6C59" w:rsidRPr="00CE6C59">
        <w:rPr>
          <w:rFonts w:ascii="Times New Roman" w:hAnsi="Times New Roman"/>
          <w:sz w:val="28"/>
          <w:szCs w:val="28"/>
        </w:rPr>
        <w:t>в зависимости от сложности выполняемых работ дифференцированно по должностям (профессиям) на основе квалификационных уровней профессиональных квалификационных групп</w:t>
      </w:r>
      <w:r w:rsidR="00E039A1">
        <w:rPr>
          <w:rFonts w:ascii="Times New Roman" w:hAnsi="Times New Roman"/>
          <w:sz w:val="28"/>
          <w:szCs w:val="28"/>
        </w:rPr>
        <w:t>.</w:t>
      </w:r>
    </w:p>
    <w:p w:rsidR="00C45992" w:rsidRDefault="00C45992" w:rsidP="007A63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992">
        <w:rPr>
          <w:rFonts w:ascii="Times New Roman" w:hAnsi="Times New Roman"/>
          <w:sz w:val="28"/>
          <w:szCs w:val="28"/>
        </w:rPr>
        <w:t>При применении Единых рекомендаций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6F3D0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обратить внимание на</w:t>
      </w:r>
      <w:r w:rsidRPr="00A63473">
        <w:rPr>
          <w:rFonts w:ascii="Times New Roman" w:hAnsi="Times New Roman"/>
          <w:b/>
          <w:sz w:val="28"/>
          <w:szCs w:val="28"/>
        </w:rPr>
        <w:t xml:space="preserve"> подпункт</w:t>
      </w:r>
      <w:r w:rsidR="00912D0B" w:rsidRPr="00A63473">
        <w:rPr>
          <w:rFonts w:ascii="Times New Roman" w:hAnsi="Times New Roman"/>
          <w:b/>
          <w:sz w:val="28"/>
          <w:szCs w:val="28"/>
        </w:rPr>
        <w:t xml:space="preserve"> «е»</w:t>
      </w:r>
      <w:r w:rsidRPr="00A63473">
        <w:rPr>
          <w:rFonts w:ascii="Times New Roman" w:hAnsi="Times New Roman"/>
          <w:b/>
          <w:sz w:val="28"/>
          <w:szCs w:val="28"/>
        </w:rPr>
        <w:t xml:space="preserve"> пункта 4</w:t>
      </w:r>
      <w:r>
        <w:rPr>
          <w:rFonts w:ascii="Times New Roman" w:hAnsi="Times New Roman"/>
          <w:sz w:val="28"/>
          <w:szCs w:val="28"/>
        </w:rPr>
        <w:t>, который дополнен следующими дополнительными принципами:</w:t>
      </w:r>
    </w:p>
    <w:p w:rsidR="00CC2B5E" w:rsidRPr="00C45992" w:rsidRDefault="00C45992" w:rsidP="007A63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2B5E" w:rsidRPr="00C45992">
        <w:rPr>
          <w:rFonts w:ascii="Times New Roman" w:hAnsi="Times New Roman"/>
          <w:sz w:val="28"/>
          <w:szCs w:val="28"/>
        </w:rPr>
        <w:t>не допускать снижения уровня заработной платы работников государственных и муниципальных учреждений, достигнутого в 2021 году;</w:t>
      </w:r>
    </w:p>
    <w:p w:rsidR="00CC2B5E" w:rsidRPr="00C45992" w:rsidRDefault="00CC2B5E" w:rsidP="007A63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992">
        <w:rPr>
          <w:rFonts w:ascii="Times New Roman" w:hAnsi="Times New Roman"/>
          <w:sz w:val="28"/>
          <w:szCs w:val="28"/>
        </w:rPr>
        <w:t>- выплаты компенсационного и стимулирующего характера осуществляются в пределах средств фонда оплаты труда учреждений</w:t>
      </w:r>
      <w:r w:rsidR="00912D0B">
        <w:rPr>
          <w:rFonts w:ascii="Times New Roman" w:hAnsi="Times New Roman"/>
          <w:sz w:val="28"/>
          <w:szCs w:val="28"/>
        </w:rPr>
        <w:t xml:space="preserve">, </w:t>
      </w:r>
      <w:r w:rsidRPr="00C45992">
        <w:rPr>
          <w:rFonts w:ascii="Times New Roman" w:hAnsi="Times New Roman"/>
          <w:sz w:val="28"/>
          <w:szCs w:val="28"/>
        </w:rPr>
        <w:t xml:space="preserve">при проведении индексации должностных окладов (тарифных ставок) выплаты компенсационного и стимулирующего характера (ежемесячные надбавки), установленные работнику до индексации в процентном соотношении </w:t>
      </w:r>
      <w:r w:rsidR="00CC7BED">
        <w:rPr>
          <w:rFonts w:ascii="Times New Roman" w:hAnsi="Times New Roman"/>
          <w:sz w:val="28"/>
          <w:szCs w:val="28"/>
        </w:rPr>
        <w:br/>
      </w:r>
      <w:r w:rsidRPr="00C45992">
        <w:rPr>
          <w:rFonts w:ascii="Times New Roman" w:hAnsi="Times New Roman"/>
          <w:sz w:val="28"/>
          <w:szCs w:val="28"/>
        </w:rPr>
        <w:t>от должностн</w:t>
      </w:r>
      <w:r w:rsidR="00475CE3">
        <w:rPr>
          <w:rFonts w:ascii="Times New Roman" w:hAnsi="Times New Roman"/>
          <w:sz w:val="28"/>
          <w:szCs w:val="28"/>
        </w:rPr>
        <w:t>ых</w:t>
      </w:r>
      <w:r w:rsidRPr="00C45992">
        <w:rPr>
          <w:rFonts w:ascii="Times New Roman" w:hAnsi="Times New Roman"/>
          <w:sz w:val="28"/>
          <w:szCs w:val="28"/>
        </w:rPr>
        <w:t xml:space="preserve"> оклад</w:t>
      </w:r>
      <w:r w:rsidR="00475CE3">
        <w:rPr>
          <w:rFonts w:ascii="Times New Roman" w:hAnsi="Times New Roman"/>
          <w:sz w:val="28"/>
          <w:szCs w:val="28"/>
        </w:rPr>
        <w:t>ов</w:t>
      </w:r>
      <w:r w:rsidRPr="00C45992">
        <w:rPr>
          <w:rFonts w:ascii="Times New Roman" w:hAnsi="Times New Roman"/>
          <w:sz w:val="28"/>
          <w:szCs w:val="28"/>
        </w:rPr>
        <w:t xml:space="preserve"> (тарифных ставок), не могут быть уменьшены </w:t>
      </w:r>
      <w:r w:rsidR="00CC7BED">
        <w:rPr>
          <w:rFonts w:ascii="Times New Roman" w:hAnsi="Times New Roman"/>
          <w:sz w:val="28"/>
          <w:szCs w:val="28"/>
        </w:rPr>
        <w:br/>
      </w:r>
      <w:r w:rsidRPr="00C45992">
        <w:rPr>
          <w:rFonts w:ascii="Times New Roman" w:hAnsi="Times New Roman"/>
          <w:sz w:val="28"/>
          <w:szCs w:val="28"/>
        </w:rPr>
        <w:t>в абсолютном размере</w:t>
      </w:r>
      <w:r w:rsidR="00912D0B">
        <w:rPr>
          <w:rFonts w:ascii="Times New Roman" w:hAnsi="Times New Roman"/>
          <w:sz w:val="28"/>
          <w:szCs w:val="28"/>
        </w:rPr>
        <w:t>»</w:t>
      </w:r>
      <w:r w:rsidR="00475CE3">
        <w:rPr>
          <w:rFonts w:ascii="Times New Roman" w:hAnsi="Times New Roman"/>
          <w:sz w:val="28"/>
          <w:szCs w:val="28"/>
        </w:rPr>
        <w:t>.</w:t>
      </w:r>
    </w:p>
    <w:p w:rsidR="005B3017" w:rsidRDefault="0053049E" w:rsidP="007A63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F3D0B">
        <w:rPr>
          <w:rFonts w:ascii="Times New Roman" w:hAnsi="Times New Roman"/>
          <w:sz w:val="28"/>
          <w:szCs w:val="28"/>
        </w:rPr>
        <w:t xml:space="preserve">ри этом </w:t>
      </w:r>
      <w:r w:rsidR="006F3D0B" w:rsidRPr="00475CE3">
        <w:rPr>
          <w:rFonts w:ascii="Times New Roman" w:hAnsi="Times New Roman"/>
          <w:b/>
          <w:sz w:val="28"/>
          <w:szCs w:val="28"/>
        </w:rPr>
        <w:t>п</w:t>
      </w:r>
      <w:r w:rsidRPr="00475CE3">
        <w:rPr>
          <w:rFonts w:ascii="Times New Roman" w:hAnsi="Times New Roman"/>
          <w:b/>
          <w:sz w:val="28"/>
          <w:szCs w:val="28"/>
        </w:rPr>
        <w:t xml:space="preserve">оложения второй </w:t>
      </w:r>
      <w:r w:rsidR="00912D0B" w:rsidRPr="00475CE3">
        <w:rPr>
          <w:rFonts w:ascii="Times New Roman" w:hAnsi="Times New Roman"/>
          <w:b/>
          <w:sz w:val="28"/>
          <w:szCs w:val="28"/>
        </w:rPr>
        <w:t>част</w:t>
      </w:r>
      <w:r w:rsidRPr="00475CE3">
        <w:rPr>
          <w:rFonts w:ascii="Times New Roman" w:hAnsi="Times New Roman"/>
          <w:b/>
          <w:sz w:val="28"/>
          <w:szCs w:val="28"/>
        </w:rPr>
        <w:t>и</w:t>
      </w:r>
      <w:r w:rsidR="00912D0B" w:rsidRPr="00475CE3">
        <w:rPr>
          <w:rFonts w:ascii="Times New Roman" w:hAnsi="Times New Roman"/>
          <w:b/>
          <w:sz w:val="28"/>
          <w:szCs w:val="28"/>
        </w:rPr>
        <w:t xml:space="preserve"> подпункта </w:t>
      </w:r>
      <w:r w:rsidRPr="00475CE3">
        <w:rPr>
          <w:rFonts w:ascii="Times New Roman" w:hAnsi="Times New Roman"/>
          <w:b/>
          <w:sz w:val="28"/>
          <w:szCs w:val="28"/>
        </w:rPr>
        <w:t>«е» пункта 4 перекликаются с положениями подпункта «е» пункта 32</w:t>
      </w:r>
      <w:r>
        <w:rPr>
          <w:rFonts w:ascii="Times New Roman" w:hAnsi="Times New Roman"/>
          <w:sz w:val="28"/>
          <w:szCs w:val="28"/>
        </w:rPr>
        <w:t xml:space="preserve">, изложенного </w:t>
      </w:r>
      <w:r w:rsidR="00CC7B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новой редакции, в соответствии с которой выплаты стимулирующего характера не должны исключаться из подсчета итоговой заработной платы после индексации окладов (ставок) либо при </w:t>
      </w:r>
      <w:r w:rsidR="004C6257" w:rsidRPr="00C45992">
        <w:rPr>
          <w:rFonts w:ascii="Times New Roman" w:hAnsi="Times New Roman"/>
          <w:sz w:val="28"/>
          <w:szCs w:val="28"/>
        </w:rPr>
        <w:t>введении новых систем оплаты труда и их изменении (совершенствовании)</w:t>
      </w:r>
      <w:r>
        <w:rPr>
          <w:rFonts w:ascii="Times New Roman" w:hAnsi="Times New Roman"/>
          <w:sz w:val="28"/>
          <w:szCs w:val="28"/>
        </w:rPr>
        <w:t xml:space="preserve"> с тем, чтобы не допустить ее уменьшения </w:t>
      </w:r>
      <w:r w:rsidR="005B3017">
        <w:rPr>
          <w:rFonts w:ascii="Times New Roman" w:hAnsi="Times New Roman"/>
          <w:sz w:val="28"/>
          <w:szCs w:val="28"/>
        </w:rPr>
        <w:t xml:space="preserve">по сравнению с заработной платой, получаемой работниками </w:t>
      </w:r>
      <w:r w:rsidR="00CC7BED">
        <w:rPr>
          <w:rFonts w:ascii="Times New Roman" w:hAnsi="Times New Roman"/>
          <w:sz w:val="28"/>
          <w:szCs w:val="28"/>
        </w:rPr>
        <w:br/>
      </w:r>
      <w:r w:rsidR="005B3017">
        <w:rPr>
          <w:rFonts w:ascii="Times New Roman" w:hAnsi="Times New Roman"/>
          <w:sz w:val="28"/>
          <w:szCs w:val="28"/>
        </w:rPr>
        <w:t>до проведения индексации окладов (ставок) или совершенствовани</w:t>
      </w:r>
      <w:r w:rsidR="00475CE3">
        <w:rPr>
          <w:rFonts w:ascii="Times New Roman" w:hAnsi="Times New Roman"/>
          <w:sz w:val="28"/>
          <w:szCs w:val="28"/>
        </w:rPr>
        <w:t>я</w:t>
      </w:r>
      <w:r w:rsidR="005B3017">
        <w:rPr>
          <w:rFonts w:ascii="Times New Roman" w:hAnsi="Times New Roman"/>
          <w:sz w:val="28"/>
          <w:szCs w:val="28"/>
        </w:rPr>
        <w:t xml:space="preserve"> систем оплаты труда, с той лишь разницей, что в подпункте «е» пункта 32 уточняется, что такой подход применяется </w:t>
      </w:r>
      <w:r w:rsidR="005B3017" w:rsidRPr="00C45992">
        <w:rPr>
          <w:rFonts w:ascii="Times New Roman" w:hAnsi="Times New Roman"/>
          <w:sz w:val="28"/>
          <w:szCs w:val="28"/>
        </w:rPr>
        <w:t>при условии сохранения объема трудовых (должностных) обязанностей работников и выполнения ими работ той же квалификации.</w:t>
      </w:r>
    </w:p>
    <w:p w:rsidR="007E44EF" w:rsidRPr="007117DB" w:rsidRDefault="007E44EF" w:rsidP="007A63F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7DB">
        <w:rPr>
          <w:rFonts w:ascii="Times New Roman" w:hAnsi="Times New Roman"/>
          <w:sz w:val="28"/>
          <w:szCs w:val="28"/>
        </w:rPr>
        <w:t xml:space="preserve">Следует обратить внимание на то, что в соответствии с </w:t>
      </w:r>
      <w:r w:rsidRPr="007117DB">
        <w:rPr>
          <w:rFonts w:ascii="Times New Roman" w:hAnsi="Times New Roman"/>
          <w:b/>
          <w:sz w:val="28"/>
          <w:szCs w:val="28"/>
        </w:rPr>
        <w:t>пунктом 12</w:t>
      </w:r>
      <w:r w:rsidRPr="007117DB">
        <w:rPr>
          <w:rFonts w:ascii="Times New Roman" w:hAnsi="Times New Roman"/>
          <w:sz w:val="28"/>
          <w:szCs w:val="28"/>
        </w:rPr>
        <w:t xml:space="preserve"> </w:t>
      </w:r>
      <w:r w:rsidRPr="007117DB">
        <w:rPr>
          <w:rFonts w:ascii="Times New Roman" w:hAnsi="Times New Roman"/>
          <w:b/>
          <w:sz w:val="28"/>
          <w:szCs w:val="28"/>
        </w:rPr>
        <w:t xml:space="preserve">раздела </w:t>
      </w:r>
      <w:r w:rsidRPr="007117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17DB">
        <w:rPr>
          <w:rFonts w:ascii="Times New Roman" w:hAnsi="Times New Roman"/>
          <w:sz w:val="28"/>
          <w:szCs w:val="28"/>
        </w:rPr>
        <w:t xml:space="preserve"> «</w:t>
      </w:r>
      <w:r w:rsidRPr="007117DB">
        <w:rPr>
          <w:rFonts w:ascii="Times New Roman" w:hAnsi="Times New Roman"/>
          <w:b/>
          <w:sz w:val="28"/>
          <w:szCs w:val="28"/>
        </w:rPr>
        <w:t>Системы оплаты труда работников федеральных государственных учреждений»</w:t>
      </w:r>
      <w:r w:rsidR="00362012" w:rsidRPr="007117DB">
        <w:rPr>
          <w:rFonts w:ascii="Times New Roman" w:hAnsi="Times New Roman"/>
          <w:b/>
          <w:sz w:val="28"/>
          <w:szCs w:val="28"/>
        </w:rPr>
        <w:t xml:space="preserve"> Единых рекомендаций </w:t>
      </w:r>
      <w:r w:rsidR="00362012" w:rsidRPr="007117DB">
        <w:rPr>
          <w:rFonts w:ascii="Times New Roman" w:hAnsi="Times New Roman"/>
          <w:sz w:val="28"/>
          <w:szCs w:val="28"/>
        </w:rPr>
        <w:t xml:space="preserve">конкретные размеры окладов (должностных окладов, ставок заработной платы) </w:t>
      </w:r>
      <w:r w:rsidR="00CC7BED">
        <w:rPr>
          <w:rFonts w:ascii="Times New Roman" w:hAnsi="Times New Roman"/>
          <w:sz w:val="28"/>
          <w:szCs w:val="28"/>
        </w:rPr>
        <w:br/>
      </w:r>
      <w:r w:rsidR="00362012" w:rsidRPr="007117DB">
        <w:rPr>
          <w:rFonts w:ascii="Times New Roman" w:hAnsi="Times New Roman"/>
          <w:sz w:val="28"/>
          <w:szCs w:val="28"/>
        </w:rPr>
        <w:t>по соответствующим должностям и профессиям (группам должностей и профессий)</w:t>
      </w:r>
      <w:r w:rsidR="00362012" w:rsidRPr="007117DB">
        <w:rPr>
          <w:rFonts w:ascii="Times New Roman" w:hAnsi="Times New Roman"/>
          <w:b/>
          <w:sz w:val="28"/>
          <w:szCs w:val="28"/>
        </w:rPr>
        <w:t xml:space="preserve"> </w:t>
      </w:r>
      <w:r w:rsidR="00362012" w:rsidRPr="007117DB">
        <w:rPr>
          <w:rFonts w:ascii="Times New Roman" w:hAnsi="Times New Roman"/>
          <w:sz w:val="28"/>
          <w:szCs w:val="28"/>
        </w:rPr>
        <w:t>должны быть неотъемлемой частью Положения об оплате труда учреждений</w:t>
      </w:r>
      <w:r w:rsidR="009E0E5F" w:rsidRPr="007117DB">
        <w:rPr>
          <w:rFonts w:ascii="Times New Roman" w:hAnsi="Times New Roman"/>
          <w:sz w:val="28"/>
          <w:szCs w:val="28"/>
        </w:rPr>
        <w:t>.</w:t>
      </w:r>
    </w:p>
    <w:p w:rsidR="00337EEB" w:rsidRDefault="00D9738E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Необходимо также обратить внимание на то, что </w:t>
      </w:r>
      <w:r w:rsidRPr="00463E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пункт 36 раздела </w:t>
      </w:r>
      <w:r w:rsidRPr="00463E4D">
        <w:rPr>
          <w:rFonts w:ascii="Times New Roman" w:hAnsi="Times New Roman"/>
          <w:b/>
          <w:sz w:val="28"/>
          <w:szCs w:val="28"/>
        </w:rPr>
        <w:t>IX «Особенности формирования систем оплаты труда работников сферы образования»</w:t>
      </w:r>
      <w:r w:rsidRPr="00463E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Единых рекомендаций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</w:t>
      </w:r>
      <w:r w:rsidR="00337EEB"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беспеч</w:t>
      </w:r>
      <w:r w:rsid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ению </w:t>
      </w:r>
      <w:r w:rsidR="00337EEB"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</w:t>
      </w:r>
      <w:r w:rsid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337EEB"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 оплаты труда работников образовательных организаций</w:t>
      </w:r>
      <w:r w:rsid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был </w:t>
      </w:r>
      <w:r w:rsidR="00337EEB" w:rsidRPr="00463E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дополнен положениями</w:t>
      </w:r>
      <w:r w:rsid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37EEB" w:rsidRPr="00463E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учетом:</w:t>
      </w:r>
    </w:p>
    <w:p w:rsidR="00337EEB" w:rsidRPr="00337EEB" w:rsidRDefault="00337EEB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методических рекомендаций органам исполнительной власти субъектов Российской Федерации, осуществляющих государственное управление в сфере образования, по организации работы педагогических работников</w:t>
      </w:r>
      <w:r w:rsidR="00463E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осуществляющих классное руководство в общеобразовательных организациях, подготовленных</w:t>
      </w:r>
      <w:r w:rsidR="00463E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Минпросвещения России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совместно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 Общероссийским Профсоюзом образования (письмо Минпросвещения России от 12 мая 2020 г. № ВБ-1011/08);</w:t>
      </w:r>
    </w:p>
    <w:p w:rsidR="00337EEB" w:rsidRPr="00337EEB" w:rsidRDefault="00337EEB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(письма Минпросвещения России от 28 мая 2020 г. № ВБ-1159/08,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7 сентября 2020 г. № ВБ-1700/08); </w:t>
      </w:r>
    </w:p>
    <w:p w:rsidR="00337EEB" w:rsidRPr="00337EEB" w:rsidRDefault="00337EEB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разъяснений об организации классного руководства (кураторства)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обучения, согласованных с Общероссийским Профсоюзом образования, а также одобренных Экспертным советом Министерства просвещения Российской Федерации по вопросам дополнительного образования детей и взрослых, воспитания и детского отдыха (письмо Минпросвещения России от 30 августа 2021 г. № АБ-1389/05 </w:t>
      </w:r>
      <w:r w:rsidR="007A63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направлении информации</w:t>
      </w:r>
      <w:r w:rsidR="007A63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337EEB" w:rsidRPr="00337EEB" w:rsidRDefault="00337EEB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положений Отраслевого соглашения</w:t>
      </w:r>
      <w:r w:rsidR="00FF1A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заключенного между Минпросвещения России и Общероссийским Профсоюзом образования,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организациям, находящимся в ведении Министерства просвещения Российской Федерации, на 2021-2023 годы, рекомендованных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7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использованию при заключении региональных и территориальных отраслевых соглашений и коллективных договоров;</w:t>
      </w:r>
    </w:p>
    <w:p w:rsidR="00337EEB" w:rsidRPr="00224E87" w:rsidRDefault="00337EEB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положений Отраслевого соглашения по образовательным организациям высшего образования, находящимся в ведении Министерства науки и высшего образовани</w:t>
      </w:r>
      <w:r w:rsidR="00CC7BED">
        <w:rPr>
          <w:rFonts w:ascii="Times New Roman" w:eastAsia="Times New Roman" w:hAnsi="Times New Roman"/>
          <w:bCs/>
          <w:sz w:val="28"/>
          <w:szCs w:val="28"/>
          <w:lang w:eastAsia="ru-RU"/>
        </w:rPr>
        <w:t>я Российской Федерации, на 2021-</w:t>
      </w:r>
      <w:r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годы, заключенн</w:t>
      </w:r>
      <w:r w:rsidR="00CA4F76"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FF1A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Минобрнауки России</w:t>
      </w:r>
      <w:r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Общероссийским Профсоюзом образования (далее </w:t>
      </w:r>
      <w:r w:rsidR="00CC7BED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Отраслевое соглашение), рекомендованных </w:t>
      </w:r>
      <w:r w:rsidR="00CC7BE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использованию при заключении региональных отраслевых соглашений; рекомендованных к использованию в своей деятельности образовательными организациями высшего образования, не находящимися в ведении </w:t>
      </w:r>
      <w:r w:rsidRPr="00224E8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Министерства науки и высшего образования Российской Федерации, в том числе при заключении коллективных договоров;</w:t>
      </w:r>
    </w:p>
    <w:p w:rsidR="00337EEB" w:rsidRPr="00FD053C" w:rsidRDefault="00337EEB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053C">
        <w:rPr>
          <w:rFonts w:ascii="Times New Roman" w:eastAsia="Times New Roman" w:hAnsi="Times New Roman"/>
          <w:bCs/>
          <w:sz w:val="28"/>
          <w:szCs w:val="28"/>
          <w:lang w:eastAsia="ru-RU"/>
        </w:rPr>
        <w:t>-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"Образование" (далее - Примерное положение), утвержденного приказом Минобрнауки России от 1 февраля 2021 г. № 71 (зарегистрировано Минюстом России от 20 апреля 2021 г., регистрационный № 63182),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(должностных окладов), ставок заработной платы по квалификационным уровням профессиональных квалификационных групп организации, которые в соответствии с п.5.15 Отраслевого соглашения с Минобрнауки России не могут быть ниже размеров минимальных окладов (должностных окладов) ставок заработной платы, предусмотренных Примерным положением по соответствующим квалификационным уровням профессиональных квалификационных групп, ежегодно индексируемых в порядке, определяемом Сторонами Отраслевого соглашения.</w:t>
      </w:r>
    </w:p>
    <w:p w:rsidR="007A63F0" w:rsidRDefault="00385D7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учете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разъяснений об организации классного руководства (кураторства) в группах образовательных организаций, реализующих образовательные программы среднего профессионального образования (письмо Минпросвещения России от 30 августа 2021 г. № АБ-1389/05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направлении информации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 также учитывать, что:</w:t>
      </w:r>
    </w:p>
    <w:p w:rsidR="007A63F0" w:rsidRDefault="00385D7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соответствии с п. 10 Правил, утв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ержденных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равительства РФ от 07.07.21 г. № 1133, предусмотрено «не более 2 выплат ежемесячного денежного вознаграждения одному педагогическому работнику при условии осуществления классного руководства (кураторства) в 2 и более учебных группах»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A63F0" w:rsidRDefault="00385D7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разделение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ежемесячного вознаграждения за классное руководство, составляющего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 тыс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яч рублей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двух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более педагогических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работников не предусмотрено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63F0" w:rsidRDefault="00385D7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установлении ежемесячного вознаграждения за классное руководство в размере 5 тысяч рублей за учебную группу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согласно п. 29 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Порядка </w:t>
      </w:r>
      <w:r w:rsidR="000E1F5F" w:rsidRPr="00F60226">
        <w:rPr>
          <w:rFonts w:ascii="Times New Roman" w:eastAsia="Times New Roman" w:hAnsi="Times New Roman"/>
          <w:sz w:val="28"/>
          <w:szCs w:val="28"/>
          <w:lang w:eastAsia="ru-RU"/>
        </w:rPr>
        <w:t>организации и осуществления образовательной деятельности</w:t>
      </w:r>
      <w:r w:rsidR="000E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B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E1F5F" w:rsidRPr="00F60226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образовательным программам среднего</w:t>
      </w:r>
      <w:r w:rsidR="000E1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F5F" w:rsidRPr="00F60226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утв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ержденного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приказом Минобрнауки РФ от 14 июня 2013 г. 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464, 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принимается 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более 25 обучаю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щихся, а для обучающихся с ОВЗ –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обучающихся</w:t>
      </w:r>
      <w:r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(п.43)</w:t>
      </w:r>
      <w:r w:rsidR="000E1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A63F0" w:rsidRDefault="000E1F5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385D7F"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классное руководство может возлагаться на воспитателей и других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385D7F"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едагогически</w:t>
      </w:r>
      <w:r w:rsidR="00CA4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385D7F"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работников без каких-либо условий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связанных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осуществлением преподавательской работы;</w:t>
      </w:r>
    </w:p>
    <w:p w:rsidR="007A63F0" w:rsidRDefault="000E1F5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385D7F"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классное руководство может возлагаться на руководителей, включая заведующих отделениями, и других работников, ведущих учебные занятия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385D7F" w:rsidRPr="00385D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учебной группе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A63F0" w:rsidRDefault="00CB64DE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 применении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риказ</w:t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Минобрнауки России от 7 апреля 2014 г.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276 «Об утверждении порядка проведения аттестации педагогических работников организаций, осуществляющих образовательную деятельность», зарегистрированн</w:t>
      </w:r>
      <w:r w:rsidR="00E149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Минюстом России 23 мая 2014 г., регистрационный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32408, с изменениями и дополнениями</w:t>
      </w:r>
      <w:r w:rsidR="00CA4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 иметь в виду, что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соответствии с п. 24 </w:t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этого порядка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квалификационная категория устанавливается сроком на 5 лет</w:t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продлени</w:t>
      </w:r>
      <w:r w:rsidR="00E149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срока их действия на 2022 год не предусматривается, 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поскольку приказ Минобрнауки России от 7 апреля 2014 г. </w:t>
      </w:r>
      <w:r w:rsidR="006235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276 включен в Перечень нормативных правовых актов, в которые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1 января 2021 года не допускается внесение </w:t>
      </w:r>
      <w:r w:rsid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каких-либо 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изменений (Перечень утвержден постановлением Правительства РФ от 31 декабря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 г. № 2467 «Об утверждении перечня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»).</w:t>
      </w:r>
    </w:p>
    <w:p w:rsidR="007A63F0" w:rsidRDefault="00311BC7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Этим постановлением установлено, что при  необходимости внесения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данный приказ изменений такой нормативный правовой акт должен </w:t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признаваться утратившим силу и издаваться новый нормативный правовой акт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разработка которого в ближайшее время </w:t>
      </w:r>
      <w:r w:rsidR="006C32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вряд ли возможн</w:t>
      </w:r>
      <w:r w:rsidR="00CA4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6C32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поскольку </w:t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потребует</w:t>
      </w:r>
      <w:r w:rsidR="00EC7F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длительно</w:t>
      </w:r>
      <w:r w:rsidR="00EC7F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C7F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время</w:t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его разработку, на согласование,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соблюдение других процедурных действий, а также на соблюдение порядка вступления его в силу, установленного положениями Федерального закона от 31 декабря 2020 г. № 247-ФЗ «Об обязательных требованиях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Российской Федерации»</w:t>
      </w:r>
      <w:r w:rsidR="00E149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При этом о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пределено, что </w:t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вступление в силу нормативных правовых актов предусмотрено либо с 1 марта, либо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11B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1 сентября, но не ранее чем через три месяца после их опубликования.</w:t>
      </w:r>
    </w:p>
    <w:p w:rsidR="007A63F0" w:rsidRDefault="009E0E5F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Обращаем </w:t>
      </w:r>
      <w:r w:rsidR="00925D55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внимание на то, что в соответствии с абзацем </w:t>
      </w:r>
      <w:r w:rsidR="00925D55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36 раздела IX «Особенности формирования систем оплаты труда работников сферы образования» Единых рекомендаций </w:t>
      </w:r>
      <w:r w:rsidR="00925D55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устанавливать средний объем учебной нагрузки, а также ее верхние пределы дифференцированно по должностям профессорско-преподавательского состава (</w:t>
      </w:r>
      <w:r w:rsidR="00E149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</w:t>
      </w:r>
      <w:r w:rsidR="00925D55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пункту 1.4 приложения 2 к приказу № 1601). Данная норма не новая, однако </w:t>
      </w:r>
      <w:r w:rsidR="00E14965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925D55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>ониторинг Общероссийского Профсоюза образования, проведенный весной 2021 г., показал, что в каждых двух из трех вузов, находящихся в ведении Минобрнауки России и Минпросвещения России верхние пределы</w:t>
      </w:r>
      <w:r w:rsidR="00F04499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учебной нагрузки у</w:t>
      </w:r>
      <w:r w:rsidR="00925D55"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>станавливаются не дифференцированно, при этом часто применяется общий для всех должностей верхний предел в 900 часов.</w:t>
      </w:r>
    </w:p>
    <w:p w:rsidR="007A63F0" w:rsidRDefault="00925D55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снижения учебной нагрузки профессорско-преподавательского состава рекомендована </w:t>
      </w:r>
      <w:r w:rsidR="00E14965">
        <w:rPr>
          <w:rFonts w:ascii="Times New Roman" w:eastAsia="Times New Roman" w:hAnsi="Times New Roman"/>
          <w:bCs/>
          <w:sz w:val="28"/>
          <w:szCs w:val="28"/>
          <w:lang w:eastAsia="ru-RU"/>
        </w:rPr>
        <w:t>иная величина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определения верхн</w:t>
      </w:r>
      <w:r w:rsidR="00E14965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предел</w:t>
      </w:r>
      <w:r w:rsidR="00E1496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учебной нагрузки: для доцента</w:t>
      </w:r>
      <w:r w:rsidR="00E149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не превышающая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850 часов, для профессора – 800 часов. 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>нижение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верхнего предела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аудиторн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нагрузк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C7BE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>на высококвалифицированных сотрудников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создаст дополнительные для них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возможност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зан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иматься </w:t>
      </w:r>
      <w:r w:rsidRPr="00AD1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наукой и методическим обеспечением</w:t>
      </w:r>
      <w:r w:rsidR="00256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процесса.</w:t>
      </w:r>
    </w:p>
    <w:p w:rsidR="007A63F0" w:rsidRDefault="00CD251D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Обращаем внимание на то, что в </w:t>
      </w:r>
      <w:r w:rsid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случаях </w:t>
      </w:r>
      <w:r w:rsidR="005820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рассмотрения </w:t>
      </w:r>
      <w:r w:rsid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вопросов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CB64DE" w:rsidRPr="006C3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сохранении за педагогическими работниками условий оплаты труда </w:t>
      </w:r>
      <w:r w:rsidR="00CC7B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CB64DE" w:rsidRPr="006C3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учетом имевшейся квалификационной категории по истечении срока </w:t>
      </w:r>
      <w:r w:rsidR="006C3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ее</w:t>
      </w:r>
      <w:r w:rsidR="006C3239" w:rsidRPr="006C3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64DE" w:rsidRPr="006C32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действия</w:t>
      </w:r>
      <w:r w:rsid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следует руководствоваться </w:t>
      </w:r>
      <w:r w:rsidR="00137B7A" w:rsidRPr="00137B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пункт</w:t>
      </w:r>
      <w:r w:rsid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137B7A" w:rsidRPr="00137B7A">
        <w:rPr>
          <w:sz w:val="28"/>
          <w:szCs w:val="28"/>
        </w:rPr>
        <w:t xml:space="preserve">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5.10.4 </w:t>
      </w:r>
      <w:r w:rsidR="00385D7F" w:rsidRPr="00137B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Отраслевого соглашения по организациям, находящимся в ведении Министерства просвещения Российской Федерации,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2021-</w:t>
      </w:r>
      <w:r w:rsidR="00385D7F" w:rsidRPr="00137B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2023 годы</w:t>
      </w:r>
      <w:r w:rsidR="00137B7A" w:rsidRPr="00137B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также пункт</w:t>
      </w:r>
      <w:r w:rsid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ом</w:t>
      </w:r>
      <w:r w:rsidR="00137B7A" w:rsidRPr="00137B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5.10 Отраслевого соглашения по образовательным организациям высшего образования, находящимся в ведении Министерства науки и высшего образования Российской Федерации, на 2021 - 2023 годы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A63F0" w:rsidRDefault="006C3239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Предусматриваются следующие случаи сохранения </w:t>
      </w:r>
      <w:r w:rsidRPr="006C32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педагогическими работниками условий оплаты труда с учетом имевшейся квалификационной категории по истечении срока ее действия</w:t>
      </w:r>
      <w:r w:rsid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7A63F0" w:rsidRDefault="006C3239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после выхода на работу из отпуска по уходу за ребенком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 достижения им возраста трех лет - не менее чем на один год;</w:t>
      </w:r>
    </w:p>
    <w:p w:rsidR="007A63F0" w:rsidRDefault="006C3239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 возникновения права для назначения страховой пенсии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старости, а также до наступления срока ее назначения досрочно (приложение </w:t>
      </w:r>
      <w:r w:rsidR="006235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7 к Федеральному закону от 28 декабря 2013 г. </w:t>
      </w:r>
      <w:r w:rsidR="006235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400-ФЗ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страховых пенсиях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редакции Федерального закона от 3 октября 2018 г. </w:t>
      </w:r>
      <w:r w:rsidR="006235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350)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менее чем за один год;</w:t>
      </w:r>
    </w:p>
    <w:p w:rsidR="007A63F0" w:rsidRDefault="006C3239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окончании длительной болезни, длительного отпуска, предоставляемого до одного года, - не менее чем на 6 месяцев;</w:t>
      </w:r>
    </w:p>
    <w:p w:rsidR="007A63F0" w:rsidRDefault="006C3239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истечения срока действия квалификационной категории после подачи заявления в аттестационную комиссию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период </w:t>
      </w:r>
      <w:r w:rsidR="00CC7B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 принятия аттестационной комиссией решения об установлении (отказе </w:t>
      </w:r>
      <w:r w:rsidR="007A63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установлении) квалификационной категории;</w:t>
      </w:r>
    </w:p>
    <w:p w:rsidR="007A63F0" w:rsidRDefault="006C3239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CB64DE" w:rsidRPr="00CB64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 наступлении чрезвычайных ситуаций, в том числе </w:t>
      </w:r>
      <w:r w:rsidR="007A63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CB64DE" w:rsidRPr="00CB64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санитарно-эпидемиологическим основаниям, 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возобновлении педагогической деятельности после выхода на пенсию, при переходе </w:t>
      </w:r>
      <w:r w:rsidR="007A63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в другую образовательную организацию в связи с сокращением численности или штата </w:t>
      </w:r>
      <w:r w:rsidR="00D14F06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работников,</w:t>
      </w:r>
      <w:r w:rsidR="00D14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B64DE"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6 месяцев.</w:t>
      </w:r>
    </w:p>
    <w:p w:rsidR="00CA3AB5" w:rsidRPr="00CB64DE" w:rsidRDefault="00CB64DE" w:rsidP="007A63F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B64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договором.</w:t>
      </w:r>
    </w:p>
    <w:p w:rsidR="00385D7F" w:rsidRDefault="00385D7F" w:rsidP="007A63F0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A63F0" w:rsidRDefault="007E56D9" w:rsidP="007A63F0">
      <w:pPr>
        <w:pStyle w:val="a9"/>
        <w:ind w:firstLine="3544"/>
        <w:rPr>
          <w:rFonts w:ascii="Times New Roman" w:hAnsi="Times New Roman"/>
          <w:w w:val="108"/>
          <w:sz w:val="28"/>
          <w:szCs w:val="28"/>
        </w:rPr>
      </w:pPr>
      <w:r w:rsidRPr="007E56D9">
        <w:rPr>
          <w:rFonts w:ascii="Times New Roman" w:hAnsi="Times New Roman"/>
          <w:sz w:val="28"/>
          <w:szCs w:val="28"/>
          <w:lang w:eastAsia="ru-RU"/>
        </w:rPr>
        <w:t xml:space="preserve">Комментарий </w:t>
      </w:r>
      <w:bookmarkEnd w:id="0"/>
      <w:r w:rsidRPr="007E56D9">
        <w:rPr>
          <w:rFonts w:ascii="Times New Roman" w:hAnsi="Times New Roman"/>
          <w:w w:val="108"/>
          <w:sz w:val="28"/>
          <w:szCs w:val="28"/>
        </w:rPr>
        <w:t xml:space="preserve">подготовлен экспертами </w:t>
      </w:r>
    </w:p>
    <w:p w:rsidR="007E56D9" w:rsidRPr="007E56D9" w:rsidRDefault="007E56D9" w:rsidP="007A63F0">
      <w:pPr>
        <w:pStyle w:val="a9"/>
        <w:ind w:firstLine="3544"/>
        <w:rPr>
          <w:rFonts w:ascii="Times New Roman" w:hAnsi="Times New Roman"/>
          <w:w w:val="108"/>
          <w:sz w:val="28"/>
          <w:szCs w:val="28"/>
        </w:rPr>
      </w:pPr>
      <w:r w:rsidRPr="007E56D9">
        <w:rPr>
          <w:rFonts w:ascii="Times New Roman" w:hAnsi="Times New Roman"/>
          <w:w w:val="108"/>
          <w:sz w:val="28"/>
          <w:szCs w:val="28"/>
        </w:rPr>
        <w:t>Общероссийского</w:t>
      </w:r>
      <w:r w:rsidR="007A63F0">
        <w:rPr>
          <w:rFonts w:ascii="Times New Roman" w:hAnsi="Times New Roman"/>
          <w:w w:val="108"/>
          <w:sz w:val="28"/>
          <w:szCs w:val="28"/>
        </w:rPr>
        <w:t xml:space="preserve"> </w:t>
      </w:r>
      <w:r w:rsidRPr="007E56D9">
        <w:rPr>
          <w:rFonts w:ascii="Times New Roman" w:hAnsi="Times New Roman"/>
          <w:w w:val="108"/>
          <w:sz w:val="28"/>
          <w:szCs w:val="28"/>
        </w:rPr>
        <w:t>Профсоюза образования</w:t>
      </w:r>
    </w:p>
    <w:sectPr w:rsidR="007E56D9" w:rsidRPr="007E56D9" w:rsidSect="00BD2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3F" w:rsidRDefault="0043383F" w:rsidP="00404671">
      <w:r>
        <w:separator/>
      </w:r>
    </w:p>
  </w:endnote>
  <w:endnote w:type="continuationSeparator" w:id="0">
    <w:p w:rsidR="0043383F" w:rsidRDefault="0043383F" w:rsidP="0040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3F" w:rsidRDefault="00482E3F">
    <w:pPr>
      <w:pStyle w:val="a7"/>
      <w:jc w:val="right"/>
    </w:pPr>
    <w:fldSimple w:instr=" PAGE   \* MERGEFORMAT ">
      <w:r w:rsidR="00140487">
        <w:rPr>
          <w:noProof/>
        </w:rPr>
        <w:t>14</w:t>
      </w:r>
    </w:fldSimple>
  </w:p>
  <w:p w:rsidR="00482E3F" w:rsidRDefault="00482E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3F" w:rsidRDefault="0043383F" w:rsidP="00404671">
      <w:r>
        <w:separator/>
      </w:r>
    </w:p>
  </w:footnote>
  <w:footnote w:type="continuationSeparator" w:id="0">
    <w:p w:rsidR="0043383F" w:rsidRDefault="0043383F" w:rsidP="0040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674"/>
    <w:multiLevelType w:val="hybridMultilevel"/>
    <w:tmpl w:val="E324974E"/>
    <w:lvl w:ilvl="0" w:tplc="F8380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CEC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E1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60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8B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825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9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87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D61DA"/>
    <w:multiLevelType w:val="hybridMultilevel"/>
    <w:tmpl w:val="56B6DC04"/>
    <w:lvl w:ilvl="0" w:tplc="0506F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20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C75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1F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8F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A8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0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37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70DA9"/>
    <w:multiLevelType w:val="hybridMultilevel"/>
    <w:tmpl w:val="899E1E3C"/>
    <w:lvl w:ilvl="0" w:tplc="42C03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83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CD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63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C9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03F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AA9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68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D6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51415"/>
    <w:multiLevelType w:val="hybridMultilevel"/>
    <w:tmpl w:val="255E02D4"/>
    <w:lvl w:ilvl="0" w:tplc="D04EBC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C9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A1F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61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087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202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47F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05A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8D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175A3"/>
    <w:multiLevelType w:val="hybridMultilevel"/>
    <w:tmpl w:val="9BE8AB34"/>
    <w:lvl w:ilvl="0" w:tplc="5A5E40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8F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82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C02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EC7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87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9A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7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AC2"/>
    <w:rsid w:val="000105B0"/>
    <w:rsid w:val="000251C8"/>
    <w:rsid w:val="000439C1"/>
    <w:rsid w:val="00064BFE"/>
    <w:rsid w:val="00071835"/>
    <w:rsid w:val="00083796"/>
    <w:rsid w:val="000A7DCB"/>
    <w:rsid w:val="000E1F5F"/>
    <w:rsid w:val="000E5819"/>
    <w:rsid w:val="000F7C58"/>
    <w:rsid w:val="00101216"/>
    <w:rsid w:val="00101510"/>
    <w:rsid w:val="0010265C"/>
    <w:rsid w:val="00125382"/>
    <w:rsid w:val="00133571"/>
    <w:rsid w:val="00137B7A"/>
    <w:rsid w:val="00140487"/>
    <w:rsid w:val="001665A5"/>
    <w:rsid w:val="00170F20"/>
    <w:rsid w:val="00176318"/>
    <w:rsid w:val="001830AF"/>
    <w:rsid w:val="00185F51"/>
    <w:rsid w:val="0019106B"/>
    <w:rsid w:val="001B26E5"/>
    <w:rsid w:val="001C1FCF"/>
    <w:rsid w:val="001C5BB2"/>
    <w:rsid w:val="001D2379"/>
    <w:rsid w:val="001E4D05"/>
    <w:rsid w:val="001F036B"/>
    <w:rsid w:val="001F6730"/>
    <w:rsid w:val="00207851"/>
    <w:rsid w:val="00224E87"/>
    <w:rsid w:val="002344FD"/>
    <w:rsid w:val="00240A12"/>
    <w:rsid w:val="00256045"/>
    <w:rsid w:val="00257A2E"/>
    <w:rsid w:val="002723CD"/>
    <w:rsid w:val="00273ECB"/>
    <w:rsid w:val="002928FB"/>
    <w:rsid w:val="00293025"/>
    <w:rsid w:val="002B28C3"/>
    <w:rsid w:val="002D7CFC"/>
    <w:rsid w:val="002F2F29"/>
    <w:rsid w:val="00302B46"/>
    <w:rsid w:val="00311BC7"/>
    <w:rsid w:val="00311CE7"/>
    <w:rsid w:val="003238EE"/>
    <w:rsid w:val="0032781A"/>
    <w:rsid w:val="00335AB0"/>
    <w:rsid w:val="00337EEB"/>
    <w:rsid w:val="00342934"/>
    <w:rsid w:val="0034648E"/>
    <w:rsid w:val="00347AED"/>
    <w:rsid w:val="00350600"/>
    <w:rsid w:val="00362012"/>
    <w:rsid w:val="003675A0"/>
    <w:rsid w:val="00371869"/>
    <w:rsid w:val="0038251A"/>
    <w:rsid w:val="00385D7F"/>
    <w:rsid w:val="003B4D42"/>
    <w:rsid w:val="003C0B82"/>
    <w:rsid w:val="003C66A3"/>
    <w:rsid w:val="003D4FDF"/>
    <w:rsid w:val="003E0742"/>
    <w:rsid w:val="003E5FE1"/>
    <w:rsid w:val="003E6375"/>
    <w:rsid w:val="003E63ED"/>
    <w:rsid w:val="003F1655"/>
    <w:rsid w:val="00400E70"/>
    <w:rsid w:val="00404671"/>
    <w:rsid w:val="004164B7"/>
    <w:rsid w:val="004215FF"/>
    <w:rsid w:val="00424157"/>
    <w:rsid w:val="0042435E"/>
    <w:rsid w:val="00431C13"/>
    <w:rsid w:val="0043383F"/>
    <w:rsid w:val="00452A4F"/>
    <w:rsid w:val="00463E4D"/>
    <w:rsid w:val="00467C92"/>
    <w:rsid w:val="00471EA9"/>
    <w:rsid w:val="00473FDB"/>
    <w:rsid w:val="00475CE3"/>
    <w:rsid w:val="00482E3F"/>
    <w:rsid w:val="004A5E89"/>
    <w:rsid w:val="004B08C2"/>
    <w:rsid w:val="004C264E"/>
    <w:rsid w:val="004C6085"/>
    <w:rsid w:val="004C6257"/>
    <w:rsid w:val="004D10B5"/>
    <w:rsid w:val="004E10B3"/>
    <w:rsid w:val="004E466B"/>
    <w:rsid w:val="004E7420"/>
    <w:rsid w:val="004F7982"/>
    <w:rsid w:val="00522863"/>
    <w:rsid w:val="00527EB8"/>
    <w:rsid w:val="0053049E"/>
    <w:rsid w:val="0053633A"/>
    <w:rsid w:val="00543B57"/>
    <w:rsid w:val="00560113"/>
    <w:rsid w:val="00563E54"/>
    <w:rsid w:val="005775C3"/>
    <w:rsid w:val="005820F1"/>
    <w:rsid w:val="005855C9"/>
    <w:rsid w:val="00586DC2"/>
    <w:rsid w:val="005874F3"/>
    <w:rsid w:val="00587A7B"/>
    <w:rsid w:val="00593995"/>
    <w:rsid w:val="005A44E7"/>
    <w:rsid w:val="005A522E"/>
    <w:rsid w:val="005A753A"/>
    <w:rsid w:val="005B25BF"/>
    <w:rsid w:val="005B3017"/>
    <w:rsid w:val="005C77AE"/>
    <w:rsid w:val="005D0CDD"/>
    <w:rsid w:val="005D4751"/>
    <w:rsid w:val="005E2A42"/>
    <w:rsid w:val="005F0DB1"/>
    <w:rsid w:val="005F114D"/>
    <w:rsid w:val="005F7CB5"/>
    <w:rsid w:val="006006C8"/>
    <w:rsid w:val="006016F9"/>
    <w:rsid w:val="006042AE"/>
    <w:rsid w:val="00611D26"/>
    <w:rsid w:val="00612F2A"/>
    <w:rsid w:val="00614900"/>
    <w:rsid w:val="0062350A"/>
    <w:rsid w:val="0064109E"/>
    <w:rsid w:val="00644CF3"/>
    <w:rsid w:val="00646316"/>
    <w:rsid w:val="0065044F"/>
    <w:rsid w:val="006545EA"/>
    <w:rsid w:val="006719F3"/>
    <w:rsid w:val="006745BD"/>
    <w:rsid w:val="00677058"/>
    <w:rsid w:val="00683437"/>
    <w:rsid w:val="006A05C3"/>
    <w:rsid w:val="006B1CC8"/>
    <w:rsid w:val="006C3239"/>
    <w:rsid w:val="006D11F8"/>
    <w:rsid w:val="006D56CF"/>
    <w:rsid w:val="006E1B0A"/>
    <w:rsid w:val="006F3D0B"/>
    <w:rsid w:val="00704B22"/>
    <w:rsid w:val="007117DB"/>
    <w:rsid w:val="0071295B"/>
    <w:rsid w:val="00714C10"/>
    <w:rsid w:val="0071626D"/>
    <w:rsid w:val="00721192"/>
    <w:rsid w:val="007245FF"/>
    <w:rsid w:val="0072699E"/>
    <w:rsid w:val="00726F57"/>
    <w:rsid w:val="00734E02"/>
    <w:rsid w:val="007379CD"/>
    <w:rsid w:val="00750166"/>
    <w:rsid w:val="00773334"/>
    <w:rsid w:val="00775D28"/>
    <w:rsid w:val="007931B3"/>
    <w:rsid w:val="007952BE"/>
    <w:rsid w:val="00796621"/>
    <w:rsid w:val="007A63F0"/>
    <w:rsid w:val="007A650B"/>
    <w:rsid w:val="007A75AE"/>
    <w:rsid w:val="007B0FB2"/>
    <w:rsid w:val="007C188F"/>
    <w:rsid w:val="007C63F3"/>
    <w:rsid w:val="007E44EF"/>
    <w:rsid w:val="007E56D9"/>
    <w:rsid w:val="007F5733"/>
    <w:rsid w:val="008009EF"/>
    <w:rsid w:val="00802072"/>
    <w:rsid w:val="00804C05"/>
    <w:rsid w:val="00822576"/>
    <w:rsid w:val="00825DC7"/>
    <w:rsid w:val="008402CC"/>
    <w:rsid w:val="00865F41"/>
    <w:rsid w:val="00887408"/>
    <w:rsid w:val="008A4BE3"/>
    <w:rsid w:val="008A78AC"/>
    <w:rsid w:val="008C0A14"/>
    <w:rsid w:val="008C5CC7"/>
    <w:rsid w:val="008D237E"/>
    <w:rsid w:val="008D3DA0"/>
    <w:rsid w:val="008D7070"/>
    <w:rsid w:val="008D77BC"/>
    <w:rsid w:val="008D7FBB"/>
    <w:rsid w:val="008E507D"/>
    <w:rsid w:val="00911284"/>
    <w:rsid w:val="00911E41"/>
    <w:rsid w:val="00912D0B"/>
    <w:rsid w:val="00925D55"/>
    <w:rsid w:val="00927B59"/>
    <w:rsid w:val="00935993"/>
    <w:rsid w:val="00937CA3"/>
    <w:rsid w:val="00960C14"/>
    <w:rsid w:val="009669C7"/>
    <w:rsid w:val="009724EC"/>
    <w:rsid w:val="00976E73"/>
    <w:rsid w:val="0099002E"/>
    <w:rsid w:val="009A1E18"/>
    <w:rsid w:val="009A5FF4"/>
    <w:rsid w:val="009C1E60"/>
    <w:rsid w:val="009C1F57"/>
    <w:rsid w:val="009C3819"/>
    <w:rsid w:val="009C5280"/>
    <w:rsid w:val="009E0E5F"/>
    <w:rsid w:val="009E64AE"/>
    <w:rsid w:val="009E6AC2"/>
    <w:rsid w:val="009F69D7"/>
    <w:rsid w:val="00A11EAD"/>
    <w:rsid w:val="00A308A5"/>
    <w:rsid w:val="00A3128D"/>
    <w:rsid w:val="00A3331C"/>
    <w:rsid w:val="00A339B8"/>
    <w:rsid w:val="00A52063"/>
    <w:rsid w:val="00A52453"/>
    <w:rsid w:val="00A63473"/>
    <w:rsid w:val="00A642EC"/>
    <w:rsid w:val="00A667EE"/>
    <w:rsid w:val="00A738CA"/>
    <w:rsid w:val="00A97A11"/>
    <w:rsid w:val="00A97E71"/>
    <w:rsid w:val="00AB05A7"/>
    <w:rsid w:val="00AB20EB"/>
    <w:rsid w:val="00AB2BD3"/>
    <w:rsid w:val="00AC3BE6"/>
    <w:rsid w:val="00AC5203"/>
    <w:rsid w:val="00AD19FE"/>
    <w:rsid w:val="00AD286C"/>
    <w:rsid w:val="00AD4E21"/>
    <w:rsid w:val="00AD63D3"/>
    <w:rsid w:val="00AE4E09"/>
    <w:rsid w:val="00AF6B35"/>
    <w:rsid w:val="00AF7934"/>
    <w:rsid w:val="00B0356C"/>
    <w:rsid w:val="00B2509F"/>
    <w:rsid w:val="00B261D7"/>
    <w:rsid w:val="00B26734"/>
    <w:rsid w:val="00B3113E"/>
    <w:rsid w:val="00B40E91"/>
    <w:rsid w:val="00B45E31"/>
    <w:rsid w:val="00B62E68"/>
    <w:rsid w:val="00B6417F"/>
    <w:rsid w:val="00B648E8"/>
    <w:rsid w:val="00B65F91"/>
    <w:rsid w:val="00B67F52"/>
    <w:rsid w:val="00B739F3"/>
    <w:rsid w:val="00B81CF6"/>
    <w:rsid w:val="00B85720"/>
    <w:rsid w:val="00BA35EB"/>
    <w:rsid w:val="00BA413E"/>
    <w:rsid w:val="00BA5EC0"/>
    <w:rsid w:val="00BB456E"/>
    <w:rsid w:val="00BC1095"/>
    <w:rsid w:val="00BD2573"/>
    <w:rsid w:val="00BE0CC2"/>
    <w:rsid w:val="00BE45BC"/>
    <w:rsid w:val="00BF43D8"/>
    <w:rsid w:val="00C2148F"/>
    <w:rsid w:val="00C2162F"/>
    <w:rsid w:val="00C4306A"/>
    <w:rsid w:val="00C43F71"/>
    <w:rsid w:val="00C44C0A"/>
    <w:rsid w:val="00C45109"/>
    <w:rsid w:val="00C45992"/>
    <w:rsid w:val="00C50A88"/>
    <w:rsid w:val="00C6481C"/>
    <w:rsid w:val="00C77D75"/>
    <w:rsid w:val="00C9066F"/>
    <w:rsid w:val="00C90CCD"/>
    <w:rsid w:val="00C92C53"/>
    <w:rsid w:val="00CA0308"/>
    <w:rsid w:val="00CA3AB5"/>
    <w:rsid w:val="00CA4F76"/>
    <w:rsid w:val="00CA638F"/>
    <w:rsid w:val="00CB32E0"/>
    <w:rsid w:val="00CB64DE"/>
    <w:rsid w:val="00CB6B9D"/>
    <w:rsid w:val="00CC04A6"/>
    <w:rsid w:val="00CC2B5E"/>
    <w:rsid w:val="00CC59C1"/>
    <w:rsid w:val="00CC7BED"/>
    <w:rsid w:val="00CD251D"/>
    <w:rsid w:val="00CD478E"/>
    <w:rsid w:val="00CE5A0E"/>
    <w:rsid w:val="00CE69D7"/>
    <w:rsid w:val="00CE6C59"/>
    <w:rsid w:val="00D01A84"/>
    <w:rsid w:val="00D14F06"/>
    <w:rsid w:val="00D2056C"/>
    <w:rsid w:val="00D37234"/>
    <w:rsid w:val="00D66103"/>
    <w:rsid w:val="00D76350"/>
    <w:rsid w:val="00D763C0"/>
    <w:rsid w:val="00D81E9C"/>
    <w:rsid w:val="00D9738E"/>
    <w:rsid w:val="00D9788C"/>
    <w:rsid w:val="00DA2B68"/>
    <w:rsid w:val="00DB0F61"/>
    <w:rsid w:val="00DC4EA9"/>
    <w:rsid w:val="00DC5A2E"/>
    <w:rsid w:val="00DC7D53"/>
    <w:rsid w:val="00DD61E7"/>
    <w:rsid w:val="00DE7113"/>
    <w:rsid w:val="00DF7813"/>
    <w:rsid w:val="00E0017B"/>
    <w:rsid w:val="00E039A1"/>
    <w:rsid w:val="00E05970"/>
    <w:rsid w:val="00E06C44"/>
    <w:rsid w:val="00E11B87"/>
    <w:rsid w:val="00E14965"/>
    <w:rsid w:val="00E1672A"/>
    <w:rsid w:val="00E20AB8"/>
    <w:rsid w:val="00E216BA"/>
    <w:rsid w:val="00E321E1"/>
    <w:rsid w:val="00E3511D"/>
    <w:rsid w:val="00E37B62"/>
    <w:rsid w:val="00E4274B"/>
    <w:rsid w:val="00E565C2"/>
    <w:rsid w:val="00E566F4"/>
    <w:rsid w:val="00E57DC0"/>
    <w:rsid w:val="00E7568B"/>
    <w:rsid w:val="00E80AED"/>
    <w:rsid w:val="00EB1486"/>
    <w:rsid w:val="00EB4E88"/>
    <w:rsid w:val="00EB609C"/>
    <w:rsid w:val="00EC1089"/>
    <w:rsid w:val="00EC7F1F"/>
    <w:rsid w:val="00ED1A6C"/>
    <w:rsid w:val="00ED6794"/>
    <w:rsid w:val="00EE018F"/>
    <w:rsid w:val="00EE1F80"/>
    <w:rsid w:val="00EE3179"/>
    <w:rsid w:val="00EE3AC7"/>
    <w:rsid w:val="00EF24F0"/>
    <w:rsid w:val="00EF5C35"/>
    <w:rsid w:val="00F00EA7"/>
    <w:rsid w:val="00F04499"/>
    <w:rsid w:val="00F24BF0"/>
    <w:rsid w:val="00F25213"/>
    <w:rsid w:val="00F275BD"/>
    <w:rsid w:val="00F52169"/>
    <w:rsid w:val="00F64237"/>
    <w:rsid w:val="00F71B5D"/>
    <w:rsid w:val="00F72BA3"/>
    <w:rsid w:val="00F81269"/>
    <w:rsid w:val="00F81D58"/>
    <w:rsid w:val="00F82FB5"/>
    <w:rsid w:val="00F95A1C"/>
    <w:rsid w:val="00F9673C"/>
    <w:rsid w:val="00F97EA6"/>
    <w:rsid w:val="00FA15A6"/>
    <w:rsid w:val="00FA1E85"/>
    <w:rsid w:val="00FA2AE0"/>
    <w:rsid w:val="00FB6F28"/>
    <w:rsid w:val="00FC1A59"/>
    <w:rsid w:val="00FC5291"/>
    <w:rsid w:val="00FD053C"/>
    <w:rsid w:val="00FD5ED7"/>
    <w:rsid w:val="00FE280A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2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6AC2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Plain Text"/>
    <w:basedOn w:val="a"/>
    <w:link w:val="a4"/>
    <w:qFormat/>
    <w:rsid w:val="00976E73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4">
    <w:name w:val="Текст Знак"/>
    <w:link w:val="a3"/>
    <w:rsid w:val="00976E73"/>
    <w:rPr>
      <w:rFonts w:ascii="Courier New" w:eastAsia="Times New Roman" w:hAnsi="Courier New" w:cs="Courier New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0467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40467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0467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04671"/>
    <w:rPr>
      <w:sz w:val="22"/>
      <w:szCs w:val="22"/>
      <w:lang w:eastAsia="en-US"/>
    </w:rPr>
  </w:style>
  <w:style w:type="paragraph" w:styleId="a9">
    <w:name w:val="No Spacing"/>
    <w:link w:val="aa"/>
    <w:qFormat/>
    <w:rsid w:val="007E56D9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DB0F61"/>
    <w:pPr>
      <w:autoSpaceDE w:val="0"/>
      <w:autoSpaceDN w:val="0"/>
      <w:adjustRightInd w:val="0"/>
      <w:ind w:left="850" w:right="598" w:hanging="1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link w:val="ab"/>
    <w:uiPriority w:val="1"/>
    <w:rsid w:val="00DB0F61"/>
    <w:rPr>
      <w:rFonts w:ascii="Times New Roman" w:hAnsi="Times New Roman"/>
      <w:sz w:val="27"/>
      <w:szCs w:val="27"/>
    </w:rPr>
  </w:style>
  <w:style w:type="character" w:customStyle="1" w:styleId="aa">
    <w:name w:val="Без интервала Знак"/>
    <w:link w:val="a9"/>
    <w:rsid w:val="00C648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89C6-BF23-446E-BD82-ADEFA31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3604</Words>
  <Characters>20548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dcterms:created xsi:type="dcterms:W3CDTF">2022-01-19T07:26:00Z</dcterms:created>
  <dcterms:modified xsi:type="dcterms:W3CDTF">2022-01-19T07:26:00Z</dcterms:modified>
</cp:coreProperties>
</file>