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E76" w:rsidRPr="00FC5E76" w:rsidRDefault="00FC5E76" w:rsidP="00FC5E76">
      <w:pPr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5E76">
        <w:rPr>
          <w:rFonts w:ascii="Times New Roman" w:eastAsia="Calibri" w:hAnsi="Times New Roman" w:cs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 выполнении регионального отраслевого трехстороннего соглашения республиканским Комитетом Алтайской республиканской организации Профсоюза за 2021 год</w:t>
      </w:r>
    </w:p>
    <w:p w:rsidR="00FC5E76" w:rsidRPr="00FC5E76" w:rsidRDefault="00FC5E76" w:rsidP="00FC5E76">
      <w:pPr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5E76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 2021 году Республиканский комитет совместно с Министерством в рамках выполнения Регионального Соглашения проводит большую работу по развитию социально-партнерских отношений. Принимает участие в работе региональной отраслевой комиссии по регулированию социально-трудовых отношений. 05 октября 2021 г. подписано дополнительное соглашение о продлении срока действия регионального отраслевого соглашения. Кроме этого внесены дополнения. Необходимо отметить, что все предложения Профсоюза нашли поддержку и со стороны Министерства и со стороны работодателей и вошли в дополнительное соглашение. Все материалы размещены на сайте республиканской организации.</w:t>
      </w:r>
    </w:p>
    <w:p w:rsidR="00FC5E76" w:rsidRPr="00FC5E76" w:rsidRDefault="00FC5E76" w:rsidP="00FC5E76">
      <w:pPr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5E76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Республиканский комитет также как и все организации частично перешел к работе в онлайн режиме. Массовые заседания выборных органов в сегодняшних условиях проводить затруднительно. Технических средств и специалистов в республиканском Комитете нет. Мы обращаемся за помощью в организации таких мероприятий к Министерству и всегда встречаем там понимание, ни разу нам не отказали, за это огромное спасибо руководству Министерства.</w:t>
      </w:r>
    </w:p>
    <w:p w:rsidR="00FC5E76" w:rsidRPr="00FC5E76" w:rsidRDefault="00FC5E76" w:rsidP="00FC5E7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5E76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2021 год был юбилейным для организации. Провели совместное большое торжественное мероприятие, возложили цветы к </w:t>
      </w:r>
      <w:proofErr w:type="gramStart"/>
      <w:r w:rsidRPr="00FC5E76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памятнику учителя</w:t>
      </w:r>
      <w:proofErr w:type="gramEnd"/>
      <w:r w:rsidRPr="00FC5E76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На мероприятии присутствовали: первый заместитель председателя Правительства </w:t>
      </w:r>
      <w:proofErr w:type="spellStart"/>
      <w:r w:rsidRPr="00FC5E76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Култуева</w:t>
      </w:r>
      <w:proofErr w:type="spellEnd"/>
      <w:r w:rsidRPr="00FC5E76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Д.А., председатель Комитета по образованию Государственного Собрания Эл-Курултай Республики Алтай </w:t>
      </w:r>
      <w:proofErr w:type="spellStart"/>
      <w:r w:rsidRPr="00FC5E76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Екеева</w:t>
      </w:r>
      <w:proofErr w:type="spellEnd"/>
      <w:r w:rsidRPr="00FC5E76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Н.М., Министр образования и науки РА </w:t>
      </w:r>
      <w:proofErr w:type="spellStart"/>
      <w:r w:rsidRPr="00FC5E76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Саврасова</w:t>
      </w:r>
      <w:proofErr w:type="spellEnd"/>
      <w:r w:rsidRPr="00FC5E76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О.С., руководители муниципальных органов управления образованием, руководители образовательных организаций. Помощь в организации мероприятия также оказали работодатели Горно-Алтайский педагогический колледж директор </w:t>
      </w:r>
      <w:proofErr w:type="spellStart"/>
      <w:r w:rsidRPr="00FC5E76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Облецова</w:t>
      </w:r>
      <w:proofErr w:type="spellEnd"/>
      <w:r w:rsidRPr="00FC5E76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Ольга Григорьевна и Республиканский центр дополнительного образования, директор Митрофанова Оксана Сергеевна. В юбилейный год при поддержке Министерства образования, Объединения организаций Профсоюза РА мы наградили </w:t>
      </w:r>
      <w:r w:rsidRPr="00FC5E76">
        <w:rPr>
          <w:rFonts w:ascii="Times New Roman" w:eastAsia="Calibri" w:hAnsi="Times New Roman" w:cs="Times New Roman"/>
          <w:sz w:val="28"/>
          <w:szCs w:val="28"/>
        </w:rPr>
        <w:t xml:space="preserve">98 членов Профсоюза. Из них 73 члена профсоюза получили профсоюзные награды разного уровня. 11 Почетных грамот Министерства образования и науки Республики Алтай. 4 Почетных грамоты Республики Алтай, 3 Благодарственных письма Правительства Республики Алтай, 6 Почетных грамот Государственного Собрания Эл Курултай Республики Алтай. На 2 человек направлены документы в </w:t>
      </w:r>
      <w:proofErr w:type="spellStart"/>
      <w:r w:rsidRPr="00FC5E76">
        <w:rPr>
          <w:rFonts w:ascii="Times New Roman" w:eastAsia="Calibri" w:hAnsi="Times New Roman" w:cs="Times New Roman"/>
          <w:sz w:val="28"/>
          <w:szCs w:val="28"/>
        </w:rPr>
        <w:t>Минпросвещение</w:t>
      </w:r>
      <w:proofErr w:type="spellEnd"/>
      <w:r w:rsidRPr="00FC5E76">
        <w:rPr>
          <w:rFonts w:ascii="Times New Roman" w:eastAsia="Calibri" w:hAnsi="Times New Roman" w:cs="Times New Roman"/>
          <w:sz w:val="28"/>
          <w:szCs w:val="28"/>
        </w:rPr>
        <w:t xml:space="preserve"> на Почетную грамоту. Тишкову Ю.П. присвоено звание Почетный гражданин Республики Алтай. Министерство образования предоставило председателю региональной организации Профсоюза Ю.П. Тишкову слово для поздравления на республиканском торжественном мероприятии, посвященном Международному дню учителя и возможность вручить там часть наград. Затраты на награждение составили 182350 руб. </w:t>
      </w:r>
    </w:p>
    <w:p w:rsidR="00FC5E76" w:rsidRPr="00FC5E76" w:rsidRDefault="00FC5E76" w:rsidP="00FC5E7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5E76">
        <w:rPr>
          <w:rFonts w:ascii="Times New Roman" w:eastAsia="Calibri" w:hAnsi="Times New Roman" w:cs="Times New Roman"/>
          <w:sz w:val="28"/>
          <w:szCs w:val="28"/>
        </w:rPr>
        <w:t xml:space="preserve">Пленарное заседание республиканского Комитета, на котором мы подводили итоги работы за 2020 год, проходило совместно с Министерством и муниципальными органами управления образованием в режиме ВКС. Министр О.С. </w:t>
      </w:r>
      <w:proofErr w:type="spellStart"/>
      <w:r w:rsidRPr="00FC5E76">
        <w:rPr>
          <w:rFonts w:ascii="Times New Roman" w:eastAsia="Calibri" w:hAnsi="Times New Roman" w:cs="Times New Roman"/>
          <w:sz w:val="28"/>
          <w:szCs w:val="28"/>
        </w:rPr>
        <w:t>Саврасова</w:t>
      </w:r>
      <w:proofErr w:type="spellEnd"/>
      <w:r w:rsidRPr="00FC5E76">
        <w:rPr>
          <w:rFonts w:ascii="Times New Roman" w:eastAsia="Calibri" w:hAnsi="Times New Roman" w:cs="Times New Roman"/>
          <w:sz w:val="28"/>
          <w:szCs w:val="28"/>
        </w:rPr>
        <w:t xml:space="preserve"> выступила на заседании с информацией о работе Министерства за 2020 год и задачи на 2021 год.</w:t>
      </w:r>
    </w:p>
    <w:p w:rsidR="00FC5E76" w:rsidRPr="00FC5E76" w:rsidRDefault="00FC5E76" w:rsidP="00FC5E7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5E76">
        <w:rPr>
          <w:rFonts w:ascii="Times New Roman" w:eastAsia="Calibri" w:hAnsi="Times New Roman" w:cs="Times New Roman"/>
          <w:sz w:val="28"/>
          <w:szCs w:val="28"/>
        </w:rPr>
        <w:t xml:space="preserve">Решения по </w:t>
      </w:r>
      <w:proofErr w:type="gramStart"/>
      <w:r w:rsidRPr="00FC5E76">
        <w:rPr>
          <w:rFonts w:ascii="Times New Roman" w:eastAsia="Calibri" w:hAnsi="Times New Roman" w:cs="Times New Roman"/>
          <w:sz w:val="28"/>
          <w:szCs w:val="28"/>
        </w:rPr>
        <w:t>вопросам, затрагивающим социально-трудовые интересы работников принимаются</w:t>
      </w:r>
      <w:proofErr w:type="gramEnd"/>
      <w:r w:rsidRPr="00FC5E76">
        <w:rPr>
          <w:rFonts w:ascii="Times New Roman" w:eastAsia="Calibri" w:hAnsi="Times New Roman" w:cs="Times New Roman"/>
          <w:sz w:val="28"/>
          <w:szCs w:val="28"/>
        </w:rPr>
        <w:t xml:space="preserve"> с учетом мнения Профсоюза. Это право реализуется через представительство Профсоюза в различных </w:t>
      </w:r>
      <w:proofErr w:type="gramStart"/>
      <w:r w:rsidRPr="00FC5E76">
        <w:rPr>
          <w:rFonts w:ascii="Times New Roman" w:eastAsia="Calibri" w:hAnsi="Times New Roman" w:cs="Times New Roman"/>
          <w:sz w:val="28"/>
          <w:szCs w:val="28"/>
        </w:rPr>
        <w:t>органах</w:t>
      </w:r>
      <w:proofErr w:type="gramEnd"/>
      <w:r w:rsidRPr="00FC5E76">
        <w:rPr>
          <w:rFonts w:ascii="Times New Roman" w:eastAsia="Calibri" w:hAnsi="Times New Roman" w:cs="Times New Roman"/>
          <w:sz w:val="28"/>
          <w:szCs w:val="28"/>
        </w:rPr>
        <w:t xml:space="preserve"> сформированных при Министерстве образования и науки Республики Алтай: коллегия, главная аттестационная комиссия, наградная комиссия, комиссия по вопросам согласования назначения должностных лиц местных администраций муниципальных районов Республики Алтай и городского округа, осуществляющих муниципальное управление в сфере образования, экспертный совет ПНПО, комиссия по предоставлению, распределению и </w:t>
      </w:r>
      <w:r w:rsidRPr="00FC5E76">
        <w:rPr>
          <w:rFonts w:ascii="Times New Roman" w:eastAsia="Calibri" w:hAnsi="Times New Roman" w:cs="Times New Roman"/>
          <w:sz w:val="28"/>
          <w:szCs w:val="28"/>
        </w:rPr>
        <w:lastRenderedPageBreak/>
        <w:t>расходованию субсидий из республиканского бюджета РА бюджетам муниципальных образований в Республике Алтай на формирование муниципального специализированного жилищного фонда, комиссия по отбору кандидатов по программе «Земский учитель» и многие другие.</w:t>
      </w:r>
    </w:p>
    <w:p w:rsidR="00FC5E76" w:rsidRPr="00FC5E76" w:rsidRDefault="00FC5E76" w:rsidP="00FC5E7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5E76">
        <w:rPr>
          <w:rFonts w:ascii="Times New Roman" w:eastAsia="Calibri" w:hAnsi="Times New Roman" w:cs="Times New Roman"/>
          <w:sz w:val="28"/>
          <w:szCs w:val="28"/>
        </w:rPr>
        <w:t>Нормативные акты по социально трудовым вопросам проходят процедуру согласования с Профсоюзом.</w:t>
      </w:r>
    </w:p>
    <w:p w:rsidR="00FC5E76" w:rsidRPr="00FC5E76" w:rsidRDefault="00FC5E76" w:rsidP="00FC5E7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5E76">
        <w:rPr>
          <w:rFonts w:ascii="Times New Roman" w:eastAsia="Calibri" w:hAnsi="Times New Roman" w:cs="Times New Roman"/>
          <w:sz w:val="28"/>
          <w:szCs w:val="28"/>
        </w:rPr>
        <w:t>Все это говорит о налаженном социальном диалоге.</w:t>
      </w:r>
    </w:p>
    <w:p w:rsidR="00FC5E76" w:rsidRPr="00FC5E76" w:rsidRDefault="00FC5E76" w:rsidP="00FC5E7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5E76">
        <w:rPr>
          <w:rFonts w:ascii="Times New Roman" w:eastAsia="Calibri" w:hAnsi="Times New Roman" w:cs="Times New Roman"/>
          <w:sz w:val="28"/>
          <w:szCs w:val="28"/>
        </w:rPr>
        <w:t>По вопросам защиты социально-трудовых прав работников отрасли необходимо отметить следующее:</w:t>
      </w:r>
    </w:p>
    <w:p w:rsidR="00FC5E76" w:rsidRPr="00FC5E76" w:rsidRDefault="00FC5E76" w:rsidP="00FC5E76">
      <w:pPr>
        <w:ind w:firstLine="284"/>
        <w:jc w:val="both"/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5E76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Неоднократно </w:t>
      </w:r>
      <w:proofErr w:type="spellStart"/>
      <w:r w:rsidRPr="00FC5E76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Реском</w:t>
      </w:r>
      <w:proofErr w:type="spellEnd"/>
      <w:r w:rsidRPr="00FC5E76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ставил вопрос перед Правительством о необходимости повышения предельных розничных цен на твердое топливо, применяемых при расчете компенсации за отопление жилого помещения сельским педагогам. Добились, что в конце 2019 года цены были </w:t>
      </w:r>
      <w:proofErr w:type="gramStart"/>
      <w:r w:rsidRPr="00FC5E76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повышены</w:t>
      </w:r>
      <w:proofErr w:type="gramEnd"/>
      <w:r w:rsidRPr="00FC5E76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но приказ Комитета по тарифам был приостановлен, дважды на встречах с Главой республики ставили вопрос о применении данного приказа. С 01 июля 2021 года приказ вступил в силу,  с этой даты расчет компенсации производится с применением новых цен.</w:t>
      </w:r>
    </w:p>
    <w:p w:rsidR="00FC5E76" w:rsidRPr="00FC5E76" w:rsidRDefault="00FC5E76" w:rsidP="00FC5E76">
      <w:pPr>
        <w:ind w:firstLine="284"/>
        <w:jc w:val="both"/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5E76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 начала года совместно с Министерством мы активно принимали участие в работе межотраслевой группы при Минтруде республики по оплате труда. Рабочая группа была сформирована с целью решения требований профсоюзов республики по повышению базовой  (гарантированной) части в составе заработной платы. Результат- с 1 ноября 2021 г базовая часть заработной платы (оклад, ставка) повышена на 10% за счет стимулирующей части.</w:t>
      </w:r>
    </w:p>
    <w:p w:rsidR="00FC5E76" w:rsidRPr="00FC5E76" w:rsidRDefault="00FC5E76" w:rsidP="00FC5E76">
      <w:pPr>
        <w:ind w:firstLine="284"/>
        <w:jc w:val="both"/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5E76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 рамках решения вопроса кадрового дефицита в системе образования, который также постоянно поднимает Профсоюз вышли с инициативой продления доплаты молодым специалистам с 3 до 5 лет. В этом вопросе есть понимание и в этом году нормативная база будет сделана.</w:t>
      </w:r>
    </w:p>
    <w:p w:rsidR="00FC5E76" w:rsidRPr="00FC5E76" w:rsidRDefault="00FC5E76" w:rsidP="00FC5E76">
      <w:pPr>
        <w:ind w:firstLine="284"/>
        <w:jc w:val="both"/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5E76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В апреле поднимали вопрос по продолжительности ежегодного оплачиваемого отпуска для педагогических работников дошкольных образовательных организаций (дошкольных групп в общеобразовательных </w:t>
      </w:r>
      <w:r w:rsidRPr="00FC5E76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организациях), </w:t>
      </w:r>
      <w:proofErr w:type="gramStart"/>
      <w:r w:rsidRPr="00FC5E76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работающим</w:t>
      </w:r>
      <w:proofErr w:type="gramEnd"/>
      <w:r w:rsidRPr="00FC5E76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 обучающимися с ОВЗ, а также нуждающимися в длительном лечении. Практика показывает о нарушении прав работников в этом вопросе. Направляли обращение в адреса руководителей муниципальных органов управления образованием, руководителей образовательных организаций. Крайний опрос, который мы провели в этом году, говорит о том, что практически ничего не изменилось. В октябре 2021 года в региональное соглашение внесена норма пункт 5.11 </w:t>
      </w:r>
      <w:proofErr w:type="gramStart"/>
      <w:r w:rsidRPr="00FC5E76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исполнение</w:t>
      </w:r>
      <w:proofErr w:type="gramEnd"/>
      <w:r w:rsidRPr="00FC5E76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которого мы будем требовать в этом году. </w:t>
      </w:r>
    </w:p>
    <w:p w:rsidR="00FC5E76" w:rsidRPr="00FC5E76" w:rsidRDefault="00FC5E76" w:rsidP="00FC5E76">
      <w:pPr>
        <w:ind w:firstLine="284"/>
        <w:jc w:val="both"/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5E76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Также поступают обращения, пока устные о том, что при начислении заработной платы выплаты</w:t>
      </w:r>
      <w:r w:rsidR="000D4D05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FC5E76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связанные с работой в особых условиях</w:t>
      </w:r>
      <w:r w:rsidR="000D4D05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FC5E76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а это совмещение, сверхурочная работа, дополнительные виды работ, работа в выходной или нерабочий праздничный день включают в минимальную заработную плату. Тем самым нарушаются положения Регионального соглашения о минимальной заработной плате и п. 6.2.22, п.6.2.23 Регионального отраслевого соглашения. Вопрос взят на контроль.</w:t>
      </w:r>
    </w:p>
    <w:p w:rsidR="00FC5E76" w:rsidRPr="00FC5E76" w:rsidRDefault="00FC5E76" w:rsidP="00FC5E76">
      <w:pPr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5E76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Республиканский комитет, профсоюзные органы всех уровней принимали участие в организации, подготовке и проведении конкурсов профессионального мастерства. В прошедшем году в составе жюри всех республиканских конкурсов недели педагогического мастерства были представители Профсоюза. </w:t>
      </w:r>
      <w:r w:rsidRPr="00FC5E76">
        <w:rPr>
          <w:rFonts w:ascii="Times New Roman" w:eastAsia="Calibri" w:hAnsi="Times New Roman" w:cs="Times New Roman"/>
          <w:sz w:val="28"/>
          <w:szCs w:val="28"/>
        </w:rPr>
        <w:t xml:space="preserve">В 2021 году по результатам республиканской недели педагогического мастерства денежное поощрение получили 14 членов профсоюза, из них 5 победителей. Победителям вручены сертификаты </w:t>
      </w:r>
      <w:proofErr w:type="spellStart"/>
      <w:r w:rsidRPr="00FC5E76">
        <w:rPr>
          <w:rFonts w:ascii="Times New Roman" w:eastAsia="Calibri" w:hAnsi="Times New Roman" w:cs="Times New Roman"/>
          <w:sz w:val="28"/>
          <w:szCs w:val="28"/>
        </w:rPr>
        <w:t>Рескома</w:t>
      </w:r>
      <w:proofErr w:type="spellEnd"/>
      <w:r w:rsidRPr="00FC5E76">
        <w:rPr>
          <w:rFonts w:ascii="Times New Roman" w:eastAsia="Calibri" w:hAnsi="Times New Roman" w:cs="Times New Roman"/>
          <w:sz w:val="28"/>
          <w:szCs w:val="28"/>
        </w:rPr>
        <w:t xml:space="preserve"> Профсоюза номиналом 10000 руб., призерам  2 место – 8000, 3место- 6000 руб., лауреаты 3000 рублей. </w:t>
      </w:r>
      <w:proofErr w:type="gramStart"/>
      <w:r w:rsidRPr="00FC5E76">
        <w:rPr>
          <w:rFonts w:ascii="Times New Roman" w:eastAsia="Calibri" w:hAnsi="Times New Roman" w:cs="Times New Roman"/>
          <w:sz w:val="28"/>
          <w:szCs w:val="28"/>
        </w:rPr>
        <w:t>Всего затраты республиканского комитета на премирование победителей, призеров, лауреатов республиканской недели педагогического мастерства составили 98000 руб.  Расходы на участие федерального уровня составили 48500 руб. Учитель Года 2021-11000 руб., Учитель года 2020 - 10000 руб. Воспитатель года 2021- 27500 руб. Всего затраты на премирование участников конкурсов профессионального мастерства всех уровней по организации составили 337000руб.</w:t>
      </w:r>
      <w:proofErr w:type="gramEnd"/>
    </w:p>
    <w:p w:rsidR="00FC5E76" w:rsidRPr="00FC5E76" w:rsidRDefault="00FC5E76" w:rsidP="00FC5E76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5E76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Продолжает реализовываться программа "Эффективный профсоюзный бюджет". </w:t>
      </w:r>
      <w:r w:rsidRPr="00FC5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2021 год программой воспользовались более 96 членов профсоюза, из них 9 детей расходы по программе составили 1503130 руб.:</w:t>
      </w:r>
    </w:p>
    <w:p w:rsidR="00FC5E76" w:rsidRPr="00FC5E76" w:rsidRDefault="00FC5E76" w:rsidP="00FC5E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5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Оздоровление – 73 человека из них 9 детей – 930855 руб.</w:t>
      </w:r>
    </w:p>
    <w:p w:rsidR="00FC5E76" w:rsidRPr="00FC5E76" w:rsidRDefault="00FC5E76" w:rsidP="00FC5E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5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Отдых- 11 человек – 145145 руб.</w:t>
      </w:r>
    </w:p>
    <w:p w:rsidR="00FC5E76" w:rsidRPr="00FC5E76" w:rsidRDefault="00FC5E76" w:rsidP="00FC5E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5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Материальная помощь – 12 чел. на 167500 руб., в том числе конкурсы </w:t>
      </w:r>
      <w:proofErr w:type="spellStart"/>
      <w:r w:rsidRPr="00FC5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профмастерства</w:t>
      </w:r>
      <w:proofErr w:type="spellEnd"/>
      <w:r w:rsidRPr="00FC5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уровня 48500 руб. и  259630 руб. материальная помощь по решению территориальных, первичных организаций.</w:t>
      </w:r>
    </w:p>
    <w:p w:rsidR="00FC5E76" w:rsidRPr="00FC5E76" w:rsidRDefault="00FC5E76" w:rsidP="00FC5E7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5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2021 году о</w:t>
      </w:r>
      <w:r w:rsidRPr="00FC5E76">
        <w:rPr>
          <w:rFonts w:ascii="Times New Roman" w:eastAsia="Times New Roman" w:hAnsi="Times New Roman" w:cs="Times New Roman"/>
          <w:sz w:val="28"/>
          <w:szCs w:val="28"/>
          <w:lang w:eastAsia="ar-SA"/>
        </w:rPr>
        <w:t>бучение профсоюзного актива прошло по трем направлениям:</w:t>
      </w:r>
    </w:p>
    <w:p w:rsidR="00FC5E76" w:rsidRPr="00FC5E76" w:rsidRDefault="00FC5E76" w:rsidP="00FC5E7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5E76">
        <w:rPr>
          <w:rFonts w:ascii="Times New Roman" w:eastAsia="Times New Roman" w:hAnsi="Times New Roman" w:cs="Times New Roman"/>
          <w:sz w:val="28"/>
          <w:szCs w:val="28"/>
          <w:lang w:eastAsia="ar-SA"/>
        </w:rPr>
        <w:t>- участие в очных и онлайн семинарах, проводимых Центральным Советом;</w:t>
      </w:r>
    </w:p>
    <w:p w:rsidR="00FC5E76" w:rsidRPr="00FC5E76" w:rsidRDefault="00FC5E76" w:rsidP="00FC5E7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5E76">
        <w:rPr>
          <w:rFonts w:ascii="Times New Roman" w:eastAsia="Times New Roman" w:hAnsi="Times New Roman" w:cs="Times New Roman"/>
          <w:sz w:val="28"/>
          <w:szCs w:val="28"/>
          <w:lang w:eastAsia="ar-SA"/>
        </w:rPr>
        <w:t>- онлайн обучение, проводимое учебным центром Профсоюза, в рамках проекта Профсоюза  «Профсоюзное образование»;</w:t>
      </w:r>
    </w:p>
    <w:p w:rsidR="00FC5E76" w:rsidRPr="00FC5E76" w:rsidRDefault="00FC5E76" w:rsidP="00FC5E7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5E76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обучение, проводимое республиканским Комитетом.</w:t>
      </w:r>
    </w:p>
    <w:p w:rsidR="00FC5E76" w:rsidRPr="00FC5E76" w:rsidRDefault="00FC5E76" w:rsidP="00FC5E7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5E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дистанционное льготное обучение в рамках договора с </w:t>
      </w:r>
      <w:r w:rsidRPr="00FC5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НОЧУ </w:t>
      </w:r>
      <w:r w:rsidRPr="00FC5E76">
        <w:rPr>
          <w:rFonts w:ascii="Times New Roman" w:eastAsia="Calibri" w:hAnsi="Times New Roman" w:cs="Times New Roman"/>
          <w:sz w:val="28"/>
          <w:szCs w:val="28"/>
        </w:rPr>
        <w:t xml:space="preserve">ОДПО </w:t>
      </w:r>
      <w:r w:rsidRPr="00FC5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FC5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Актион</w:t>
      </w:r>
      <w:proofErr w:type="spellEnd"/>
      <w:r w:rsidRPr="00FC5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МЦФР».</w:t>
      </w:r>
    </w:p>
    <w:p w:rsidR="00FC5E76" w:rsidRPr="00FC5E76" w:rsidRDefault="00FC5E76" w:rsidP="00FC5E7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5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сессии Всероссийской педагогической школы апрель г. Москва приняли участие </w:t>
      </w:r>
      <w:proofErr w:type="spellStart"/>
      <w:r w:rsidRPr="00FC5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Бреус</w:t>
      </w:r>
      <w:proofErr w:type="spellEnd"/>
      <w:r w:rsidRPr="00FC5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В., председатель республиканского совета молодых педагогов и </w:t>
      </w:r>
      <w:proofErr w:type="spellStart"/>
      <w:r w:rsidRPr="00FC5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Федюхина</w:t>
      </w:r>
      <w:proofErr w:type="spellEnd"/>
      <w:r w:rsidRPr="00FC5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А., преподаватель Горно-Алтайского педагогического колледжа.</w:t>
      </w:r>
    </w:p>
    <w:p w:rsidR="00FC5E76" w:rsidRPr="00FC5E76" w:rsidRDefault="00FC5E76" w:rsidP="00FC5E76">
      <w:pPr>
        <w:tabs>
          <w:tab w:val="left" w:pos="52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5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проекта «Профсоюзное образование» с 18 ноября 2021 - 14 января 2022 2 педагога прошли повышение квалификации по программе «Личностный потенциал: педагогическое управление психологическими ресурсами (профессиональный </w:t>
      </w:r>
      <w:proofErr w:type="spellStart"/>
      <w:r w:rsidRPr="00FC5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антистресс</w:t>
      </w:r>
      <w:proofErr w:type="spellEnd"/>
      <w:r w:rsidRPr="00FC5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)» учебного центра Общероссийского Профсоюза образования, 24 получили сертификаты о прослушанном курсе.</w:t>
      </w:r>
    </w:p>
    <w:p w:rsidR="00FC5E76" w:rsidRPr="00FC5E76" w:rsidRDefault="00FC5E76" w:rsidP="00FC5E7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5E76">
        <w:rPr>
          <w:rFonts w:ascii="Times New Roman" w:eastAsia="Calibri" w:hAnsi="Times New Roman" w:cs="Times New Roman"/>
          <w:sz w:val="28"/>
          <w:szCs w:val="28"/>
        </w:rPr>
        <w:t xml:space="preserve">В 2021 году 75 членов профсоюза воспользовались льготным обучением в рамках договора с </w:t>
      </w:r>
      <w:r w:rsidRPr="00FC5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НОЧУ </w:t>
      </w:r>
      <w:r w:rsidRPr="00FC5E76">
        <w:rPr>
          <w:rFonts w:ascii="Times New Roman" w:eastAsia="Calibri" w:hAnsi="Times New Roman" w:cs="Times New Roman"/>
          <w:sz w:val="28"/>
          <w:szCs w:val="28"/>
        </w:rPr>
        <w:t xml:space="preserve">ОДПО </w:t>
      </w:r>
      <w:r w:rsidRPr="00FC5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FC5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Актион</w:t>
      </w:r>
      <w:proofErr w:type="spellEnd"/>
      <w:r w:rsidRPr="00FC5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МЦФР»</w:t>
      </w:r>
      <w:r w:rsidRPr="00FC5E76">
        <w:rPr>
          <w:rFonts w:ascii="Times New Roman" w:eastAsia="Calibri" w:hAnsi="Times New Roman" w:cs="Times New Roman"/>
          <w:sz w:val="28"/>
          <w:szCs w:val="28"/>
        </w:rPr>
        <w:t xml:space="preserve">, стоимость обучения составляла 1000 рублей. За четыре года сотрудничества 258 педагогов повысили квалификацию, прошли переподготовку по льготной стоимости. </w:t>
      </w:r>
    </w:p>
    <w:p w:rsidR="00FC5E76" w:rsidRPr="00FC5E76" w:rsidRDefault="00FC5E76" w:rsidP="00FC5E7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5E76">
        <w:rPr>
          <w:rFonts w:ascii="Times New Roman" w:eastAsia="Calibri" w:hAnsi="Times New Roman" w:cs="Times New Roman"/>
          <w:sz w:val="28"/>
          <w:szCs w:val="28"/>
        </w:rPr>
        <w:t>Приняли участие 15 мая в республиканском ветеранском турнире ООПРА по волейболу. Было выставлено 2 команды, сборная команда Ко</w:t>
      </w:r>
      <w:proofErr w:type="gramStart"/>
      <w:r w:rsidRPr="00FC5E76">
        <w:rPr>
          <w:rFonts w:ascii="Times New Roman" w:eastAsia="Calibri" w:hAnsi="Times New Roman" w:cs="Times New Roman"/>
          <w:sz w:val="28"/>
          <w:szCs w:val="28"/>
        </w:rPr>
        <w:t>ш-</w:t>
      </w:r>
      <w:proofErr w:type="gramEnd"/>
      <w:r w:rsidRPr="00FC5E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5E76">
        <w:rPr>
          <w:rFonts w:ascii="Times New Roman" w:eastAsia="Calibri" w:hAnsi="Times New Roman" w:cs="Times New Roman"/>
          <w:sz w:val="28"/>
          <w:szCs w:val="28"/>
        </w:rPr>
        <w:lastRenderedPageBreak/>
        <w:t>Агачского</w:t>
      </w:r>
      <w:proofErr w:type="spellEnd"/>
      <w:r w:rsidRPr="00FC5E76">
        <w:rPr>
          <w:rFonts w:ascii="Times New Roman" w:eastAsia="Calibri" w:hAnsi="Times New Roman" w:cs="Times New Roman"/>
          <w:sz w:val="28"/>
          <w:szCs w:val="28"/>
        </w:rPr>
        <w:t xml:space="preserve"> района и команда </w:t>
      </w:r>
      <w:proofErr w:type="spellStart"/>
      <w:r w:rsidRPr="00FC5E76">
        <w:rPr>
          <w:rFonts w:ascii="Times New Roman" w:eastAsia="Calibri" w:hAnsi="Times New Roman" w:cs="Times New Roman"/>
          <w:sz w:val="28"/>
          <w:szCs w:val="28"/>
        </w:rPr>
        <w:t>Шебалинской</w:t>
      </w:r>
      <w:proofErr w:type="spellEnd"/>
      <w:r w:rsidRPr="00FC5E76">
        <w:rPr>
          <w:rFonts w:ascii="Times New Roman" w:eastAsia="Calibri" w:hAnsi="Times New Roman" w:cs="Times New Roman"/>
          <w:sz w:val="28"/>
          <w:szCs w:val="28"/>
        </w:rPr>
        <w:t xml:space="preserve"> СОШ. Команда </w:t>
      </w:r>
      <w:proofErr w:type="spellStart"/>
      <w:r w:rsidRPr="00FC5E76">
        <w:rPr>
          <w:rFonts w:ascii="Times New Roman" w:eastAsia="Calibri" w:hAnsi="Times New Roman" w:cs="Times New Roman"/>
          <w:sz w:val="28"/>
          <w:szCs w:val="28"/>
        </w:rPr>
        <w:t>Шебалинской</w:t>
      </w:r>
      <w:proofErr w:type="spellEnd"/>
      <w:r w:rsidRPr="00FC5E76">
        <w:rPr>
          <w:rFonts w:ascii="Times New Roman" w:eastAsia="Calibri" w:hAnsi="Times New Roman" w:cs="Times New Roman"/>
          <w:sz w:val="28"/>
          <w:szCs w:val="28"/>
        </w:rPr>
        <w:t xml:space="preserve"> СОШ заняла 2 место, вручен сертификат на 15 тыс. руб</w:t>
      </w:r>
      <w:proofErr w:type="gramStart"/>
      <w:r w:rsidRPr="00FC5E76">
        <w:rPr>
          <w:rFonts w:ascii="Times New Roman" w:eastAsia="Calibri" w:hAnsi="Times New Roman" w:cs="Times New Roman"/>
          <w:sz w:val="28"/>
          <w:szCs w:val="28"/>
        </w:rPr>
        <w:t>..</w:t>
      </w:r>
      <w:proofErr w:type="gramEnd"/>
    </w:p>
    <w:p w:rsidR="00FC5E76" w:rsidRPr="00FC5E76" w:rsidRDefault="00FC5E76" w:rsidP="00FC5E7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5E76">
        <w:rPr>
          <w:rFonts w:ascii="Times New Roman" w:eastAsia="Calibri" w:hAnsi="Times New Roman" w:cs="Times New Roman"/>
          <w:sz w:val="28"/>
          <w:szCs w:val="28"/>
        </w:rPr>
        <w:t xml:space="preserve">21 марта провели совместно с Министерством образования традиционный праздник «День здоровья» затраты </w:t>
      </w:r>
      <w:proofErr w:type="spellStart"/>
      <w:r w:rsidRPr="00FC5E76">
        <w:rPr>
          <w:rFonts w:ascii="Times New Roman" w:eastAsia="Calibri" w:hAnsi="Times New Roman" w:cs="Times New Roman"/>
          <w:sz w:val="28"/>
          <w:szCs w:val="28"/>
        </w:rPr>
        <w:t>Рескома</w:t>
      </w:r>
      <w:proofErr w:type="spellEnd"/>
      <w:r w:rsidRPr="00FC5E76">
        <w:rPr>
          <w:rFonts w:ascii="Times New Roman" w:eastAsia="Calibri" w:hAnsi="Times New Roman" w:cs="Times New Roman"/>
          <w:sz w:val="28"/>
          <w:szCs w:val="28"/>
        </w:rPr>
        <w:t xml:space="preserve"> на проведение составили 40004 руб.. 7 апреля образовательные организации и аппарат </w:t>
      </w:r>
      <w:proofErr w:type="spellStart"/>
      <w:r w:rsidRPr="00FC5E76">
        <w:rPr>
          <w:rFonts w:ascii="Times New Roman" w:eastAsia="Calibri" w:hAnsi="Times New Roman" w:cs="Times New Roman"/>
          <w:sz w:val="28"/>
          <w:szCs w:val="28"/>
        </w:rPr>
        <w:t>Рескома</w:t>
      </w:r>
      <w:proofErr w:type="spellEnd"/>
      <w:r w:rsidRPr="00FC5E76">
        <w:rPr>
          <w:rFonts w:ascii="Times New Roman" w:eastAsia="Calibri" w:hAnsi="Times New Roman" w:cs="Times New Roman"/>
          <w:sz w:val="28"/>
          <w:szCs w:val="28"/>
        </w:rPr>
        <w:t xml:space="preserve"> приняли активное участие во Всероссийской эстафете здоровья,  Приняли участие во Всероссийском чемпионате по фоновой ходьбе «Человек идущий» с командой из 15 человек.</w:t>
      </w:r>
    </w:p>
    <w:p w:rsidR="00FC5E76" w:rsidRPr="00FC5E76" w:rsidRDefault="00FC5E76" w:rsidP="00FC5E76">
      <w:pPr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5E76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В марте 2021 года оформили </w:t>
      </w:r>
      <w:proofErr w:type="spellStart"/>
      <w:r w:rsidRPr="00FC5E76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имунокарту</w:t>
      </w:r>
      <w:proofErr w:type="spellEnd"/>
      <w:r w:rsidRPr="00FC5E76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противоклещевая защита на 854 человека членов Профсоюза и членов семей  стоимостью 130 и 140 руб. на сумму 118500 руб.  </w:t>
      </w:r>
    </w:p>
    <w:p w:rsidR="00FC5E76" w:rsidRPr="00FC5E76" w:rsidRDefault="00FC5E76" w:rsidP="00FC5E76">
      <w:pPr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5E76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На новогодние мероприятия и подарки было израсходовано по всей организации 2617 </w:t>
      </w:r>
      <w:proofErr w:type="spellStart"/>
      <w:r w:rsidRPr="00FC5E76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тыс</w:t>
      </w:r>
      <w:proofErr w:type="gramStart"/>
      <w:r w:rsidRPr="00FC5E76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.р</w:t>
      </w:r>
      <w:proofErr w:type="gramEnd"/>
      <w:r w:rsidRPr="00FC5E76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уб</w:t>
      </w:r>
      <w:proofErr w:type="spellEnd"/>
      <w:r w:rsidRPr="00FC5E76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0D4D05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bookmarkStart w:id="0" w:name="_GoBack"/>
      <w:bookmarkEnd w:id="0"/>
    </w:p>
    <w:p w:rsidR="00FC5E76" w:rsidRPr="00FC5E76" w:rsidRDefault="00FC5E76" w:rsidP="00FC5E76">
      <w:pPr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C5E76" w:rsidRPr="00FC5E76" w:rsidRDefault="00FC5E76" w:rsidP="00FC5E76">
      <w:pPr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5E76">
        <w:rPr>
          <w:rFonts w:ascii="Times New Roman" w:eastAsia="Calibri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Заместитель председателя  Е.Ю. Горохова</w:t>
      </w:r>
    </w:p>
    <w:p w:rsidR="00614BE7" w:rsidRDefault="00614BE7"/>
    <w:sectPr w:rsidR="00614BE7" w:rsidSect="003B5C92">
      <w:pgSz w:w="11906" w:h="16838"/>
      <w:pgMar w:top="1134" w:right="850" w:bottom="1134" w:left="1701" w:header="709" w:footer="709" w:gutter="0"/>
      <w:cols w:space="708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FD7"/>
    <w:rsid w:val="000D4D05"/>
    <w:rsid w:val="00253FD7"/>
    <w:rsid w:val="00614BE7"/>
    <w:rsid w:val="00FC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1516</Words>
  <Characters>8647</Characters>
  <Application>Microsoft Office Word</Application>
  <DocSecurity>0</DocSecurity>
  <Lines>72</Lines>
  <Paragraphs>20</Paragraphs>
  <ScaleCrop>false</ScaleCrop>
  <Company/>
  <LinksUpToDate>false</LinksUpToDate>
  <CharactersWithSpaces>10143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2022-02-25T01:40:00Z</dcterms:created>
  <dcterms:modified xsi:type="dcterms:W3CDTF">2022-02-25T02:09:00Z</dcterms:modified>
</cp:coreProperties>
</file>