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B12FE" w14:textId="47FDE637" w:rsidR="00CD7AE5" w:rsidRPr="00536EDC" w:rsidRDefault="00484B37" w:rsidP="00D55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DC">
        <w:rPr>
          <w:rFonts w:ascii="Times New Roman" w:hAnsi="Times New Roman" w:cs="Times New Roman"/>
          <w:b/>
          <w:sz w:val="28"/>
          <w:szCs w:val="28"/>
        </w:rPr>
        <w:t>Добрый день у</w:t>
      </w:r>
      <w:r w:rsidR="00CD7AE5" w:rsidRPr="00536EDC">
        <w:rPr>
          <w:rFonts w:ascii="Times New Roman" w:hAnsi="Times New Roman" w:cs="Times New Roman"/>
          <w:b/>
          <w:sz w:val="28"/>
          <w:szCs w:val="28"/>
        </w:rPr>
        <w:t>важаемые коллеги!</w:t>
      </w:r>
    </w:p>
    <w:p w14:paraId="7275AE83" w14:textId="063E0748" w:rsidR="00484B37" w:rsidRPr="00536EDC" w:rsidRDefault="00261CA8" w:rsidP="00D55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DC">
        <w:rPr>
          <w:rFonts w:ascii="Times New Roman" w:hAnsi="Times New Roman" w:cs="Times New Roman"/>
          <w:b/>
          <w:sz w:val="28"/>
          <w:szCs w:val="28"/>
        </w:rPr>
        <w:t>Х</w:t>
      </w:r>
      <w:r w:rsidRPr="00536EDC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proofErr w:type="spellStart"/>
      <w:r w:rsidRPr="00536EDC">
        <w:rPr>
          <w:rFonts w:ascii="Times New Roman" w:hAnsi="Times New Roman" w:cs="Times New Roman"/>
          <w:b/>
          <w:sz w:val="28"/>
          <w:szCs w:val="28"/>
        </w:rPr>
        <w:t>ерле</w:t>
      </w:r>
      <w:proofErr w:type="spellEnd"/>
      <w:r w:rsidRPr="00536ED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536EDC">
        <w:rPr>
          <w:rFonts w:ascii="Times New Roman" w:hAnsi="Times New Roman" w:cs="Times New Roman"/>
          <w:b/>
          <w:sz w:val="28"/>
          <w:szCs w:val="28"/>
          <w:lang w:val="tt-RU"/>
        </w:rPr>
        <w:t>ө</w:t>
      </w:r>
      <w:r w:rsidRPr="00536EDC">
        <w:rPr>
          <w:rFonts w:ascii="Times New Roman" w:hAnsi="Times New Roman" w:cs="Times New Roman"/>
          <w:b/>
          <w:sz w:val="28"/>
          <w:szCs w:val="28"/>
        </w:rPr>
        <w:t>н</w:t>
      </w:r>
      <w:r w:rsidRPr="00536EDC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  <w:r w:rsidRPr="00536EDC"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536EDC">
        <w:rPr>
          <w:rFonts w:ascii="Times New Roman" w:hAnsi="Times New Roman" w:cs="Times New Roman"/>
          <w:b/>
          <w:sz w:val="28"/>
          <w:szCs w:val="28"/>
          <w:lang w:val="tt-RU"/>
        </w:rPr>
        <w:t>ө</w:t>
      </w:r>
      <w:proofErr w:type="spellStart"/>
      <w:r w:rsidRPr="00536EDC">
        <w:rPr>
          <w:rFonts w:ascii="Times New Roman" w:hAnsi="Times New Roman" w:cs="Times New Roman"/>
          <w:b/>
          <w:sz w:val="28"/>
          <w:szCs w:val="28"/>
        </w:rPr>
        <w:t>рм</w:t>
      </w:r>
      <w:proofErr w:type="spellEnd"/>
      <w:r w:rsidRPr="00536EDC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="00484B37" w:rsidRPr="00536EDC">
        <w:rPr>
          <w:rFonts w:ascii="Times New Roman" w:hAnsi="Times New Roman" w:cs="Times New Roman"/>
          <w:b/>
          <w:sz w:val="28"/>
          <w:szCs w:val="28"/>
        </w:rPr>
        <w:t xml:space="preserve">тле </w:t>
      </w:r>
      <w:proofErr w:type="spellStart"/>
      <w:r w:rsidR="00484B37" w:rsidRPr="00536EDC">
        <w:rPr>
          <w:rFonts w:ascii="Times New Roman" w:hAnsi="Times New Roman" w:cs="Times New Roman"/>
          <w:b/>
          <w:sz w:val="28"/>
          <w:szCs w:val="28"/>
        </w:rPr>
        <w:t>коллегалар</w:t>
      </w:r>
      <w:proofErr w:type="spellEnd"/>
      <w:r w:rsidR="00484B37" w:rsidRPr="00536EDC">
        <w:rPr>
          <w:rFonts w:ascii="Times New Roman" w:hAnsi="Times New Roman" w:cs="Times New Roman"/>
          <w:b/>
          <w:sz w:val="28"/>
          <w:szCs w:val="28"/>
        </w:rPr>
        <w:t>!</w:t>
      </w:r>
    </w:p>
    <w:p w14:paraId="4D74A078" w14:textId="77777777" w:rsidR="00DB5DEE" w:rsidRPr="00536EDC" w:rsidRDefault="00DB5DEE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789605" w14:textId="77777777" w:rsidR="0071466A" w:rsidRPr="00536EDC" w:rsidRDefault="0071466A" w:rsidP="00F40E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024399" w14:textId="2AEC4EA0" w:rsidR="00F40E82" w:rsidRPr="00536EDC" w:rsidRDefault="0075791E" w:rsidP="00757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D7AE5" w:rsidRPr="00536EDC">
        <w:rPr>
          <w:rFonts w:ascii="Times New Roman" w:hAnsi="Times New Roman" w:cs="Times New Roman"/>
          <w:b/>
          <w:sz w:val="28"/>
          <w:szCs w:val="28"/>
        </w:rPr>
        <w:t xml:space="preserve">Социальное </w:t>
      </w:r>
      <w:proofErr w:type="spellStart"/>
      <w:r w:rsidR="00CD7AE5" w:rsidRPr="00536EDC">
        <w:rPr>
          <w:rFonts w:ascii="Times New Roman" w:hAnsi="Times New Roman" w:cs="Times New Roman"/>
          <w:b/>
          <w:sz w:val="28"/>
          <w:szCs w:val="28"/>
        </w:rPr>
        <w:t>партнерство</w:t>
      </w:r>
      <w:proofErr w:type="spellEnd"/>
      <w:r w:rsidR="00A155A2" w:rsidRPr="00536EDC">
        <w:rPr>
          <w:rFonts w:ascii="Times New Roman" w:hAnsi="Times New Roman" w:cs="Times New Roman"/>
          <w:b/>
          <w:sz w:val="28"/>
          <w:szCs w:val="28"/>
        </w:rPr>
        <w:t>-</w:t>
      </w:r>
      <w:r w:rsidR="00CD7AE5" w:rsidRPr="00536EDC">
        <w:rPr>
          <w:rFonts w:ascii="Times New Roman" w:hAnsi="Times New Roman" w:cs="Times New Roman"/>
          <w:sz w:val="28"/>
          <w:szCs w:val="28"/>
        </w:rPr>
        <w:t xml:space="preserve"> одно из важнейших направлений в деятельности профсоюзных организаций и органов уп</w:t>
      </w:r>
      <w:r w:rsidR="008D1CEE" w:rsidRPr="00536EDC">
        <w:rPr>
          <w:rFonts w:ascii="Times New Roman" w:hAnsi="Times New Roman" w:cs="Times New Roman"/>
          <w:sz w:val="28"/>
          <w:szCs w:val="28"/>
        </w:rPr>
        <w:t>равления образованием</w:t>
      </w:r>
      <w:r w:rsidR="00CD7AE5" w:rsidRPr="00536EDC">
        <w:rPr>
          <w:rFonts w:ascii="Times New Roman" w:hAnsi="Times New Roman" w:cs="Times New Roman"/>
          <w:sz w:val="28"/>
          <w:szCs w:val="28"/>
        </w:rPr>
        <w:t>.</w:t>
      </w:r>
      <w:r w:rsidR="00F40E82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DF5C7D" w:rsidRPr="00536EDC">
        <w:rPr>
          <w:rFonts w:ascii="Times New Roman" w:hAnsi="Times New Roman" w:cs="Times New Roman"/>
          <w:sz w:val="28"/>
          <w:szCs w:val="28"/>
        </w:rPr>
        <w:t xml:space="preserve"> Достижению высоких результатов совместной работы социальных </w:t>
      </w:r>
      <w:proofErr w:type="spellStart"/>
      <w:r w:rsidR="00DF5C7D" w:rsidRPr="00536EDC">
        <w:rPr>
          <w:rFonts w:ascii="Times New Roman" w:hAnsi="Times New Roman" w:cs="Times New Roman"/>
          <w:sz w:val="28"/>
          <w:szCs w:val="28"/>
        </w:rPr>
        <w:t>партнеров</w:t>
      </w:r>
      <w:proofErr w:type="spellEnd"/>
      <w:r w:rsidR="00DF5C7D" w:rsidRPr="00536EDC">
        <w:rPr>
          <w:rFonts w:ascii="Times New Roman" w:hAnsi="Times New Roman" w:cs="Times New Roman"/>
          <w:sz w:val="28"/>
          <w:szCs w:val="28"/>
        </w:rPr>
        <w:t xml:space="preserve"> способствуют </w:t>
      </w:r>
      <w:proofErr w:type="gramStart"/>
      <w:r w:rsidR="00DF5C7D" w:rsidRPr="00536EDC">
        <w:rPr>
          <w:rFonts w:ascii="Times New Roman" w:hAnsi="Times New Roman" w:cs="Times New Roman"/>
          <w:sz w:val="28"/>
          <w:szCs w:val="28"/>
        </w:rPr>
        <w:t>постоянный  диалог</w:t>
      </w:r>
      <w:proofErr w:type="gramEnd"/>
      <w:r w:rsidR="00DF5C7D" w:rsidRPr="00536EDC">
        <w:rPr>
          <w:rFonts w:ascii="Times New Roman" w:hAnsi="Times New Roman" w:cs="Times New Roman"/>
          <w:sz w:val="28"/>
          <w:szCs w:val="28"/>
        </w:rPr>
        <w:t xml:space="preserve"> и взаимодействие по всем направлениям деятельности.</w:t>
      </w:r>
    </w:p>
    <w:p w14:paraId="587D2005" w14:textId="75F8F340" w:rsidR="00DB5DEE" w:rsidRPr="00536EDC" w:rsidRDefault="00CD7AE5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В результате совместных усилий </w:t>
      </w:r>
      <w:r w:rsidR="008767A5" w:rsidRPr="00536EDC">
        <w:rPr>
          <w:rFonts w:ascii="Times New Roman" w:hAnsi="Times New Roman" w:cs="Times New Roman"/>
          <w:sz w:val="28"/>
          <w:szCs w:val="28"/>
        </w:rPr>
        <w:t xml:space="preserve">Республиканского комитета </w:t>
      </w:r>
      <w:r w:rsidRPr="00536EDC">
        <w:rPr>
          <w:rFonts w:ascii="Times New Roman" w:hAnsi="Times New Roman" w:cs="Times New Roman"/>
          <w:sz w:val="28"/>
          <w:szCs w:val="28"/>
        </w:rPr>
        <w:t xml:space="preserve">Профсоюза и </w:t>
      </w:r>
      <w:r w:rsidR="00DB5DEE" w:rsidRPr="00536EDC">
        <w:rPr>
          <w:rFonts w:ascii="Times New Roman" w:hAnsi="Times New Roman" w:cs="Times New Roman"/>
          <w:sz w:val="28"/>
          <w:szCs w:val="28"/>
        </w:rPr>
        <w:t>М</w:t>
      </w:r>
      <w:r w:rsidRPr="00536EDC">
        <w:rPr>
          <w:rFonts w:ascii="Times New Roman" w:hAnsi="Times New Roman" w:cs="Times New Roman"/>
          <w:sz w:val="28"/>
          <w:szCs w:val="28"/>
        </w:rPr>
        <w:t>инистерства образования Р</w:t>
      </w:r>
      <w:r w:rsidR="008767A5" w:rsidRPr="00536ED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536EDC">
        <w:rPr>
          <w:rFonts w:ascii="Times New Roman" w:hAnsi="Times New Roman" w:cs="Times New Roman"/>
          <w:sz w:val="28"/>
          <w:szCs w:val="28"/>
        </w:rPr>
        <w:t>Т</w:t>
      </w:r>
      <w:r w:rsidR="008767A5" w:rsidRPr="00536EDC">
        <w:rPr>
          <w:rFonts w:ascii="Times New Roman" w:hAnsi="Times New Roman" w:cs="Times New Roman"/>
          <w:sz w:val="28"/>
          <w:szCs w:val="28"/>
        </w:rPr>
        <w:t>атарстан</w:t>
      </w:r>
      <w:r w:rsidRPr="00536EDC">
        <w:rPr>
          <w:rFonts w:ascii="Times New Roman" w:hAnsi="Times New Roman" w:cs="Times New Roman"/>
          <w:sz w:val="28"/>
          <w:szCs w:val="28"/>
        </w:rPr>
        <w:t xml:space="preserve"> решены многие актуальные проблемы работников нашей отрасли. И в первую очередь обязательства сторон отраслевого</w:t>
      </w:r>
      <w:r w:rsidR="00C34A21" w:rsidRPr="00536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4A21" w:rsidRPr="00536EDC">
        <w:rPr>
          <w:rFonts w:ascii="Times New Roman" w:hAnsi="Times New Roman" w:cs="Times New Roman"/>
          <w:sz w:val="28"/>
          <w:szCs w:val="28"/>
        </w:rPr>
        <w:t>и</w:t>
      </w:r>
      <w:r w:rsidR="008D1CEE" w:rsidRPr="00536EDC">
        <w:rPr>
          <w:rFonts w:ascii="Times New Roman" w:hAnsi="Times New Roman" w:cs="Times New Roman"/>
          <w:sz w:val="28"/>
          <w:szCs w:val="28"/>
        </w:rPr>
        <w:t xml:space="preserve">  территориального</w:t>
      </w:r>
      <w:proofErr w:type="gramEnd"/>
      <w:r w:rsidR="008D1CEE" w:rsidRPr="00536EDC">
        <w:rPr>
          <w:rFonts w:ascii="Times New Roman" w:hAnsi="Times New Roman" w:cs="Times New Roman"/>
          <w:sz w:val="28"/>
          <w:szCs w:val="28"/>
        </w:rPr>
        <w:t xml:space="preserve"> Соглашений</w:t>
      </w:r>
      <w:r w:rsidRPr="00536EDC">
        <w:rPr>
          <w:rFonts w:ascii="Times New Roman" w:hAnsi="Times New Roman" w:cs="Times New Roman"/>
          <w:sz w:val="28"/>
          <w:szCs w:val="28"/>
        </w:rPr>
        <w:t xml:space="preserve"> в области изменения оплаты труда, поскольку они непосредственно влияют на повышение уровня материального обеспечения работников, мотивации их к качественному результату труда. </w:t>
      </w:r>
    </w:p>
    <w:p w14:paraId="53424FD5" w14:textId="3A8959F4" w:rsidR="00CD7AE5" w:rsidRPr="00536EDC" w:rsidRDefault="00CD7AE5" w:rsidP="00D3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>И без сомнения, значительная победа последних лет – рост минималь</w:t>
      </w:r>
      <w:r w:rsidR="00261CA8" w:rsidRPr="00536EDC">
        <w:rPr>
          <w:rFonts w:ascii="Times New Roman" w:hAnsi="Times New Roman" w:cs="Times New Roman"/>
          <w:sz w:val="28"/>
          <w:szCs w:val="28"/>
        </w:rPr>
        <w:t>ного размера оплаты труда</w:t>
      </w:r>
      <w:r w:rsidRPr="00536EDC">
        <w:rPr>
          <w:rFonts w:ascii="Times New Roman" w:hAnsi="Times New Roman" w:cs="Times New Roman"/>
          <w:sz w:val="28"/>
          <w:szCs w:val="28"/>
        </w:rPr>
        <w:t>:</w:t>
      </w:r>
    </w:p>
    <w:p w14:paraId="31FD8D6C" w14:textId="77777777" w:rsidR="00DB5DEE" w:rsidRPr="00536EDC" w:rsidRDefault="00DB5DEE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36"/>
        <w:gridCol w:w="1027"/>
        <w:gridCol w:w="1041"/>
        <w:gridCol w:w="974"/>
        <w:gridCol w:w="1108"/>
        <w:gridCol w:w="1041"/>
        <w:gridCol w:w="1041"/>
        <w:gridCol w:w="1736"/>
      </w:tblGrid>
      <w:tr w:rsidR="00F95464" w:rsidRPr="00536EDC" w14:paraId="1137BDB6" w14:textId="77777777" w:rsidTr="00ED3485">
        <w:tc>
          <w:tcPr>
            <w:tcW w:w="1056" w:type="dxa"/>
            <w:vMerge w:val="restart"/>
          </w:tcPr>
          <w:p w14:paraId="6727496A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3857E6" w14:textId="77777777" w:rsidR="00ED3485" w:rsidRPr="00536EDC" w:rsidRDefault="00ED3485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0FE14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МРОТ</w:t>
            </w:r>
          </w:p>
          <w:p w14:paraId="227011D8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6" w:type="dxa"/>
          </w:tcPr>
          <w:p w14:paraId="4069575F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49B16D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2016г</w:t>
            </w:r>
            <w:proofErr w:type="spellEnd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27" w:type="dxa"/>
          </w:tcPr>
          <w:p w14:paraId="3A287B3D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0CA86E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41" w:type="dxa"/>
          </w:tcPr>
          <w:p w14:paraId="06A65291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A268B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74" w:type="dxa"/>
          </w:tcPr>
          <w:p w14:paraId="4165803B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F53A30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08" w:type="dxa"/>
          </w:tcPr>
          <w:p w14:paraId="73C62CB5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E23E7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41" w:type="dxa"/>
          </w:tcPr>
          <w:p w14:paraId="77A40A0A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221984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041" w:type="dxa"/>
          </w:tcPr>
          <w:p w14:paraId="1639CEC6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BE321C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spellEnd"/>
            <w:r w:rsidR="00DB5DEE" w:rsidRPr="00536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5952E25" w14:textId="77777777" w:rsidR="00DB5DEE" w:rsidRPr="00536EDC" w:rsidRDefault="00DB5DEE" w:rsidP="00DB5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14:paraId="17181058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464" w:rsidRPr="00536EDC" w14:paraId="19912883" w14:textId="77777777" w:rsidTr="00ED3485">
        <w:tc>
          <w:tcPr>
            <w:tcW w:w="1056" w:type="dxa"/>
            <w:vMerge/>
          </w:tcPr>
          <w:p w14:paraId="2275BC5F" w14:textId="77777777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dxa"/>
          </w:tcPr>
          <w:p w14:paraId="19C84668" w14:textId="77777777" w:rsidR="00F95464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  <w:p w14:paraId="3341B89B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27" w:type="dxa"/>
          </w:tcPr>
          <w:p w14:paraId="7B53EE51" w14:textId="77777777" w:rsidR="00F95464" w:rsidRPr="00536EDC" w:rsidRDefault="00F95464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DEA9BB9" w14:textId="77777777" w:rsidR="00F95464" w:rsidRPr="00536EDC" w:rsidRDefault="00F95464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11.163</w:t>
            </w:r>
          </w:p>
          <w:p w14:paraId="0C65039E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974" w:type="dxa"/>
          </w:tcPr>
          <w:p w14:paraId="1A487E19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14:paraId="6A1A3350" w14:textId="77777777" w:rsidR="00F95464" w:rsidRPr="00536EDC" w:rsidRDefault="00F95464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12.146</w:t>
            </w:r>
          </w:p>
          <w:p w14:paraId="0A2F60AD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41" w:type="dxa"/>
          </w:tcPr>
          <w:p w14:paraId="569C93CE" w14:textId="77777777" w:rsidR="00F95464" w:rsidRPr="00536EDC" w:rsidRDefault="00F95464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12.792</w:t>
            </w:r>
          </w:p>
          <w:p w14:paraId="4FDF2033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41" w:type="dxa"/>
          </w:tcPr>
          <w:p w14:paraId="3DE3209D" w14:textId="77777777" w:rsidR="00F95464" w:rsidRPr="00536EDC" w:rsidRDefault="00F95464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13.890</w:t>
            </w:r>
          </w:p>
          <w:p w14:paraId="4D6709F1" w14:textId="77777777" w:rsidR="00DB5DEE" w:rsidRPr="00536EDC" w:rsidRDefault="00DB5DEE" w:rsidP="00DB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736" w:type="dxa"/>
          </w:tcPr>
          <w:p w14:paraId="04F53367" w14:textId="45FD9F2A" w:rsidR="00F95464" w:rsidRPr="00536EDC" w:rsidRDefault="00F95464" w:rsidP="00DB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+8,5</w:t>
            </w:r>
            <w:r w:rsidR="00C34A21" w:rsidRPr="00536E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2021г</w:t>
            </w:r>
            <w:proofErr w:type="spellEnd"/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C1A985" w14:textId="6034891D" w:rsidR="00F95464" w:rsidRPr="00536EDC" w:rsidRDefault="00C34A21" w:rsidP="00DB5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F95464" w:rsidRPr="00536EDC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536ED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F95464" w:rsidRPr="00536EDC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F95464" w:rsidRPr="00536EDC">
              <w:rPr>
                <w:rFonts w:ascii="Times New Roman" w:hAnsi="Times New Roman" w:cs="Times New Roman"/>
                <w:sz w:val="28"/>
                <w:szCs w:val="28"/>
              </w:rPr>
              <w:t>2016г</w:t>
            </w:r>
            <w:proofErr w:type="spellEnd"/>
            <w:r w:rsidR="00F95464" w:rsidRPr="00536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0CBF138" w14:textId="77777777" w:rsidR="00F95464" w:rsidRPr="00536EDC" w:rsidRDefault="00F95464" w:rsidP="00DB5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A3CB" w14:textId="77777777" w:rsidR="00DC3E53" w:rsidRPr="00536EDC" w:rsidRDefault="00DC3E53" w:rsidP="00ED34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14:paraId="23078AF9" w14:textId="2F5CE093" w:rsidR="008C4102" w:rsidRPr="00536EDC" w:rsidRDefault="008B6744" w:rsidP="008B674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536EDC">
        <w:rPr>
          <w:rFonts w:ascii="Times New Roman" w:hAnsi="Times New Roman" w:cs="Times New Roman"/>
          <w:b/>
          <w:spacing w:val="-4"/>
          <w:sz w:val="28"/>
          <w:szCs w:val="28"/>
        </w:rPr>
        <w:t>Неоднократно в</w:t>
      </w:r>
      <w:r w:rsidR="008C4102" w:rsidRPr="00536E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обращениях Президенту РТ республиканский комитет Профсоюза настаивал:</w:t>
      </w:r>
      <w:r w:rsidR="00ED3485" w:rsidRPr="00536E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746C6786" w14:textId="77777777" w:rsidR="008C4102" w:rsidRPr="00536EDC" w:rsidRDefault="008C4102" w:rsidP="00ED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>а) установить величину базового оклада (ставки) не ниже минимального размера оплаты труда;</w:t>
      </w:r>
    </w:p>
    <w:p w14:paraId="2644F607" w14:textId="277FA14A" w:rsidR="008C4102" w:rsidRPr="00536EDC" w:rsidRDefault="008C4102" w:rsidP="00ED34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б) внести изменения в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НСОТ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 доводя</w:t>
      </w:r>
      <w:r w:rsidR="00AC2782" w:rsidRPr="00536EDC">
        <w:rPr>
          <w:rFonts w:ascii="Times New Roman" w:hAnsi="Times New Roman" w:cs="Times New Roman"/>
          <w:sz w:val="28"/>
          <w:szCs w:val="28"/>
        </w:rPr>
        <w:t xml:space="preserve"> гарантированную</w:t>
      </w:r>
      <w:r w:rsidRPr="00536EDC">
        <w:rPr>
          <w:rFonts w:ascii="Times New Roman" w:hAnsi="Times New Roman" w:cs="Times New Roman"/>
          <w:sz w:val="28"/>
          <w:szCs w:val="28"/>
        </w:rPr>
        <w:t xml:space="preserve"> окладную часть заработной платы до 70%.</w:t>
      </w:r>
      <w:r w:rsidR="00ED3485" w:rsidRPr="0053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34B8E" w14:textId="611664ED" w:rsidR="00AC2782" w:rsidRPr="00536EDC" w:rsidRDefault="008767A5" w:rsidP="00AC278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В настоящее </w:t>
      </w:r>
      <w:proofErr w:type="gramStart"/>
      <w:r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время </w:t>
      </w:r>
      <w:r w:rsidR="00AC2782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 при</w:t>
      </w:r>
      <w:proofErr w:type="gramEnd"/>
      <w:r w:rsidR="00AC2782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 активном участии Общероссийского Профсоюза образования Минтрудом России</w:t>
      </w:r>
      <w:r w:rsidR="00601F4C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C2782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совместно </w:t>
      </w:r>
      <w:r w:rsidR="00601F4C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с </w:t>
      </w:r>
      <w:r w:rsidR="00AC2782" w:rsidRPr="00536EDC">
        <w:rPr>
          <w:rFonts w:ascii="Times New Roman" w:hAnsi="Times New Roman" w:cs="Times New Roman"/>
          <w:spacing w:val="-4"/>
          <w:sz w:val="28"/>
          <w:szCs w:val="28"/>
        </w:rPr>
        <w:t>Министерство</w:t>
      </w:r>
      <w:r w:rsidR="00601F4C" w:rsidRPr="00536EDC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AC2782" w:rsidRPr="00536EDC">
        <w:rPr>
          <w:rFonts w:ascii="Times New Roman" w:hAnsi="Times New Roman" w:cs="Times New Roman"/>
          <w:spacing w:val="-4"/>
          <w:sz w:val="28"/>
          <w:szCs w:val="28"/>
        </w:rPr>
        <w:t xml:space="preserve"> просвещения разрабатываются требования к системе оплаты труда педагогов, учитывающие как особенности формирования ставки (оклада), так и перечень компенсационных и стимулирующих выплат.</w:t>
      </w:r>
    </w:p>
    <w:p w14:paraId="48FCA808" w14:textId="77777777" w:rsidR="00261CA8" w:rsidRPr="00536EDC" w:rsidRDefault="00AC2782" w:rsidP="00D3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Но, </w:t>
      </w:r>
      <w:r w:rsidR="00DC3E53" w:rsidRPr="00536EDC">
        <w:rPr>
          <w:rFonts w:ascii="Times New Roman" w:hAnsi="Times New Roman" w:cs="Times New Roman"/>
          <w:sz w:val="28"/>
          <w:szCs w:val="28"/>
        </w:rPr>
        <w:t>не дожи</w:t>
      </w:r>
      <w:r w:rsidR="000A628C" w:rsidRPr="00536EDC">
        <w:rPr>
          <w:rFonts w:ascii="Times New Roman" w:hAnsi="Times New Roman" w:cs="Times New Roman"/>
          <w:sz w:val="28"/>
          <w:szCs w:val="28"/>
        </w:rPr>
        <w:t>д</w:t>
      </w:r>
      <w:r w:rsidR="00DC3E53" w:rsidRPr="00536EDC">
        <w:rPr>
          <w:rFonts w:ascii="Times New Roman" w:hAnsi="Times New Roman" w:cs="Times New Roman"/>
          <w:sz w:val="28"/>
          <w:szCs w:val="28"/>
        </w:rPr>
        <w:t>аясь федерального решения</w:t>
      </w:r>
      <w:r w:rsidR="000A628C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8C4102" w:rsidRPr="00536ED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РТ от </w:t>
      </w:r>
      <w:proofErr w:type="spellStart"/>
      <w:r w:rsidR="008C4102" w:rsidRPr="00536EDC">
        <w:rPr>
          <w:rFonts w:ascii="Times New Roman" w:hAnsi="Times New Roman" w:cs="Times New Roman"/>
          <w:sz w:val="28"/>
          <w:szCs w:val="28"/>
        </w:rPr>
        <w:t>12.11.2021г</w:t>
      </w:r>
      <w:proofErr w:type="spellEnd"/>
      <w:r w:rsidR="008C4102" w:rsidRPr="00536EDC">
        <w:rPr>
          <w:rFonts w:ascii="Times New Roman" w:hAnsi="Times New Roman" w:cs="Times New Roman"/>
          <w:sz w:val="28"/>
          <w:szCs w:val="28"/>
        </w:rPr>
        <w:t>. №</w:t>
      </w:r>
      <w:r w:rsidR="00541C5E" w:rsidRPr="00536EDC">
        <w:rPr>
          <w:rFonts w:ascii="Times New Roman" w:hAnsi="Times New Roman" w:cs="Times New Roman"/>
          <w:sz w:val="28"/>
          <w:szCs w:val="28"/>
        </w:rPr>
        <w:t xml:space="preserve"> 1030 с 1 января </w:t>
      </w:r>
      <w:proofErr w:type="spellStart"/>
      <w:r w:rsidR="00541C5E" w:rsidRPr="00536EDC">
        <w:rPr>
          <w:rFonts w:ascii="Times New Roman" w:hAnsi="Times New Roman" w:cs="Times New Roman"/>
          <w:sz w:val="28"/>
          <w:szCs w:val="28"/>
        </w:rPr>
        <w:t>2022г</w:t>
      </w:r>
      <w:proofErr w:type="spellEnd"/>
      <w:r w:rsidR="00541C5E" w:rsidRPr="00536E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41C5E" w:rsidRPr="00536EDC">
        <w:rPr>
          <w:rFonts w:ascii="Times New Roman" w:hAnsi="Times New Roman" w:cs="Times New Roman"/>
          <w:sz w:val="28"/>
          <w:szCs w:val="28"/>
        </w:rPr>
        <w:t xml:space="preserve">введены </w:t>
      </w:r>
      <w:r w:rsidR="008C4102" w:rsidRPr="00536EDC">
        <w:rPr>
          <w:rFonts w:ascii="Times New Roman" w:hAnsi="Times New Roman" w:cs="Times New Roman"/>
          <w:sz w:val="28"/>
          <w:szCs w:val="28"/>
        </w:rPr>
        <w:t xml:space="preserve"> новые</w:t>
      </w:r>
      <w:proofErr w:type="gramEnd"/>
      <w:r w:rsidR="008C4102" w:rsidRPr="00536EDC">
        <w:rPr>
          <w:rFonts w:ascii="Times New Roman" w:hAnsi="Times New Roman" w:cs="Times New Roman"/>
          <w:sz w:val="28"/>
          <w:szCs w:val="28"/>
        </w:rPr>
        <w:t xml:space="preserve"> базовые оклады (ставки) работникам образования РТ. При этом сохранены все ежемесячные стимулирующие, компенсационные и другие надбавки и выплаты.</w:t>
      </w:r>
      <w:r w:rsidR="00261CA8" w:rsidRPr="00536E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C7A08" w14:textId="77777777" w:rsidR="00261CA8" w:rsidRPr="00536EDC" w:rsidRDefault="00261CA8" w:rsidP="00D36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24CFE" w14:textId="77777777" w:rsidR="00261CA8" w:rsidRPr="00536EDC" w:rsidRDefault="00261CA8" w:rsidP="00261C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B45289" w14:textId="1CFAC25E" w:rsidR="00974BD3" w:rsidRPr="00536EDC" w:rsidRDefault="00A155A2" w:rsidP="007F2D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E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</w:t>
      </w:r>
      <w:r w:rsidR="0015451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74BD3" w:rsidRPr="00536ED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42CF198D" w14:textId="77777777" w:rsidR="007F2D5D" w:rsidRPr="00536EDC" w:rsidRDefault="007F2D5D" w:rsidP="007F2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141083" w14:textId="5AFF5B26" w:rsidR="00974BD3" w:rsidRPr="00536EDC" w:rsidRDefault="00974BD3" w:rsidP="00D368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36EDC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 Профсоюза широко используя различные формы социального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партнерства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, всегда особое внимание уделяет </w:t>
      </w:r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социальным проектам</w:t>
      </w:r>
      <w:r w:rsidRPr="00536EDC">
        <w:rPr>
          <w:rFonts w:ascii="Times New Roman" w:hAnsi="Times New Roman" w:cs="Times New Roman"/>
          <w:sz w:val="28"/>
          <w:szCs w:val="28"/>
        </w:rPr>
        <w:t xml:space="preserve"> и </w:t>
      </w:r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программам</w:t>
      </w:r>
      <w:r w:rsidRPr="00536EDC">
        <w:rPr>
          <w:rFonts w:ascii="Times New Roman" w:hAnsi="Times New Roman" w:cs="Times New Roman"/>
          <w:sz w:val="28"/>
          <w:szCs w:val="28"/>
        </w:rPr>
        <w:t>.</w:t>
      </w:r>
      <w:r w:rsidR="00625FF4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625FF4" w:rsidRPr="00536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актуальным </w:t>
      </w:r>
      <w:proofErr w:type="spellStart"/>
      <w:r w:rsidR="00625FF4" w:rsidRPr="00536EDC">
        <w:rPr>
          <w:rFonts w:ascii="Times New Roman" w:hAnsi="Times New Roman" w:cs="Times New Roman"/>
          <w:color w:val="000000" w:themeColor="text1"/>
          <w:sz w:val="28"/>
          <w:szCs w:val="28"/>
        </w:rPr>
        <w:t>остается</w:t>
      </w:r>
      <w:proofErr w:type="spellEnd"/>
      <w:r w:rsidR="00625FF4" w:rsidRPr="00536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санаторное оздоровление работников образования.</w:t>
      </w:r>
    </w:p>
    <w:p w14:paraId="250774C8" w14:textId="717837E8" w:rsidR="00974BD3" w:rsidRPr="00536EDC" w:rsidRDefault="00974BD3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Программа льготного обеспечения работников образования санаторно-курортными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путевками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, действующая более 15 лет, позволила за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счет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 бюджетных средств республики о</w:t>
      </w:r>
      <w:r w:rsidR="008767A5" w:rsidRPr="00536EDC">
        <w:rPr>
          <w:rFonts w:ascii="Times New Roman" w:hAnsi="Times New Roman" w:cs="Times New Roman"/>
          <w:sz w:val="28"/>
          <w:szCs w:val="28"/>
        </w:rPr>
        <w:t xml:space="preserve">беспечить </w:t>
      </w:r>
      <w:proofErr w:type="spellStart"/>
      <w:r w:rsidR="008767A5" w:rsidRPr="00536EDC">
        <w:rPr>
          <w:rFonts w:ascii="Times New Roman" w:hAnsi="Times New Roman" w:cs="Times New Roman"/>
          <w:sz w:val="28"/>
          <w:szCs w:val="28"/>
        </w:rPr>
        <w:t>путевками</w:t>
      </w:r>
      <w:proofErr w:type="spellEnd"/>
      <w:r w:rsidR="008767A5" w:rsidRPr="00536E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767A5" w:rsidRPr="00536EDC">
        <w:rPr>
          <w:rFonts w:ascii="Times New Roman" w:hAnsi="Times New Roman" w:cs="Times New Roman"/>
          <w:sz w:val="28"/>
          <w:szCs w:val="28"/>
        </w:rPr>
        <w:t xml:space="preserve">37 </w:t>
      </w:r>
      <w:r w:rsidR="00484B37" w:rsidRPr="00536EDC">
        <w:rPr>
          <w:rFonts w:ascii="Times New Roman" w:hAnsi="Times New Roman" w:cs="Times New Roman"/>
          <w:sz w:val="28"/>
          <w:szCs w:val="28"/>
        </w:rPr>
        <w:t xml:space="preserve"> работников</w:t>
      </w:r>
      <w:proofErr w:type="gramEnd"/>
      <w:r w:rsidR="00484B37" w:rsidRPr="00536EDC">
        <w:rPr>
          <w:rFonts w:ascii="Times New Roman" w:hAnsi="Times New Roman" w:cs="Times New Roman"/>
          <w:sz w:val="28"/>
          <w:szCs w:val="28"/>
        </w:rPr>
        <w:t xml:space="preserve"> детских садов Нижнекамского района</w:t>
      </w:r>
      <w:r w:rsidRPr="00536EDC">
        <w:rPr>
          <w:rFonts w:ascii="Times New Roman" w:hAnsi="Times New Roman" w:cs="Times New Roman"/>
          <w:sz w:val="28"/>
          <w:szCs w:val="28"/>
        </w:rPr>
        <w:t>.</w:t>
      </w:r>
      <w:r w:rsidR="00484B37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141391" w:rsidRPr="00536EDC">
        <w:rPr>
          <w:rFonts w:ascii="Times New Roman" w:hAnsi="Times New Roman" w:cs="Times New Roman"/>
          <w:sz w:val="28"/>
          <w:szCs w:val="28"/>
        </w:rPr>
        <w:t xml:space="preserve">Размер собственного платежа за </w:t>
      </w:r>
      <w:proofErr w:type="spellStart"/>
      <w:r w:rsidR="00141391" w:rsidRPr="00536EDC">
        <w:rPr>
          <w:rFonts w:ascii="Times New Roman" w:hAnsi="Times New Roman" w:cs="Times New Roman"/>
          <w:sz w:val="28"/>
          <w:szCs w:val="28"/>
        </w:rPr>
        <w:t>путевку</w:t>
      </w:r>
      <w:proofErr w:type="spellEnd"/>
      <w:r w:rsidR="00141391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3339EA" w:rsidRPr="00536EDC">
        <w:rPr>
          <w:rFonts w:ascii="Times New Roman" w:hAnsi="Times New Roman" w:cs="Times New Roman"/>
          <w:sz w:val="28"/>
          <w:szCs w:val="28"/>
        </w:rPr>
        <w:t xml:space="preserve">зависит от величины совокупного дохода работника. </w:t>
      </w:r>
      <w:r w:rsidR="00141391" w:rsidRPr="00536EDC">
        <w:rPr>
          <w:rFonts w:ascii="Times New Roman" w:hAnsi="Times New Roman" w:cs="Times New Roman"/>
          <w:sz w:val="28"/>
          <w:szCs w:val="28"/>
        </w:rPr>
        <w:t xml:space="preserve">Важно отметить, 28 </w:t>
      </w:r>
      <w:proofErr w:type="spellStart"/>
      <w:r w:rsidR="00141391" w:rsidRPr="00536EDC">
        <w:rPr>
          <w:rFonts w:ascii="Times New Roman" w:hAnsi="Times New Roman" w:cs="Times New Roman"/>
          <w:sz w:val="28"/>
          <w:szCs w:val="28"/>
        </w:rPr>
        <w:t>путевок</w:t>
      </w:r>
      <w:proofErr w:type="spellEnd"/>
      <w:r w:rsidR="00141391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600C40" w:rsidRPr="00536EDC">
        <w:rPr>
          <w:rFonts w:ascii="Times New Roman" w:hAnsi="Times New Roman" w:cs="Times New Roman"/>
          <w:sz w:val="28"/>
          <w:szCs w:val="28"/>
        </w:rPr>
        <w:t xml:space="preserve">-76% от общего количества выделенных </w:t>
      </w:r>
      <w:proofErr w:type="spellStart"/>
      <w:r w:rsidR="00600C40" w:rsidRPr="00536EDC">
        <w:rPr>
          <w:rFonts w:ascii="Times New Roman" w:hAnsi="Times New Roman" w:cs="Times New Roman"/>
          <w:sz w:val="28"/>
          <w:szCs w:val="28"/>
        </w:rPr>
        <w:t>путевок</w:t>
      </w:r>
      <w:proofErr w:type="spellEnd"/>
      <w:r w:rsidR="00600C40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3339EA" w:rsidRPr="00536EDC">
        <w:rPr>
          <w:rFonts w:ascii="Times New Roman" w:hAnsi="Times New Roman" w:cs="Times New Roman"/>
          <w:sz w:val="28"/>
          <w:szCs w:val="28"/>
        </w:rPr>
        <w:t>было использовано нашими работниками с оплатой 10% от стоимост</w:t>
      </w:r>
      <w:r w:rsidR="00600C40" w:rsidRPr="00536EDC">
        <w:rPr>
          <w:rFonts w:ascii="Times New Roman" w:hAnsi="Times New Roman" w:cs="Times New Roman"/>
          <w:sz w:val="28"/>
          <w:szCs w:val="28"/>
        </w:rPr>
        <w:t xml:space="preserve">и- это </w:t>
      </w:r>
      <w:proofErr w:type="gramStart"/>
      <w:r w:rsidR="00600C40" w:rsidRPr="00536EDC">
        <w:rPr>
          <w:rFonts w:ascii="Times New Roman" w:hAnsi="Times New Roman" w:cs="Times New Roman"/>
          <w:sz w:val="28"/>
          <w:szCs w:val="28"/>
        </w:rPr>
        <w:t xml:space="preserve">1528 </w:t>
      </w:r>
      <w:r w:rsidR="003339EA" w:rsidRPr="00536EDC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End"/>
      <w:r w:rsidR="003339EA" w:rsidRPr="00536EDC">
        <w:rPr>
          <w:rFonts w:ascii="Times New Roman" w:hAnsi="Times New Roman" w:cs="Times New Roman"/>
          <w:sz w:val="28"/>
          <w:szCs w:val="28"/>
        </w:rPr>
        <w:t xml:space="preserve">, при продолжительности отдыха 14 календарных дней. </w:t>
      </w:r>
    </w:p>
    <w:p w14:paraId="2A17ED22" w14:textId="67435A1C" w:rsidR="00625FF4" w:rsidRPr="00536EDC" w:rsidRDefault="00974BD3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>Профсоюз предлагает отдохнуть в санаториях с профсоюзной с</w:t>
      </w:r>
      <w:r w:rsidR="00600C40" w:rsidRPr="00536EDC">
        <w:rPr>
          <w:rFonts w:ascii="Times New Roman" w:hAnsi="Times New Roman" w:cs="Times New Roman"/>
          <w:sz w:val="28"/>
          <w:szCs w:val="28"/>
        </w:rPr>
        <w:t xml:space="preserve">кидкой до 50% стоимости </w:t>
      </w:r>
      <w:proofErr w:type="spellStart"/>
      <w:r w:rsidR="00600C40" w:rsidRPr="00536EDC">
        <w:rPr>
          <w:rFonts w:ascii="Times New Roman" w:hAnsi="Times New Roman" w:cs="Times New Roman"/>
          <w:sz w:val="28"/>
          <w:szCs w:val="28"/>
        </w:rPr>
        <w:t>путевки</w:t>
      </w:r>
      <w:proofErr w:type="spellEnd"/>
      <w:r w:rsidR="00600C40" w:rsidRPr="00536EDC">
        <w:rPr>
          <w:rFonts w:ascii="Times New Roman" w:hAnsi="Times New Roman" w:cs="Times New Roman"/>
          <w:sz w:val="28"/>
          <w:szCs w:val="28"/>
        </w:rPr>
        <w:t>.</w:t>
      </w:r>
    </w:p>
    <w:p w14:paraId="22729D8E" w14:textId="2C05BB97" w:rsidR="00974BD3" w:rsidRPr="00536EDC" w:rsidRDefault="00484B37" w:rsidP="00DB5DE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П</w:t>
      </w:r>
      <w:r w:rsidR="005D7DA9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роект</w:t>
      </w:r>
      <w:r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ом</w:t>
      </w:r>
      <w:r w:rsidR="005D7DA9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="00625FF4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«</w:t>
      </w:r>
      <w:proofErr w:type="spellStart"/>
      <w:r w:rsidR="00625FF4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Путевка</w:t>
      </w:r>
      <w:proofErr w:type="spellEnd"/>
      <w:r w:rsidR="00625FF4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за полцены»</w:t>
      </w:r>
      <w:r w:rsidRPr="00536EDC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proofErr w:type="spellStart"/>
      <w:r w:rsidRPr="00536EDC">
        <w:rPr>
          <w:rFonts w:ascii="Times New Roman" w:hAnsi="Times New Roman" w:cs="Times New Roman"/>
          <w:spacing w:val="-6"/>
          <w:sz w:val="28"/>
          <w:szCs w:val="28"/>
        </w:rPr>
        <w:t>2021г</w:t>
      </w:r>
      <w:proofErr w:type="spellEnd"/>
      <w:r w:rsidRPr="00536EDC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="008767A5" w:rsidRPr="00536EDC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 xml:space="preserve"> воспользовались 6 членов Профсоюза.</w:t>
      </w:r>
    </w:p>
    <w:p w14:paraId="3F1C7172" w14:textId="6938226F" w:rsidR="001F7E18" w:rsidRPr="00D36842" w:rsidRDefault="00974BD3" w:rsidP="00D368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36EDC">
        <w:rPr>
          <w:rFonts w:ascii="Times New Roman" w:hAnsi="Times New Roman" w:cs="Times New Roman"/>
          <w:sz w:val="28"/>
          <w:szCs w:val="28"/>
        </w:rPr>
        <w:t>Стал популярным</w:t>
      </w:r>
      <w:r w:rsidR="005D7DA9" w:rsidRPr="00536EDC">
        <w:rPr>
          <w:rFonts w:ascii="Times New Roman" w:hAnsi="Times New Roman" w:cs="Times New Roman"/>
          <w:sz w:val="28"/>
          <w:szCs w:val="28"/>
        </w:rPr>
        <w:t xml:space="preserve"> и востребованным</w:t>
      </w:r>
      <w:r w:rsidRPr="00536EDC">
        <w:rPr>
          <w:rFonts w:ascii="Times New Roman" w:hAnsi="Times New Roman" w:cs="Times New Roman"/>
          <w:sz w:val="28"/>
          <w:szCs w:val="28"/>
        </w:rPr>
        <w:t xml:space="preserve"> отдых по программе </w:t>
      </w:r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«Тур выходного дня»</w:t>
      </w:r>
      <w:r w:rsidR="005D7DA9" w:rsidRPr="00536E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7E18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санаториях</w:t>
      </w:r>
      <w:r w:rsidR="005D7DA9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7E18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 </w:t>
      </w:r>
      <w:r w:rsidR="00600C40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членов Профсоюза</w:t>
      </w:r>
      <w:r w:rsidR="001F7E18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84B37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дошкольных </w:t>
      </w:r>
      <w:r w:rsidR="001F7E18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образовательных организаций</w:t>
      </w:r>
      <w:r w:rsidR="001F7E18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D36842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F7E18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Так </w:t>
      </w:r>
      <w:r w:rsidR="001F7E18" w:rsidRPr="00D36842">
        <w:rPr>
          <w:rStyle w:val="a5"/>
          <w:rFonts w:eastAsiaTheme="minorHAnsi"/>
          <w:sz w:val="28"/>
          <w:szCs w:val="28"/>
        </w:rPr>
        <w:t>Профсоюзны</w:t>
      </w:r>
      <w:r w:rsidR="008767A5" w:rsidRPr="00D36842">
        <w:rPr>
          <w:rStyle w:val="a5"/>
          <w:rFonts w:eastAsiaTheme="minorHAnsi"/>
          <w:sz w:val="28"/>
          <w:szCs w:val="28"/>
        </w:rPr>
        <w:t>м</w:t>
      </w:r>
      <w:r w:rsidR="008767A5" w:rsidRPr="00536EDC">
        <w:rPr>
          <w:rStyle w:val="a5"/>
          <w:rFonts w:eastAsiaTheme="minorHAnsi"/>
          <w:sz w:val="28"/>
          <w:szCs w:val="28"/>
        </w:rPr>
        <w:t xml:space="preserve"> уик-эндом воспользовались 105</w:t>
      </w:r>
      <w:r w:rsidR="00BF5E2F" w:rsidRPr="00536EDC">
        <w:rPr>
          <w:rStyle w:val="a5"/>
          <w:rFonts w:eastAsiaTheme="minorHAnsi"/>
          <w:sz w:val="28"/>
          <w:szCs w:val="28"/>
        </w:rPr>
        <w:t xml:space="preserve"> членов Профсоюза</w:t>
      </w:r>
      <w:r w:rsidR="001F7E18" w:rsidRPr="00536EDC">
        <w:rPr>
          <w:rStyle w:val="a5"/>
          <w:rFonts w:eastAsiaTheme="minorHAnsi"/>
          <w:sz w:val="28"/>
          <w:szCs w:val="28"/>
        </w:rPr>
        <w:t>.</w:t>
      </w:r>
    </w:p>
    <w:p w14:paraId="413903D2" w14:textId="4081E67C" w:rsidR="00974BD3" w:rsidRPr="00536EDC" w:rsidRDefault="00974BD3" w:rsidP="00DB5DEE">
      <w:pPr>
        <w:pStyle w:val="1"/>
        <w:shd w:val="clear" w:color="auto" w:fill="auto"/>
        <w:spacing w:after="0" w:line="240" w:lineRule="auto"/>
        <w:ind w:firstLine="680"/>
        <w:rPr>
          <w:sz w:val="28"/>
          <w:szCs w:val="28"/>
        </w:rPr>
      </w:pPr>
      <w:r w:rsidRPr="00536EDC">
        <w:rPr>
          <w:color w:val="000000"/>
          <w:sz w:val="28"/>
          <w:szCs w:val="28"/>
          <w:lang w:eastAsia="ru-RU" w:bidi="ru-RU"/>
        </w:rPr>
        <w:t xml:space="preserve">В течении 3-х лет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Реском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Профсоюза реализует социальный проект </w:t>
      </w:r>
      <w:r w:rsidRPr="00536EDC">
        <w:rPr>
          <w:b/>
          <w:color w:val="000000"/>
          <w:sz w:val="28"/>
          <w:szCs w:val="28"/>
          <w:u w:val="single"/>
          <w:lang w:eastAsia="ru-RU" w:bidi="ru-RU"/>
        </w:rPr>
        <w:t>«За здоровьем в Крым».</w:t>
      </w:r>
      <w:r w:rsidRPr="00536EDC">
        <w:rPr>
          <w:color w:val="000000"/>
          <w:sz w:val="28"/>
          <w:szCs w:val="28"/>
          <w:lang w:eastAsia="ru-RU" w:bidi="ru-RU"/>
        </w:rPr>
        <w:t xml:space="preserve"> За этот период </w:t>
      </w:r>
      <w:r w:rsidR="00400EF2" w:rsidRPr="00536EDC">
        <w:rPr>
          <w:color w:val="000000"/>
          <w:sz w:val="28"/>
          <w:szCs w:val="28"/>
          <w:lang w:eastAsia="ru-RU" w:bidi="ru-RU"/>
        </w:rPr>
        <w:t>73</w:t>
      </w:r>
      <w:r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400EF2" w:rsidRPr="00536EDC">
        <w:rPr>
          <w:color w:val="000000"/>
          <w:sz w:val="28"/>
          <w:szCs w:val="28"/>
          <w:lang w:eastAsia="ru-RU" w:bidi="ru-RU"/>
        </w:rPr>
        <w:t xml:space="preserve">члена Профсоюза дошкольных учреждений </w:t>
      </w:r>
      <w:r w:rsidRPr="00536EDC">
        <w:rPr>
          <w:color w:val="000000"/>
          <w:sz w:val="28"/>
          <w:szCs w:val="28"/>
          <w:lang w:eastAsia="ru-RU" w:bidi="ru-RU"/>
        </w:rPr>
        <w:t xml:space="preserve">отдохнули и поправили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свое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здоровье в санатории г.</w:t>
      </w:r>
      <w:r w:rsidR="007F5CF5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Pr="00536EDC">
        <w:rPr>
          <w:color w:val="000000"/>
          <w:sz w:val="28"/>
          <w:szCs w:val="28"/>
          <w:lang w:eastAsia="ru-RU" w:bidi="ru-RU"/>
        </w:rPr>
        <w:t>Евпатория при льготной стоимости проживания, бесплатном проезде в а</w:t>
      </w:r>
      <w:r w:rsidR="00400EF2" w:rsidRPr="00536EDC">
        <w:rPr>
          <w:color w:val="000000"/>
          <w:sz w:val="28"/>
          <w:szCs w:val="28"/>
          <w:lang w:eastAsia="ru-RU" w:bidi="ru-RU"/>
        </w:rPr>
        <w:t xml:space="preserve">втобусе и льготном </w:t>
      </w:r>
      <w:proofErr w:type="spellStart"/>
      <w:r w:rsidR="00400EF2" w:rsidRPr="00536EDC">
        <w:rPr>
          <w:color w:val="000000"/>
          <w:sz w:val="28"/>
          <w:szCs w:val="28"/>
          <w:lang w:eastAsia="ru-RU" w:bidi="ru-RU"/>
        </w:rPr>
        <w:t>авиаперелете</w:t>
      </w:r>
      <w:proofErr w:type="spellEnd"/>
      <w:r w:rsidR="00400EF2" w:rsidRPr="00536EDC">
        <w:rPr>
          <w:color w:val="000000"/>
          <w:sz w:val="28"/>
          <w:szCs w:val="28"/>
          <w:lang w:eastAsia="ru-RU" w:bidi="ru-RU"/>
        </w:rPr>
        <w:t xml:space="preserve">, в </w:t>
      </w:r>
      <w:proofErr w:type="spellStart"/>
      <w:r w:rsidR="00400EF2" w:rsidRPr="00536EDC">
        <w:rPr>
          <w:color w:val="000000"/>
          <w:sz w:val="28"/>
          <w:szCs w:val="28"/>
          <w:lang w:eastAsia="ru-RU" w:bidi="ru-RU"/>
        </w:rPr>
        <w:t>т.ч</w:t>
      </w:r>
      <w:proofErr w:type="spellEnd"/>
      <w:r w:rsidR="00400EF2" w:rsidRPr="00536EDC">
        <w:rPr>
          <w:color w:val="000000"/>
          <w:sz w:val="28"/>
          <w:szCs w:val="28"/>
          <w:lang w:eastAsia="ru-RU" w:bidi="ru-RU"/>
        </w:rPr>
        <w:t>.</w:t>
      </w:r>
      <w:r w:rsidR="008767A5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400EF2" w:rsidRPr="00536EDC">
        <w:rPr>
          <w:color w:val="000000"/>
          <w:sz w:val="28"/>
          <w:szCs w:val="28"/>
          <w:lang w:eastAsia="ru-RU" w:bidi="ru-RU"/>
        </w:rPr>
        <w:t>15- в 2021 году</w:t>
      </w:r>
      <w:r w:rsidR="00727987" w:rsidRPr="00536EDC">
        <w:rPr>
          <w:color w:val="000000"/>
          <w:sz w:val="28"/>
          <w:szCs w:val="28"/>
          <w:lang w:eastAsia="ru-RU" w:bidi="ru-RU"/>
        </w:rPr>
        <w:t>.</w:t>
      </w:r>
    </w:p>
    <w:p w14:paraId="0697EBC2" w14:textId="79E7AC6C" w:rsidR="008767A5" w:rsidRPr="00536EDC" w:rsidRDefault="007F5CF5" w:rsidP="008767A5">
      <w:pPr>
        <w:pStyle w:val="1"/>
        <w:shd w:val="clear" w:color="auto" w:fill="auto"/>
        <w:spacing w:after="0" w:line="240" w:lineRule="auto"/>
        <w:ind w:firstLine="680"/>
        <w:rPr>
          <w:sz w:val="28"/>
          <w:szCs w:val="28"/>
        </w:rPr>
      </w:pPr>
      <w:r w:rsidRPr="00536EDC">
        <w:rPr>
          <w:rStyle w:val="a5"/>
          <w:sz w:val="28"/>
          <w:szCs w:val="28"/>
        </w:rPr>
        <w:t xml:space="preserve"> </w:t>
      </w:r>
      <w:r w:rsidR="00BD1D69" w:rsidRPr="00536EDC">
        <w:rPr>
          <w:rStyle w:val="a5"/>
          <w:sz w:val="28"/>
          <w:szCs w:val="28"/>
        </w:rPr>
        <w:t xml:space="preserve"> Ежегодно </w:t>
      </w:r>
      <w:r w:rsidR="00974BD3" w:rsidRPr="00536EDC">
        <w:rPr>
          <w:rStyle w:val="a5"/>
          <w:sz w:val="28"/>
          <w:szCs w:val="28"/>
        </w:rPr>
        <w:t xml:space="preserve">на теплоходах </w:t>
      </w:r>
      <w:r w:rsidR="00974BD3" w:rsidRPr="00536EDC">
        <w:rPr>
          <w:color w:val="000000"/>
          <w:sz w:val="28"/>
          <w:szCs w:val="28"/>
          <w:lang w:eastAsia="ru-RU" w:bidi="ru-RU"/>
        </w:rPr>
        <w:t>соверш</w:t>
      </w:r>
      <w:r w:rsidR="00BD1D69" w:rsidRPr="00536EDC">
        <w:rPr>
          <w:color w:val="000000"/>
          <w:sz w:val="28"/>
          <w:szCs w:val="28"/>
          <w:lang w:eastAsia="ru-RU" w:bidi="ru-RU"/>
        </w:rPr>
        <w:t xml:space="preserve">ают </w:t>
      </w:r>
      <w:r w:rsidR="00974BD3" w:rsidRPr="00536EDC">
        <w:rPr>
          <w:color w:val="000000"/>
          <w:sz w:val="28"/>
          <w:szCs w:val="28"/>
          <w:lang w:eastAsia="ru-RU" w:bidi="ru-RU"/>
        </w:rPr>
        <w:t>путешестви</w:t>
      </w:r>
      <w:r w:rsidR="00BD1D69" w:rsidRPr="00536EDC">
        <w:rPr>
          <w:color w:val="000000"/>
          <w:sz w:val="28"/>
          <w:szCs w:val="28"/>
          <w:lang w:eastAsia="ru-RU" w:bidi="ru-RU"/>
        </w:rPr>
        <w:t>я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по Волге и Каме более </w:t>
      </w:r>
      <w:r w:rsidR="00BD1D69" w:rsidRPr="00536EDC">
        <w:rPr>
          <w:color w:val="000000"/>
          <w:sz w:val="28"/>
          <w:szCs w:val="28"/>
          <w:lang w:eastAsia="ru-RU" w:bidi="ru-RU"/>
        </w:rPr>
        <w:t>тысячи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чел</w:t>
      </w:r>
      <w:r w:rsidR="00BD1D69" w:rsidRPr="00536EDC">
        <w:rPr>
          <w:color w:val="000000"/>
          <w:sz w:val="28"/>
          <w:szCs w:val="28"/>
          <w:lang w:eastAsia="ru-RU" w:bidi="ru-RU"/>
        </w:rPr>
        <w:t>овек: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400EF2" w:rsidRPr="00536EDC">
        <w:rPr>
          <w:color w:val="000000"/>
          <w:sz w:val="28"/>
          <w:szCs w:val="28"/>
          <w:lang w:eastAsia="ru-RU" w:bidi="ru-RU"/>
        </w:rPr>
        <w:t xml:space="preserve">победители Республиканского конкурса профессионального мастерства, </w:t>
      </w:r>
      <w:r w:rsidR="00974BD3" w:rsidRPr="00536EDC">
        <w:rPr>
          <w:color w:val="000000"/>
          <w:sz w:val="28"/>
          <w:szCs w:val="28"/>
          <w:lang w:eastAsia="ru-RU" w:bidi="ru-RU"/>
        </w:rPr>
        <w:t>педагогически</w:t>
      </w:r>
      <w:r w:rsidR="00BD1D69" w:rsidRPr="00536EDC">
        <w:rPr>
          <w:color w:val="000000"/>
          <w:sz w:val="28"/>
          <w:szCs w:val="28"/>
          <w:lang w:eastAsia="ru-RU" w:bidi="ru-RU"/>
        </w:rPr>
        <w:t>е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работник</w:t>
      </w:r>
      <w:r w:rsidR="00BD1D69" w:rsidRPr="00536EDC">
        <w:rPr>
          <w:color w:val="000000"/>
          <w:sz w:val="28"/>
          <w:szCs w:val="28"/>
          <w:lang w:eastAsia="ru-RU" w:bidi="ru-RU"/>
        </w:rPr>
        <w:t>и</w:t>
      </w:r>
      <w:r w:rsidR="00974BD3" w:rsidRPr="00536EDC">
        <w:rPr>
          <w:color w:val="000000"/>
          <w:sz w:val="28"/>
          <w:szCs w:val="28"/>
          <w:lang w:eastAsia="ru-RU" w:bidi="ru-RU"/>
        </w:rPr>
        <w:t>, профсоюзны</w:t>
      </w:r>
      <w:r w:rsidR="00BD1D69" w:rsidRPr="00536EDC">
        <w:rPr>
          <w:color w:val="000000"/>
          <w:sz w:val="28"/>
          <w:szCs w:val="28"/>
          <w:lang w:eastAsia="ru-RU" w:bidi="ru-RU"/>
        </w:rPr>
        <w:t>е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активист</w:t>
      </w:r>
      <w:r w:rsidR="00BD1D69" w:rsidRPr="00536EDC">
        <w:rPr>
          <w:color w:val="000000"/>
          <w:sz w:val="28"/>
          <w:szCs w:val="28"/>
          <w:lang w:eastAsia="ru-RU" w:bidi="ru-RU"/>
        </w:rPr>
        <w:t>ы</w:t>
      </w:r>
      <w:r w:rsidR="00974BD3" w:rsidRPr="00536EDC">
        <w:rPr>
          <w:color w:val="000000"/>
          <w:sz w:val="28"/>
          <w:szCs w:val="28"/>
          <w:lang w:eastAsia="ru-RU" w:bidi="ru-RU"/>
        </w:rPr>
        <w:t>, социальны</w:t>
      </w:r>
      <w:r w:rsidR="00BD1D69" w:rsidRPr="00536EDC">
        <w:rPr>
          <w:color w:val="000000"/>
          <w:sz w:val="28"/>
          <w:szCs w:val="28"/>
          <w:lang w:eastAsia="ru-RU" w:bidi="ru-RU"/>
        </w:rPr>
        <w:t>е</w:t>
      </w:r>
      <w:r w:rsidR="00974BD3" w:rsidRPr="00536ED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974BD3" w:rsidRPr="00536EDC">
        <w:rPr>
          <w:color w:val="000000"/>
          <w:sz w:val="28"/>
          <w:szCs w:val="28"/>
          <w:lang w:eastAsia="ru-RU" w:bidi="ru-RU"/>
        </w:rPr>
        <w:t>партнер</w:t>
      </w:r>
      <w:r w:rsidR="00C65921" w:rsidRPr="00536EDC">
        <w:rPr>
          <w:color w:val="000000"/>
          <w:sz w:val="28"/>
          <w:szCs w:val="28"/>
          <w:lang w:eastAsia="ru-RU" w:bidi="ru-RU"/>
        </w:rPr>
        <w:t>ы</w:t>
      </w:r>
      <w:proofErr w:type="spellEnd"/>
      <w:r w:rsidR="00974BD3" w:rsidRPr="00536EDC">
        <w:rPr>
          <w:color w:val="000000"/>
          <w:sz w:val="28"/>
          <w:szCs w:val="28"/>
          <w:lang w:eastAsia="ru-RU" w:bidi="ru-RU"/>
        </w:rPr>
        <w:t xml:space="preserve">. </w:t>
      </w:r>
      <w:r w:rsidR="00600C40" w:rsidRPr="00536EDC">
        <w:rPr>
          <w:color w:val="000000"/>
          <w:sz w:val="28"/>
          <w:szCs w:val="28"/>
          <w:lang w:eastAsia="ru-RU" w:bidi="ru-RU"/>
        </w:rPr>
        <w:t>Д</w:t>
      </w:r>
      <w:r w:rsidR="00400EF2" w:rsidRPr="00536EDC">
        <w:rPr>
          <w:color w:val="000000"/>
          <w:sz w:val="28"/>
          <w:szCs w:val="28"/>
          <w:lang w:eastAsia="ru-RU" w:bidi="ru-RU"/>
        </w:rPr>
        <w:t>анной формой отдыха мы стараемся поощрить разные категории работников детских садов:</w:t>
      </w:r>
      <w:r w:rsidR="00875B58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400EF2" w:rsidRPr="00536EDC">
        <w:rPr>
          <w:color w:val="000000"/>
          <w:sz w:val="28"/>
          <w:szCs w:val="28"/>
          <w:lang w:eastAsia="ru-RU" w:bidi="ru-RU"/>
        </w:rPr>
        <w:t xml:space="preserve">лучшие председатели первичных профсоюзных организаций, руководители </w:t>
      </w:r>
      <w:proofErr w:type="spellStart"/>
      <w:r w:rsidR="00400EF2" w:rsidRPr="00536EDC">
        <w:rPr>
          <w:color w:val="000000"/>
          <w:sz w:val="28"/>
          <w:szCs w:val="28"/>
          <w:lang w:eastAsia="ru-RU" w:bidi="ru-RU"/>
        </w:rPr>
        <w:t>КМО</w:t>
      </w:r>
      <w:proofErr w:type="spellEnd"/>
      <w:r w:rsidR="00400EF2" w:rsidRPr="00536EDC">
        <w:rPr>
          <w:color w:val="000000"/>
          <w:sz w:val="28"/>
          <w:szCs w:val="28"/>
          <w:lang w:eastAsia="ru-RU" w:bidi="ru-RU"/>
        </w:rPr>
        <w:t>, медицинские работники</w:t>
      </w:r>
      <w:r w:rsidR="00600C40" w:rsidRPr="00536EDC">
        <w:rPr>
          <w:color w:val="000000"/>
          <w:sz w:val="28"/>
          <w:szCs w:val="28"/>
          <w:lang w:eastAsia="ru-RU" w:bidi="ru-RU"/>
        </w:rPr>
        <w:t xml:space="preserve"> имели возможность отдохнуть на борту теплохода</w:t>
      </w:r>
      <w:r w:rsidR="00875B58" w:rsidRPr="00536EDC">
        <w:rPr>
          <w:color w:val="000000"/>
          <w:sz w:val="28"/>
          <w:szCs w:val="28"/>
          <w:lang w:eastAsia="ru-RU" w:bidi="ru-RU"/>
        </w:rPr>
        <w:t xml:space="preserve">. Надеемся на дальнейшее продолжение </w:t>
      </w:r>
      <w:r w:rsidR="00CF510E" w:rsidRPr="00536EDC">
        <w:rPr>
          <w:color w:val="000000"/>
          <w:sz w:val="28"/>
          <w:szCs w:val="28"/>
          <w:lang w:eastAsia="ru-RU" w:bidi="ru-RU"/>
        </w:rPr>
        <w:t>данного проекта</w:t>
      </w:r>
      <w:r w:rsidR="00875B58" w:rsidRPr="00536EDC">
        <w:rPr>
          <w:color w:val="000000"/>
          <w:sz w:val="28"/>
          <w:szCs w:val="28"/>
          <w:lang w:eastAsia="ru-RU" w:bidi="ru-RU"/>
        </w:rPr>
        <w:t xml:space="preserve"> и в 2022 году планируем поощрить лучших работников пищеблоков детских садов.</w:t>
      </w:r>
    </w:p>
    <w:p w14:paraId="404D4A32" w14:textId="47CE9F73" w:rsidR="00DB5DEE" w:rsidRPr="00536EDC" w:rsidRDefault="00DB5DEE" w:rsidP="00D3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EDC">
        <w:rPr>
          <w:rStyle w:val="20"/>
          <w:rFonts w:eastAsiaTheme="minorHAnsi"/>
          <w:b w:val="0"/>
          <w:bCs w:val="0"/>
          <w:sz w:val="28"/>
          <w:szCs w:val="28"/>
        </w:rPr>
        <w:t>Рескомом</w:t>
      </w:r>
      <w:proofErr w:type="spellEnd"/>
      <w:r w:rsidRPr="00536EDC">
        <w:rPr>
          <w:rStyle w:val="20"/>
          <w:rFonts w:eastAsiaTheme="minorHAnsi"/>
          <w:b w:val="0"/>
          <w:bCs w:val="0"/>
          <w:sz w:val="28"/>
          <w:szCs w:val="28"/>
        </w:rPr>
        <w:t xml:space="preserve"> Профсоюза в течении последних </w:t>
      </w:r>
      <w:proofErr w:type="spellStart"/>
      <w:r w:rsidRPr="00536EDC">
        <w:rPr>
          <w:rStyle w:val="20"/>
          <w:rFonts w:eastAsiaTheme="minorHAnsi"/>
          <w:b w:val="0"/>
          <w:bCs w:val="0"/>
          <w:sz w:val="28"/>
          <w:szCs w:val="28"/>
        </w:rPr>
        <w:t>трех</w:t>
      </w:r>
      <w:proofErr w:type="spellEnd"/>
      <w:r w:rsidRPr="00536EDC">
        <w:rPr>
          <w:rStyle w:val="20"/>
          <w:rFonts w:eastAsiaTheme="minorHAnsi"/>
          <w:b w:val="0"/>
          <w:bCs w:val="0"/>
          <w:sz w:val="28"/>
          <w:szCs w:val="28"/>
        </w:rPr>
        <w:t xml:space="preserve"> лет успешно реализуется </w:t>
      </w:r>
      <w:r w:rsidRPr="00536EDC">
        <w:rPr>
          <w:rStyle w:val="21"/>
          <w:rFonts w:eastAsiaTheme="minorHAnsi"/>
          <w:b w:val="0"/>
          <w:bCs w:val="0"/>
          <w:sz w:val="28"/>
          <w:szCs w:val="28"/>
          <w:u w:val="none"/>
        </w:rPr>
        <w:t xml:space="preserve">проект </w:t>
      </w:r>
      <w:r w:rsidRPr="00536EDC">
        <w:rPr>
          <w:rStyle w:val="21"/>
          <w:rFonts w:eastAsiaTheme="minorHAnsi"/>
          <w:bCs w:val="0"/>
          <w:sz w:val="28"/>
          <w:szCs w:val="28"/>
        </w:rPr>
        <w:t>«Льготное потребительское кредитование для работников образования»</w:t>
      </w:r>
      <w:r w:rsidRPr="00536EDC">
        <w:rPr>
          <w:rStyle w:val="21"/>
          <w:rFonts w:eastAsiaTheme="minorHAnsi"/>
          <w:b w:val="0"/>
          <w:bCs w:val="0"/>
          <w:sz w:val="28"/>
          <w:szCs w:val="28"/>
          <w:u w:val="none"/>
        </w:rPr>
        <w:t xml:space="preserve"> </w:t>
      </w:r>
      <w:r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через </w:t>
      </w:r>
      <w:proofErr w:type="spellStart"/>
      <w:r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ПАО</w:t>
      </w:r>
      <w:proofErr w:type="spellEnd"/>
      <w:r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«АК Барс Банк».</w:t>
      </w:r>
    </w:p>
    <w:p w14:paraId="35F7EAE3" w14:textId="12C0AB1F" w:rsidR="00DB5DEE" w:rsidRPr="00536EDC" w:rsidRDefault="00875B58" w:rsidP="00D36842">
      <w:pPr>
        <w:pStyle w:val="22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36EDC">
        <w:rPr>
          <w:sz w:val="28"/>
          <w:szCs w:val="28"/>
        </w:rPr>
        <w:t>В 2021 году 4 работника</w:t>
      </w:r>
      <w:r w:rsidR="00DB5DEE" w:rsidRPr="00536EDC">
        <w:rPr>
          <w:sz w:val="28"/>
          <w:szCs w:val="28"/>
        </w:rPr>
        <w:t xml:space="preserve"> </w:t>
      </w:r>
      <w:r w:rsidRPr="00536EDC">
        <w:rPr>
          <w:sz w:val="28"/>
          <w:szCs w:val="28"/>
        </w:rPr>
        <w:t>- члены</w:t>
      </w:r>
      <w:r w:rsidR="00DB5DEE" w:rsidRPr="00536EDC">
        <w:rPr>
          <w:sz w:val="28"/>
          <w:szCs w:val="28"/>
        </w:rPr>
        <w:t xml:space="preserve"> Профсоюза </w:t>
      </w:r>
      <w:r w:rsidRPr="00536EDC">
        <w:rPr>
          <w:sz w:val="28"/>
          <w:szCs w:val="28"/>
        </w:rPr>
        <w:t>воспользовались данным проектом.</w:t>
      </w:r>
      <w:r w:rsidR="00D36842">
        <w:rPr>
          <w:sz w:val="28"/>
          <w:szCs w:val="28"/>
        </w:rPr>
        <w:t xml:space="preserve"> </w:t>
      </w:r>
      <w:r w:rsidR="00DB5DEE" w:rsidRPr="00536EDC">
        <w:rPr>
          <w:sz w:val="28"/>
          <w:szCs w:val="28"/>
        </w:rPr>
        <w:t>Для молодых педагогов кредит выдавался под 5% годовых.</w:t>
      </w:r>
    </w:p>
    <w:p w14:paraId="499CE69B" w14:textId="4160CA41" w:rsidR="00296806" w:rsidRPr="00536EDC" w:rsidRDefault="00415E2C" w:rsidP="00D368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В Республиканский фонд «Социальной поддержки членов </w:t>
      </w:r>
      <w:r w:rsidR="00CF510E" w:rsidRPr="00536E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36EDC">
        <w:rPr>
          <w:rFonts w:ascii="Times New Roman" w:hAnsi="Times New Roman" w:cs="Times New Roman"/>
          <w:sz w:val="28"/>
          <w:szCs w:val="28"/>
        </w:rPr>
        <w:t xml:space="preserve">Профсоюза» созданного в </w:t>
      </w:r>
      <w:proofErr w:type="gramStart"/>
      <w:r w:rsidRPr="00536EDC">
        <w:rPr>
          <w:rFonts w:ascii="Times New Roman" w:hAnsi="Times New Roman" w:cs="Times New Roman"/>
          <w:sz w:val="28"/>
          <w:szCs w:val="28"/>
        </w:rPr>
        <w:t>2020  году</w:t>
      </w:r>
      <w:proofErr w:type="gramEnd"/>
      <w:r w:rsidRPr="00536EDC">
        <w:rPr>
          <w:rFonts w:ascii="Times New Roman" w:hAnsi="Times New Roman" w:cs="Times New Roman"/>
          <w:sz w:val="28"/>
          <w:szCs w:val="28"/>
        </w:rPr>
        <w:t xml:space="preserve">, ежемесячно перечисляется сумма в размере 2% от суммы поступления членских профсоюзных взносов из средств </w:t>
      </w:r>
      <w:r w:rsidRPr="00536EDC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территориальной профсоюзной организации, который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софинансируется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 из </w:t>
      </w:r>
      <w:r w:rsidR="00DF5C7D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Pr="00536EDC">
        <w:rPr>
          <w:rFonts w:ascii="Times New Roman" w:hAnsi="Times New Roman" w:cs="Times New Roman"/>
          <w:sz w:val="28"/>
          <w:szCs w:val="28"/>
        </w:rPr>
        <w:t xml:space="preserve">средств </w:t>
      </w:r>
      <w:proofErr w:type="spellStart"/>
      <w:r w:rsidRPr="00536EDC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536ED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3BFA81" w14:textId="77777777" w:rsidR="008065B1" w:rsidRPr="00536EDC" w:rsidRDefault="00296806" w:rsidP="00D368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hAnsi="Times New Roman" w:cs="Times New Roman"/>
          <w:sz w:val="28"/>
          <w:szCs w:val="28"/>
        </w:rPr>
        <w:t>С</w:t>
      </w:r>
      <w:r w:rsidR="00415E2C" w:rsidRPr="00536EDC">
        <w:rPr>
          <w:rFonts w:ascii="Times New Roman" w:hAnsi="Times New Roman" w:cs="Times New Roman"/>
          <w:sz w:val="28"/>
          <w:szCs w:val="28"/>
        </w:rPr>
        <w:t xml:space="preserve">огласно Положения </w:t>
      </w:r>
      <w:proofErr w:type="gramStart"/>
      <w:r w:rsidR="00415E2C" w:rsidRPr="00536EDC">
        <w:rPr>
          <w:rFonts w:ascii="Times New Roman" w:hAnsi="Times New Roman" w:cs="Times New Roman"/>
          <w:sz w:val="28"/>
          <w:szCs w:val="28"/>
        </w:rPr>
        <w:t>Фонда  единовременная</w:t>
      </w:r>
      <w:proofErr w:type="gramEnd"/>
      <w:r w:rsidR="00415E2C" w:rsidRPr="00536EDC">
        <w:rPr>
          <w:rFonts w:ascii="Times New Roman" w:hAnsi="Times New Roman" w:cs="Times New Roman"/>
          <w:sz w:val="28"/>
          <w:szCs w:val="28"/>
        </w:rPr>
        <w:t xml:space="preserve"> материальная помощь оказана</w:t>
      </w:r>
      <w:r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415E2C" w:rsidRPr="00536EDC">
        <w:rPr>
          <w:rFonts w:ascii="Times New Roman" w:hAnsi="Times New Roman" w:cs="Times New Roman"/>
          <w:sz w:val="28"/>
          <w:szCs w:val="28"/>
        </w:rPr>
        <w:t xml:space="preserve">в случае пожара, </w:t>
      </w:r>
      <w:proofErr w:type="spellStart"/>
      <w:r w:rsidR="00415E2C" w:rsidRPr="00536EDC">
        <w:rPr>
          <w:rFonts w:ascii="Times New Roman" w:hAnsi="Times New Roman" w:cs="Times New Roman"/>
          <w:sz w:val="28"/>
          <w:szCs w:val="28"/>
        </w:rPr>
        <w:t>тяжелых</w:t>
      </w:r>
      <w:proofErr w:type="spellEnd"/>
      <w:r w:rsidR="00415E2C" w:rsidRPr="00536EDC">
        <w:rPr>
          <w:rFonts w:ascii="Times New Roman" w:hAnsi="Times New Roman" w:cs="Times New Roman"/>
          <w:sz w:val="28"/>
          <w:szCs w:val="28"/>
        </w:rPr>
        <w:t xml:space="preserve"> операций, онкологических заболеваний</w:t>
      </w:r>
      <w:r w:rsidRPr="00536EDC">
        <w:rPr>
          <w:rFonts w:ascii="Times New Roman" w:hAnsi="Times New Roman" w:cs="Times New Roman"/>
          <w:sz w:val="28"/>
          <w:szCs w:val="28"/>
        </w:rPr>
        <w:t>, нуждающимся в дорогостоящем лечении</w:t>
      </w:r>
      <w:r w:rsidR="00415E2C" w:rsidRPr="00536EDC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8065B1" w:rsidRPr="00536EDC">
        <w:rPr>
          <w:rFonts w:ascii="Times New Roman" w:hAnsi="Times New Roman" w:cs="Times New Roman"/>
          <w:sz w:val="28"/>
          <w:szCs w:val="28"/>
        </w:rPr>
        <w:t xml:space="preserve">В 2021 году помощь оказана 12 и членам Профсоюза на общую сумму 250 000 рублей, размер </w:t>
      </w:r>
      <w:proofErr w:type="gramStart"/>
      <w:r w:rsidR="008065B1" w:rsidRPr="00536EDC">
        <w:rPr>
          <w:rFonts w:ascii="Times New Roman" w:hAnsi="Times New Roman" w:cs="Times New Roman"/>
          <w:sz w:val="28"/>
          <w:szCs w:val="28"/>
        </w:rPr>
        <w:t>единовременной  материальной</w:t>
      </w:r>
      <w:proofErr w:type="gramEnd"/>
      <w:r w:rsidR="008065B1" w:rsidRPr="00536EDC">
        <w:rPr>
          <w:rFonts w:ascii="Times New Roman" w:hAnsi="Times New Roman" w:cs="Times New Roman"/>
          <w:sz w:val="28"/>
          <w:szCs w:val="28"/>
        </w:rPr>
        <w:t xml:space="preserve">  помощи составил от 5000 до 30 000 рублей.</w:t>
      </w:r>
    </w:p>
    <w:p w14:paraId="61DE5368" w14:textId="4D05E700" w:rsidR="00DB5DEE" w:rsidRPr="00536EDC" w:rsidRDefault="00DB5DEE" w:rsidP="00D36842">
      <w:pPr>
        <w:pStyle w:val="22"/>
        <w:shd w:val="clear" w:color="auto" w:fill="auto"/>
        <w:spacing w:after="0" w:line="240" w:lineRule="auto"/>
        <w:ind w:firstLine="709"/>
        <w:jc w:val="both"/>
        <w:rPr>
          <w:rStyle w:val="a5"/>
          <w:sz w:val="28"/>
          <w:szCs w:val="28"/>
        </w:rPr>
      </w:pPr>
      <w:r w:rsidRPr="00536EDC">
        <w:rPr>
          <w:sz w:val="28"/>
          <w:szCs w:val="28"/>
        </w:rPr>
        <w:t xml:space="preserve">В Республике Татарстан, начиная с 2007 года, реализуется </w:t>
      </w:r>
      <w:r w:rsidRPr="00536EDC">
        <w:rPr>
          <w:rStyle w:val="a5"/>
          <w:sz w:val="28"/>
          <w:szCs w:val="28"/>
        </w:rPr>
        <w:t xml:space="preserve">Программа Негосударственного пенсионного обеспечения </w:t>
      </w:r>
      <w:r w:rsidRPr="00536EDC">
        <w:rPr>
          <w:sz w:val="28"/>
          <w:szCs w:val="28"/>
        </w:rPr>
        <w:t>работников бюджетной сферы. На протяжении 10 лет работники образования, после выхода на пенсию и оставления рабочего места</w:t>
      </w:r>
      <w:r w:rsidR="00C65921" w:rsidRPr="00536EDC">
        <w:rPr>
          <w:sz w:val="28"/>
          <w:szCs w:val="28"/>
        </w:rPr>
        <w:t>,</w:t>
      </w:r>
      <w:r w:rsidRPr="00536EDC">
        <w:rPr>
          <w:sz w:val="28"/>
          <w:szCs w:val="28"/>
        </w:rPr>
        <w:t xml:space="preserve"> получают доплаты из Негосударственного пенсионного фонда. </w:t>
      </w:r>
      <w:r w:rsidR="00875B58" w:rsidRPr="00536EDC">
        <w:rPr>
          <w:sz w:val="28"/>
          <w:szCs w:val="28"/>
        </w:rPr>
        <w:t>В 2021 году</w:t>
      </w:r>
      <w:r w:rsidR="00727987" w:rsidRPr="00536EDC">
        <w:rPr>
          <w:sz w:val="28"/>
          <w:szCs w:val="28"/>
        </w:rPr>
        <w:t xml:space="preserve"> 124</w:t>
      </w:r>
      <w:r w:rsidR="00875B58" w:rsidRPr="00536EDC">
        <w:rPr>
          <w:sz w:val="28"/>
          <w:szCs w:val="28"/>
        </w:rPr>
        <w:t xml:space="preserve"> человека</w:t>
      </w:r>
      <w:r w:rsidR="00727987" w:rsidRPr="00536EDC">
        <w:rPr>
          <w:sz w:val="28"/>
          <w:szCs w:val="28"/>
        </w:rPr>
        <w:t xml:space="preserve"> пополнили </w:t>
      </w:r>
      <w:proofErr w:type="gramStart"/>
      <w:r w:rsidR="00727987" w:rsidRPr="00536EDC">
        <w:rPr>
          <w:sz w:val="28"/>
          <w:szCs w:val="28"/>
        </w:rPr>
        <w:t xml:space="preserve">ряды </w:t>
      </w:r>
      <w:r w:rsidRPr="00536EDC">
        <w:rPr>
          <w:sz w:val="28"/>
          <w:szCs w:val="28"/>
        </w:rPr>
        <w:t xml:space="preserve"> </w:t>
      </w:r>
      <w:r w:rsidR="00875B58" w:rsidRPr="00536EDC">
        <w:rPr>
          <w:sz w:val="28"/>
          <w:szCs w:val="28"/>
        </w:rPr>
        <w:t>получателей</w:t>
      </w:r>
      <w:proofErr w:type="gramEnd"/>
      <w:r w:rsidR="00875B58" w:rsidRPr="00536EDC">
        <w:rPr>
          <w:sz w:val="28"/>
          <w:szCs w:val="28"/>
        </w:rPr>
        <w:t xml:space="preserve"> данных выплат.</w:t>
      </w:r>
    </w:p>
    <w:p w14:paraId="08D7A4B2" w14:textId="0408E1B8" w:rsidR="00DB5DEE" w:rsidRPr="00536EDC" w:rsidRDefault="00DF5C7D" w:rsidP="00D36842">
      <w:pPr>
        <w:pStyle w:val="22"/>
        <w:shd w:val="clear" w:color="auto" w:fill="auto"/>
        <w:spacing w:after="0" w:line="240" w:lineRule="auto"/>
        <w:ind w:firstLine="284"/>
        <w:jc w:val="both"/>
        <w:rPr>
          <w:sz w:val="28"/>
          <w:szCs w:val="28"/>
        </w:rPr>
      </w:pPr>
      <w:r w:rsidRPr="00536EDC">
        <w:rPr>
          <w:sz w:val="28"/>
          <w:szCs w:val="28"/>
        </w:rPr>
        <w:t xml:space="preserve">      </w:t>
      </w:r>
      <w:r w:rsidR="00C65921" w:rsidRPr="00536EDC">
        <w:rPr>
          <w:sz w:val="28"/>
          <w:szCs w:val="28"/>
        </w:rPr>
        <w:t>По обращению</w:t>
      </w:r>
      <w:r w:rsidR="00197668" w:rsidRPr="00536EDC">
        <w:rPr>
          <w:sz w:val="28"/>
          <w:szCs w:val="28"/>
        </w:rPr>
        <w:t xml:space="preserve"> Республиканского комитета </w:t>
      </w:r>
      <w:proofErr w:type="gramStart"/>
      <w:r w:rsidR="00197668" w:rsidRPr="00536EDC">
        <w:rPr>
          <w:sz w:val="28"/>
          <w:szCs w:val="28"/>
        </w:rPr>
        <w:t xml:space="preserve">Профсоюза, </w:t>
      </w:r>
      <w:r w:rsidR="00DB5DEE" w:rsidRPr="00536EDC">
        <w:rPr>
          <w:sz w:val="28"/>
          <w:szCs w:val="28"/>
        </w:rPr>
        <w:t xml:space="preserve"> Президентом</w:t>
      </w:r>
      <w:proofErr w:type="gramEnd"/>
      <w:r w:rsidR="00DB5DEE" w:rsidRPr="00536EDC">
        <w:rPr>
          <w:sz w:val="28"/>
          <w:szCs w:val="28"/>
        </w:rPr>
        <w:t xml:space="preserve"> Республики Татарстан </w:t>
      </w:r>
      <w:proofErr w:type="spellStart"/>
      <w:r w:rsidR="00DB5DEE" w:rsidRPr="00536EDC">
        <w:rPr>
          <w:sz w:val="28"/>
          <w:szCs w:val="28"/>
        </w:rPr>
        <w:t>Р.Н</w:t>
      </w:r>
      <w:proofErr w:type="spellEnd"/>
      <w:r w:rsidR="00DB5DEE" w:rsidRPr="00536EDC">
        <w:rPr>
          <w:sz w:val="28"/>
          <w:szCs w:val="28"/>
        </w:rPr>
        <w:t xml:space="preserve">. </w:t>
      </w:r>
      <w:proofErr w:type="spellStart"/>
      <w:r w:rsidR="00DB5DEE" w:rsidRPr="00536EDC">
        <w:rPr>
          <w:sz w:val="28"/>
          <w:szCs w:val="28"/>
        </w:rPr>
        <w:t>Миннихановым</w:t>
      </w:r>
      <w:proofErr w:type="spellEnd"/>
      <w:r w:rsidR="00DB5DEE" w:rsidRPr="00536EDC">
        <w:rPr>
          <w:sz w:val="28"/>
          <w:szCs w:val="28"/>
        </w:rPr>
        <w:t xml:space="preserve"> принято решение о продлении </w:t>
      </w:r>
      <w:r w:rsidR="00DB5DEE" w:rsidRPr="00536EDC">
        <w:rPr>
          <w:rStyle w:val="a5"/>
          <w:sz w:val="28"/>
          <w:szCs w:val="28"/>
        </w:rPr>
        <w:t xml:space="preserve">на 2022 год </w:t>
      </w:r>
      <w:r w:rsidR="00DB5DEE" w:rsidRPr="00536EDC">
        <w:rPr>
          <w:sz w:val="28"/>
          <w:szCs w:val="28"/>
        </w:rPr>
        <w:t>срока вступления новых участников в программу</w:t>
      </w:r>
      <w:r w:rsidR="00C65921" w:rsidRPr="00536EDC">
        <w:rPr>
          <w:sz w:val="28"/>
          <w:szCs w:val="28"/>
        </w:rPr>
        <w:t>, выделено</w:t>
      </w:r>
      <w:r w:rsidR="00DB5DEE" w:rsidRPr="00536EDC">
        <w:rPr>
          <w:sz w:val="28"/>
          <w:szCs w:val="28"/>
        </w:rPr>
        <w:t xml:space="preserve"> </w:t>
      </w:r>
      <w:r w:rsidR="00DB5DEE" w:rsidRPr="00536EDC">
        <w:rPr>
          <w:rStyle w:val="a5"/>
          <w:sz w:val="28"/>
          <w:szCs w:val="28"/>
        </w:rPr>
        <w:t xml:space="preserve">70,5 </w:t>
      </w:r>
      <w:proofErr w:type="spellStart"/>
      <w:r w:rsidR="00DB5DEE" w:rsidRPr="00536EDC">
        <w:rPr>
          <w:rStyle w:val="a5"/>
          <w:sz w:val="28"/>
          <w:szCs w:val="28"/>
        </w:rPr>
        <w:t>млн.руб</w:t>
      </w:r>
      <w:proofErr w:type="spellEnd"/>
      <w:r w:rsidR="00DB5DEE" w:rsidRPr="00536EDC">
        <w:rPr>
          <w:rStyle w:val="a5"/>
          <w:sz w:val="28"/>
          <w:szCs w:val="28"/>
        </w:rPr>
        <w:t>.</w:t>
      </w:r>
      <w:r w:rsidR="00C65921" w:rsidRPr="00536EDC">
        <w:rPr>
          <w:rStyle w:val="a5"/>
          <w:sz w:val="28"/>
          <w:szCs w:val="28"/>
        </w:rPr>
        <w:t xml:space="preserve"> </w:t>
      </w:r>
      <w:r w:rsidR="00DB5DEE" w:rsidRPr="00536EDC">
        <w:rPr>
          <w:sz w:val="28"/>
          <w:szCs w:val="28"/>
        </w:rPr>
        <w:t>из бюджета Республики Татарстан.</w:t>
      </w:r>
    </w:p>
    <w:p w14:paraId="5DA26DB3" w14:textId="12989AD5" w:rsidR="009551DB" w:rsidRPr="00D36842" w:rsidRDefault="00DB5DEE" w:rsidP="00D368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 xml:space="preserve">С 1 января </w:t>
      </w:r>
      <w:proofErr w:type="spellStart"/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2022г</w:t>
      </w:r>
      <w:proofErr w:type="spellEnd"/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36E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7987" w:rsidRPr="00536EDC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727987" w:rsidRPr="00536EDC">
        <w:rPr>
          <w:rFonts w:ascii="Times New Roman" w:hAnsi="Times New Roman" w:cs="Times New Roman"/>
          <w:sz w:val="28"/>
          <w:szCs w:val="28"/>
        </w:rPr>
        <w:t xml:space="preserve"> профсоюза  предлагает</w:t>
      </w:r>
      <w:r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C65921" w:rsidRPr="00536EDC">
        <w:rPr>
          <w:rFonts w:ascii="Times New Roman" w:hAnsi="Times New Roman" w:cs="Times New Roman"/>
          <w:sz w:val="28"/>
          <w:szCs w:val="28"/>
        </w:rPr>
        <w:t>и свою профсоюзную</w:t>
      </w:r>
      <w:r w:rsidRPr="00536EDC">
        <w:rPr>
          <w:rFonts w:ascii="Times New Roman" w:hAnsi="Times New Roman" w:cs="Times New Roman"/>
          <w:sz w:val="28"/>
          <w:szCs w:val="28"/>
        </w:rPr>
        <w:t xml:space="preserve"> программу Негосударственного пенсионного обеспечения членов Профсоюза </w:t>
      </w:r>
      <w:r w:rsidRPr="00536EDC">
        <w:rPr>
          <w:rFonts w:ascii="Times New Roman" w:hAnsi="Times New Roman" w:cs="Times New Roman"/>
          <w:b/>
          <w:sz w:val="28"/>
          <w:szCs w:val="28"/>
          <w:u w:val="single"/>
        </w:rPr>
        <w:t>«Профсоюзный бонус к пенсии»</w:t>
      </w:r>
      <w:r w:rsidR="00E320BE" w:rsidRPr="00536EDC">
        <w:rPr>
          <w:rFonts w:ascii="Times New Roman" w:hAnsi="Times New Roman" w:cs="Times New Roman"/>
          <w:sz w:val="28"/>
          <w:szCs w:val="28"/>
        </w:rPr>
        <w:t>, благодаря которой, при расторжении трудового договора в период с 1 января 2022 года по 31 декабря 2024 года - наличие непрерывного стажа работы в организациях сферы</w:t>
      </w:r>
      <w:r w:rsidR="008065B1" w:rsidRPr="00536ED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E320BE" w:rsidRPr="00536EDC">
        <w:rPr>
          <w:rFonts w:ascii="Times New Roman" w:hAnsi="Times New Roman" w:cs="Times New Roman"/>
          <w:sz w:val="28"/>
          <w:szCs w:val="28"/>
        </w:rPr>
        <w:t xml:space="preserve"> Республики Татарстан на момент расторжения трудового договора </w:t>
      </w:r>
      <w:r w:rsidR="009551DB" w:rsidRPr="00536EDC">
        <w:rPr>
          <w:rFonts w:ascii="Times New Roman" w:hAnsi="Times New Roman" w:cs="Times New Roman"/>
          <w:sz w:val="28"/>
          <w:szCs w:val="28"/>
        </w:rPr>
        <w:t xml:space="preserve"> </w:t>
      </w:r>
      <w:r w:rsidR="00E320BE" w:rsidRPr="00536EDC">
        <w:rPr>
          <w:rFonts w:ascii="Times New Roman" w:hAnsi="Times New Roman" w:cs="Times New Roman"/>
          <w:sz w:val="28"/>
          <w:szCs w:val="28"/>
        </w:rPr>
        <w:t>для женщин - не менее 20 лет, для мужчин - не менее 25 лет</w:t>
      </w:r>
      <w:r w:rsidR="00610F3D" w:rsidRPr="00536EDC">
        <w:rPr>
          <w:rFonts w:ascii="Times New Roman" w:hAnsi="Times New Roman" w:cs="Times New Roman"/>
          <w:sz w:val="28"/>
          <w:szCs w:val="28"/>
        </w:rPr>
        <w:t>;</w:t>
      </w:r>
      <w:r w:rsidR="00D36842">
        <w:rPr>
          <w:rFonts w:ascii="Times New Roman" w:hAnsi="Times New Roman" w:cs="Times New Roman"/>
          <w:sz w:val="28"/>
          <w:szCs w:val="28"/>
        </w:rPr>
        <w:t xml:space="preserve"> </w:t>
      </w:r>
      <w:r w:rsidR="00610F3D" w:rsidRPr="00536EDC">
        <w:rPr>
          <w:rFonts w:ascii="Times New Roman" w:hAnsi="Times New Roman" w:cs="Times New Roman"/>
          <w:sz w:val="28"/>
          <w:szCs w:val="28"/>
        </w:rPr>
        <w:t xml:space="preserve">- наличии </w:t>
      </w:r>
      <w:r w:rsidR="00E320BE" w:rsidRPr="00536EDC">
        <w:rPr>
          <w:rFonts w:ascii="Times New Roman" w:hAnsi="Times New Roman" w:cs="Times New Roman"/>
          <w:sz w:val="28"/>
          <w:szCs w:val="28"/>
        </w:rPr>
        <w:t xml:space="preserve"> профсоюзного стажа не менее 10 лет в Общероссийском Профсоюзе образования на момент обращения</w:t>
      </w:r>
      <w:r w:rsidR="00610F3D" w:rsidRPr="00536EDC">
        <w:rPr>
          <w:rFonts w:ascii="Times New Roman" w:hAnsi="Times New Roman" w:cs="Times New Roman"/>
          <w:sz w:val="28"/>
          <w:szCs w:val="28"/>
        </w:rPr>
        <w:t>,</w:t>
      </w:r>
      <w:r w:rsidR="009551DB" w:rsidRPr="00536ED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065B1" w:rsidRPr="00536EDC">
        <w:rPr>
          <w:rFonts w:ascii="Times New Roman" w:hAnsi="Times New Roman" w:cs="Times New Roman"/>
          <w:bCs/>
          <w:sz w:val="28"/>
          <w:szCs w:val="28"/>
        </w:rPr>
        <w:t xml:space="preserve">сохранении членства в Профсоюзе </w:t>
      </w:r>
      <w:r w:rsidR="009551DB" w:rsidRPr="00536EDC">
        <w:rPr>
          <w:rFonts w:ascii="Times New Roman" w:hAnsi="Times New Roman" w:cs="Times New Roman"/>
          <w:sz w:val="28"/>
          <w:szCs w:val="28"/>
        </w:rPr>
        <w:t>будет оказана поддержка членам профсоюза</w:t>
      </w:r>
      <w:r w:rsidR="008065B1" w:rsidRPr="00536EDC">
        <w:rPr>
          <w:rFonts w:ascii="Times New Roman" w:hAnsi="Times New Roman" w:cs="Times New Roman"/>
          <w:sz w:val="28"/>
          <w:szCs w:val="28"/>
        </w:rPr>
        <w:t>, в размере 300 рублей ежемесячно</w:t>
      </w:r>
      <w:r w:rsidR="008065B1" w:rsidRPr="00536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6A45D25" w14:textId="757BD823" w:rsidR="00386576" w:rsidRPr="00536EDC" w:rsidRDefault="00A23DD9" w:rsidP="00A23DD9">
      <w:pPr>
        <w:pStyle w:val="40"/>
        <w:shd w:val="clear" w:color="auto" w:fill="auto"/>
        <w:spacing w:after="0" w:line="240" w:lineRule="auto"/>
        <w:ind w:firstLine="0"/>
        <w:rPr>
          <w:sz w:val="28"/>
          <w:szCs w:val="28"/>
          <w:lang w:eastAsia="ru-RU" w:bidi="ru-RU"/>
        </w:rPr>
      </w:pPr>
      <w:r w:rsidRPr="00536EDC"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      </w:t>
      </w:r>
      <w:r w:rsidR="008065B1" w:rsidRPr="00536EDC"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     </w:t>
      </w:r>
      <w:r w:rsidR="00154513">
        <w:rPr>
          <w:b w:val="0"/>
          <w:bCs w:val="0"/>
          <w:color w:val="000000"/>
          <w:sz w:val="28"/>
          <w:szCs w:val="28"/>
          <w:lang w:eastAsia="ru-RU" w:bidi="ru-RU"/>
        </w:rPr>
        <w:t xml:space="preserve">                 </w:t>
      </w:r>
      <w:r w:rsidR="008065B1" w:rsidRPr="00536EDC">
        <w:rPr>
          <w:b w:val="0"/>
          <w:bCs w:val="0"/>
          <w:color w:val="000000"/>
          <w:sz w:val="28"/>
          <w:szCs w:val="28"/>
          <w:lang w:eastAsia="ru-RU" w:bidi="ru-RU"/>
        </w:rPr>
        <w:t xml:space="preserve"> </w:t>
      </w:r>
      <w:r w:rsidR="00386576" w:rsidRPr="00536EDC">
        <w:rPr>
          <w:sz w:val="28"/>
          <w:szCs w:val="28"/>
          <w:lang w:eastAsia="ru-RU" w:bidi="ru-RU"/>
        </w:rPr>
        <w:t>Уважаемые коллеги!</w:t>
      </w:r>
    </w:p>
    <w:p w14:paraId="386363B0" w14:textId="77777777" w:rsidR="00B04383" w:rsidRPr="00536EDC" w:rsidRDefault="00B04383" w:rsidP="00A23DD9">
      <w:pPr>
        <w:pStyle w:val="40"/>
        <w:shd w:val="clear" w:color="auto" w:fill="auto"/>
        <w:spacing w:after="0" w:line="240" w:lineRule="auto"/>
        <w:ind w:firstLine="0"/>
        <w:rPr>
          <w:sz w:val="28"/>
          <w:szCs w:val="28"/>
          <w:lang w:eastAsia="ru-RU" w:bidi="ru-RU"/>
        </w:rPr>
      </w:pPr>
    </w:p>
    <w:p w14:paraId="57F43007" w14:textId="58D85622" w:rsidR="00B04383" w:rsidRPr="00536EDC" w:rsidRDefault="00B04383" w:rsidP="00B04383">
      <w:pPr>
        <w:pStyle w:val="40"/>
        <w:shd w:val="clear" w:color="auto" w:fill="auto"/>
        <w:spacing w:after="0" w:line="240" w:lineRule="auto"/>
        <w:ind w:firstLine="0"/>
        <w:rPr>
          <w:b w:val="0"/>
          <w:sz w:val="28"/>
          <w:szCs w:val="28"/>
          <w:lang w:eastAsia="ru-RU" w:bidi="ru-RU"/>
        </w:rPr>
      </w:pPr>
      <w:r w:rsidRPr="00536EDC">
        <w:rPr>
          <w:b w:val="0"/>
          <w:sz w:val="28"/>
          <w:szCs w:val="28"/>
          <w:lang w:eastAsia="ru-RU" w:bidi="ru-RU"/>
        </w:rPr>
        <w:t xml:space="preserve">Практика социальных отношений показывает, что взаимное уважение и совместная деятельность работодателей и профсоюзных организаций сегодня </w:t>
      </w:r>
      <w:proofErr w:type="gramStart"/>
      <w:r w:rsidRPr="00536EDC">
        <w:rPr>
          <w:b w:val="0"/>
          <w:sz w:val="28"/>
          <w:szCs w:val="28"/>
          <w:lang w:eastAsia="ru-RU" w:bidi="ru-RU"/>
        </w:rPr>
        <w:t>является</w:t>
      </w:r>
      <w:proofErr w:type="gramEnd"/>
      <w:r w:rsidRPr="00536EDC">
        <w:rPr>
          <w:b w:val="0"/>
          <w:sz w:val="28"/>
          <w:szCs w:val="28"/>
          <w:lang w:eastAsia="ru-RU" w:bidi="ru-RU"/>
        </w:rPr>
        <w:t xml:space="preserve"> единственно возможн</w:t>
      </w:r>
      <w:r w:rsidR="00CF510E" w:rsidRPr="00536EDC">
        <w:rPr>
          <w:b w:val="0"/>
          <w:sz w:val="28"/>
          <w:szCs w:val="28"/>
          <w:lang w:eastAsia="ru-RU" w:bidi="ru-RU"/>
        </w:rPr>
        <w:t>ым инструментом сотрудничества.</w:t>
      </w:r>
    </w:p>
    <w:p w14:paraId="49A52813" w14:textId="3A693C56" w:rsidR="000B016B" w:rsidRPr="00536EDC" w:rsidRDefault="00875B58" w:rsidP="00A41223">
      <w:pPr>
        <w:pStyle w:val="1"/>
        <w:shd w:val="clear" w:color="auto" w:fill="auto"/>
        <w:spacing w:after="0" w:line="240" w:lineRule="auto"/>
        <w:ind w:firstLine="708"/>
        <w:rPr>
          <w:sz w:val="28"/>
          <w:szCs w:val="28"/>
          <w:lang w:eastAsia="ru-RU" w:bidi="ru-RU"/>
        </w:rPr>
      </w:pPr>
      <w:r w:rsidRPr="00536EDC">
        <w:rPr>
          <w:sz w:val="28"/>
          <w:szCs w:val="28"/>
          <w:lang w:eastAsia="ru-RU" w:bidi="ru-RU"/>
        </w:rPr>
        <w:t>Территориальная профсоюзная организация объединяет</w:t>
      </w:r>
      <w:r w:rsidRPr="00536EDC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2261FC" w:rsidRPr="00536EDC">
        <w:rPr>
          <w:color w:val="000000" w:themeColor="text1"/>
          <w:sz w:val="28"/>
          <w:szCs w:val="28"/>
          <w:lang w:eastAsia="ru-RU" w:bidi="ru-RU"/>
        </w:rPr>
        <w:t xml:space="preserve">98 </w:t>
      </w:r>
      <w:r w:rsidR="002261FC" w:rsidRPr="00536EDC">
        <w:rPr>
          <w:sz w:val="28"/>
          <w:szCs w:val="28"/>
          <w:lang w:eastAsia="ru-RU" w:bidi="ru-RU"/>
        </w:rPr>
        <w:t>первичных</w:t>
      </w:r>
      <w:r w:rsidR="0044500E" w:rsidRPr="00536EDC">
        <w:rPr>
          <w:sz w:val="28"/>
          <w:szCs w:val="28"/>
          <w:lang w:eastAsia="ru-RU" w:bidi="ru-RU"/>
        </w:rPr>
        <w:t xml:space="preserve"> </w:t>
      </w:r>
      <w:r w:rsidR="002261FC" w:rsidRPr="00536EDC">
        <w:rPr>
          <w:sz w:val="28"/>
          <w:szCs w:val="28"/>
          <w:lang w:eastAsia="ru-RU" w:bidi="ru-RU"/>
        </w:rPr>
        <w:t>профсо</w:t>
      </w:r>
      <w:r w:rsidR="00B04383" w:rsidRPr="00536EDC">
        <w:rPr>
          <w:sz w:val="28"/>
          <w:szCs w:val="28"/>
          <w:lang w:eastAsia="ru-RU" w:bidi="ru-RU"/>
        </w:rPr>
        <w:t>юзных организаций с охватом 99,6</w:t>
      </w:r>
      <w:r w:rsidR="002261FC" w:rsidRPr="00536EDC">
        <w:rPr>
          <w:sz w:val="28"/>
          <w:szCs w:val="28"/>
          <w:lang w:eastAsia="ru-RU" w:bidi="ru-RU"/>
        </w:rPr>
        <w:t xml:space="preserve"> %. </w:t>
      </w:r>
      <w:r w:rsidR="000B016B" w:rsidRPr="00536EDC">
        <w:rPr>
          <w:sz w:val="28"/>
          <w:szCs w:val="28"/>
          <w:lang w:eastAsia="ru-RU" w:bidi="ru-RU"/>
        </w:rPr>
        <w:t xml:space="preserve">89 </w:t>
      </w:r>
      <w:proofErr w:type="spellStart"/>
      <w:r w:rsidR="000B016B" w:rsidRPr="00536EDC">
        <w:rPr>
          <w:sz w:val="28"/>
          <w:szCs w:val="28"/>
          <w:lang w:eastAsia="ru-RU" w:bidi="ru-RU"/>
        </w:rPr>
        <w:t>первичек</w:t>
      </w:r>
      <w:proofErr w:type="spellEnd"/>
      <w:r w:rsidR="000B016B" w:rsidRPr="00536EDC">
        <w:rPr>
          <w:sz w:val="28"/>
          <w:szCs w:val="28"/>
          <w:lang w:eastAsia="ru-RU" w:bidi="ru-RU"/>
        </w:rPr>
        <w:t xml:space="preserve"> имеют 100% охват.</w:t>
      </w:r>
    </w:p>
    <w:p w14:paraId="414E31E6" w14:textId="03789953" w:rsidR="00CF510E" w:rsidRPr="00D36842" w:rsidRDefault="0044500E" w:rsidP="00D36842">
      <w:pPr>
        <w:pStyle w:val="1"/>
        <w:shd w:val="clear" w:color="auto" w:fill="auto"/>
        <w:spacing w:after="0" w:line="240" w:lineRule="auto"/>
        <w:ind w:firstLine="708"/>
        <w:rPr>
          <w:color w:val="000000"/>
          <w:sz w:val="28"/>
          <w:szCs w:val="28"/>
          <w:lang w:eastAsia="ru-RU" w:bidi="ru-RU"/>
        </w:rPr>
      </w:pPr>
      <w:r w:rsidRPr="00536EDC">
        <w:rPr>
          <w:sz w:val="28"/>
          <w:szCs w:val="28"/>
          <w:lang w:eastAsia="ru-RU" w:bidi="ru-RU"/>
        </w:rPr>
        <w:t xml:space="preserve"> </w:t>
      </w:r>
      <w:r w:rsidR="00A41223" w:rsidRPr="00536EDC">
        <w:rPr>
          <w:color w:val="000000"/>
          <w:sz w:val="28"/>
          <w:szCs w:val="28"/>
          <w:lang w:eastAsia="ru-RU" w:bidi="ru-RU"/>
        </w:rPr>
        <w:t xml:space="preserve">Ежегодно в рамках социального </w:t>
      </w:r>
      <w:proofErr w:type="spellStart"/>
      <w:r w:rsidR="00A41223" w:rsidRPr="00536EDC">
        <w:rPr>
          <w:color w:val="000000"/>
          <w:sz w:val="28"/>
          <w:szCs w:val="28"/>
          <w:lang w:eastAsia="ru-RU" w:bidi="ru-RU"/>
        </w:rPr>
        <w:t>партнерства</w:t>
      </w:r>
      <w:proofErr w:type="spellEnd"/>
      <w:r w:rsidR="00A41223" w:rsidRPr="00536EDC">
        <w:rPr>
          <w:color w:val="000000"/>
          <w:sz w:val="28"/>
          <w:szCs w:val="28"/>
          <w:lang w:eastAsia="ru-RU" w:bidi="ru-RU"/>
        </w:rPr>
        <w:t xml:space="preserve"> Профсоюзом проводится мониторинг и анализ мер социальной поддержки </w:t>
      </w:r>
      <w:proofErr w:type="gramStart"/>
      <w:r w:rsidR="00A41223" w:rsidRPr="00536EDC">
        <w:rPr>
          <w:color w:val="000000"/>
          <w:sz w:val="28"/>
          <w:szCs w:val="28"/>
          <w:lang w:eastAsia="ru-RU" w:bidi="ru-RU"/>
        </w:rPr>
        <w:t xml:space="preserve">работников </w:t>
      </w:r>
      <w:r w:rsidR="00727987" w:rsidRPr="00536EDC">
        <w:rPr>
          <w:color w:val="000000"/>
          <w:sz w:val="28"/>
          <w:szCs w:val="28"/>
          <w:lang w:eastAsia="ru-RU" w:bidi="ru-RU"/>
        </w:rPr>
        <w:t xml:space="preserve"> дошкольных</w:t>
      </w:r>
      <w:proofErr w:type="gramEnd"/>
      <w:r w:rsidR="00727987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A41223" w:rsidRPr="00536EDC">
        <w:rPr>
          <w:color w:val="000000"/>
          <w:sz w:val="28"/>
          <w:szCs w:val="28"/>
          <w:lang w:eastAsia="ru-RU" w:bidi="ru-RU"/>
        </w:rPr>
        <w:t>образовательных организаций.</w:t>
      </w:r>
    </w:p>
    <w:p w14:paraId="7441C379" w14:textId="7860E93E" w:rsidR="00A41223" w:rsidRPr="00536EDC" w:rsidRDefault="00727987" w:rsidP="00A41223">
      <w:pPr>
        <w:pStyle w:val="1"/>
        <w:shd w:val="clear" w:color="auto" w:fill="auto"/>
        <w:spacing w:after="0" w:line="240" w:lineRule="auto"/>
        <w:ind w:firstLine="720"/>
        <w:rPr>
          <w:spacing w:val="-4"/>
          <w:sz w:val="28"/>
          <w:szCs w:val="28"/>
        </w:rPr>
      </w:pPr>
      <w:r w:rsidRPr="00536EDC">
        <w:rPr>
          <w:color w:val="000000"/>
          <w:spacing w:val="-4"/>
          <w:sz w:val="28"/>
          <w:szCs w:val="28"/>
          <w:lang w:eastAsia="ru-RU" w:bidi="ru-RU"/>
        </w:rPr>
        <w:t>2030</w:t>
      </w:r>
      <w:r w:rsidR="00A41223" w:rsidRPr="00536EDC">
        <w:rPr>
          <w:color w:val="000000"/>
          <w:spacing w:val="-4"/>
          <w:sz w:val="28"/>
          <w:szCs w:val="28"/>
          <w:lang w:eastAsia="ru-RU" w:bidi="ru-RU"/>
        </w:rPr>
        <w:t xml:space="preserve"> работников воспользовались дополнительными оплачиваемыми днями по социально значимым причинам.</w:t>
      </w:r>
    </w:p>
    <w:p w14:paraId="19F500CE" w14:textId="727287EF" w:rsidR="00A41223" w:rsidRPr="00536EDC" w:rsidRDefault="00727987" w:rsidP="00A41223">
      <w:pPr>
        <w:pStyle w:val="1"/>
        <w:shd w:val="clear" w:color="auto" w:fill="auto"/>
        <w:spacing w:after="0" w:line="240" w:lineRule="auto"/>
        <w:ind w:firstLine="720"/>
        <w:rPr>
          <w:spacing w:val="-4"/>
          <w:sz w:val="28"/>
          <w:szCs w:val="28"/>
        </w:rPr>
      </w:pPr>
      <w:r w:rsidRPr="00536EDC">
        <w:rPr>
          <w:color w:val="000000"/>
          <w:spacing w:val="-4"/>
          <w:sz w:val="28"/>
          <w:szCs w:val="28"/>
          <w:lang w:eastAsia="ru-RU" w:bidi="ru-RU"/>
        </w:rPr>
        <w:t>643</w:t>
      </w:r>
      <w:r w:rsidR="002261FC" w:rsidRPr="00536EDC">
        <w:rPr>
          <w:color w:val="000000"/>
          <w:spacing w:val="-4"/>
          <w:sz w:val="28"/>
          <w:szCs w:val="28"/>
          <w:lang w:eastAsia="ru-RU" w:bidi="ru-RU"/>
        </w:rPr>
        <w:t xml:space="preserve"> работникам, проработавшим</w:t>
      </w:r>
      <w:r w:rsidR="00A41223" w:rsidRPr="00536EDC">
        <w:rPr>
          <w:color w:val="000000"/>
          <w:spacing w:val="-4"/>
          <w:sz w:val="28"/>
          <w:szCs w:val="28"/>
          <w:lang w:eastAsia="ru-RU" w:bidi="ru-RU"/>
        </w:rPr>
        <w:t xml:space="preserve"> учебный год без листа нетрудоспособности, предоставлено 3 дня дополнительного отпуска.</w:t>
      </w:r>
    </w:p>
    <w:p w14:paraId="672C9E73" w14:textId="2ED5DB6E" w:rsidR="00A41223" w:rsidRPr="00536EDC" w:rsidRDefault="00A41223" w:rsidP="00A41223">
      <w:pPr>
        <w:pStyle w:val="1"/>
        <w:shd w:val="clear" w:color="auto" w:fill="auto"/>
        <w:spacing w:after="0" w:line="240" w:lineRule="auto"/>
        <w:ind w:firstLine="720"/>
        <w:rPr>
          <w:spacing w:val="-4"/>
          <w:sz w:val="28"/>
          <w:szCs w:val="28"/>
        </w:rPr>
      </w:pPr>
      <w:r w:rsidRPr="00536EDC">
        <w:rPr>
          <w:color w:val="000000"/>
          <w:spacing w:val="-4"/>
          <w:sz w:val="28"/>
          <w:szCs w:val="28"/>
          <w:lang w:eastAsia="ru-RU" w:bidi="ru-RU"/>
        </w:rPr>
        <w:t xml:space="preserve">Доплаты за вредные условия труда получили </w:t>
      </w:r>
      <w:r w:rsidR="00BA6BEC" w:rsidRPr="00536EDC">
        <w:rPr>
          <w:color w:val="000000"/>
          <w:spacing w:val="-4"/>
          <w:sz w:val="28"/>
          <w:szCs w:val="28"/>
          <w:lang w:eastAsia="ru-RU" w:bidi="ru-RU"/>
        </w:rPr>
        <w:t xml:space="preserve">989 </w:t>
      </w:r>
      <w:r w:rsidRPr="00536EDC">
        <w:rPr>
          <w:color w:val="000000"/>
          <w:spacing w:val="-4"/>
          <w:sz w:val="28"/>
          <w:szCs w:val="28"/>
          <w:lang w:eastAsia="ru-RU" w:bidi="ru-RU"/>
        </w:rPr>
        <w:t xml:space="preserve">работников </w:t>
      </w:r>
      <w:r w:rsidR="002261FC" w:rsidRPr="00536EDC">
        <w:rPr>
          <w:color w:val="000000"/>
          <w:spacing w:val="-4"/>
          <w:sz w:val="28"/>
          <w:szCs w:val="28"/>
          <w:lang w:eastAsia="ru-RU" w:bidi="ru-RU"/>
        </w:rPr>
        <w:t xml:space="preserve">дошкольного </w:t>
      </w:r>
      <w:r w:rsidRPr="00536EDC">
        <w:rPr>
          <w:color w:val="000000"/>
          <w:spacing w:val="-4"/>
          <w:sz w:val="28"/>
          <w:szCs w:val="28"/>
          <w:lang w:eastAsia="ru-RU" w:bidi="ru-RU"/>
        </w:rPr>
        <w:t>образования.</w:t>
      </w:r>
    </w:p>
    <w:p w14:paraId="30287FE9" w14:textId="2B1FA550" w:rsidR="00E77B39" w:rsidRPr="00536EDC" w:rsidRDefault="00B64AF1" w:rsidP="00A41223">
      <w:pPr>
        <w:tabs>
          <w:tab w:val="left" w:pos="1087"/>
          <w:tab w:val="left" w:pos="1942"/>
          <w:tab w:val="right" w:pos="4303"/>
          <w:tab w:val="right" w:leader="underscore" w:pos="8485"/>
          <w:tab w:val="right" w:leader="underscore" w:pos="83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536ED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 xml:space="preserve">        </w:t>
      </w:r>
      <w:r w:rsidR="008065B1" w:rsidRPr="00536ED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</w:t>
      </w:r>
      <w:r w:rsidR="00154513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                         </w:t>
      </w:r>
      <w:r w:rsidR="008065B1" w:rsidRPr="00536ED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E77B39" w:rsidRPr="00536EDC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Уважаемые коллеги!</w:t>
      </w:r>
    </w:p>
    <w:p w14:paraId="1CBFEB15" w14:textId="77777777" w:rsidR="00B64AF1" w:rsidRPr="00536EDC" w:rsidRDefault="00B64AF1" w:rsidP="00A41223">
      <w:pPr>
        <w:tabs>
          <w:tab w:val="left" w:pos="1087"/>
          <w:tab w:val="left" w:pos="1942"/>
          <w:tab w:val="right" w:pos="4303"/>
          <w:tab w:val="right" w:leader="underscore" w:pos="8485"/>
          <w:tab w:val="right" w:leader="underscore" w:pos="83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9AA4B84" w14:textId="5D4FCB53" w:rsidR="00A41223" w:rsidRPr="00536EDC" w:rsidRDefault="00E77B39" w:rsidP="00A41223">
      <w:pPr>
        <w:tabs>
          <w:tab w:val="left" w:pos="1087"/>
          <w:tab w:val="left" w:pos="1942"/>
          <w:tab w:val="right" w:pos="4303"/>
          <w:tab w:val="right" w:leader="underscore" w:pos="8485"/>
          <w:tab w:val="right" w:leader="underscore" w:pos="83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="00A41223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Работа с молодыми педагогами приоритетное направление в деятельности </w:t>
      </w:r>
      <w:r w:rsidR="000B016B"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Профсоюза.</w:t>
      </w:r>
    </w:p>
    <w:p w14:paraId="19E9B578" w14:textId="77777777" w:rsidR="00D36842" w:rsidRDefault="00A41223" w:rsidP="00D36842">
      <w:pPr>
        <w:pStyle w:val="1"/>
        <w:shd w:val="clear" w:color="auto" w:fill="auto"/>
        <w:spacing w:after="0" w:line="240" w:lineRule="auto"/>
        <w:ind w:firstLine="720"/>
        <w:rPr>
          <w:color w:val="000000"/>
          <w:sz w:val="28"/>
          <w:szCs w:val="28"/>
          <w:lang w:eastAsia="ru-RU" w:bidi="ru-RU"/>
        </w:rPr>
      </w:pPr>
      <w:r w:rsidRPr="00536EDC">
        <w:rPr>
          <w:color w:val="000000"/>
          <w:sz w:val="28"/>
          <w:szCs w:val="28"/>
          <w:lang w:eastAsia="ru-RU" w:bidi="ru-RU"/>
        </w:rPr>
        <w:t xml:space="preserve">В уходящем году в </w:t>
      </w:r>
      <w:r w:rsidR="000B016B" w:rsidRPr="00536EDC">
        <w:rPr>
          <w:color w:val="000000"/>
          <w:sz w:val="28"/>
          <w:szCs w:val="28"/>
          <w:lang w:eastAsia="ru-RU" w:bidi="ru-RU"/>
        </w:rPr>
        <w:t>территориальной</w:t>
      </w:r>
      <w:r w:rsidRPr="00536EDC">
        <w:rPr>
          <w:color w:val="000000"/>
          <w:sz w:val="28"/>
          <w:szCs w:val="28"/>
          <w:lang w:eastAsia="ru-RU" w:bidi="ru-RU"/>
        </w:rPr>
        <w:t xml:space="preserve"> организации успешно осуществлялась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молодежная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политика. </w:t>
      </w:r>
    </w:p>
    <w:p w14:paraId="6B3E5F91" w14:textId="35E38ECB" w:rsidR="00197668" w:rsidRPr="00D36842" w:rsidRDefault="00197668" w:rsidP="00D36842">
      <w:pPr>
        <w:pStyle w:val="1"/>
        <w:shd w:val="clear" w:color="auto" w:fill="auto"/>
        <w:spacing w:after="0" w:line="240" w:lineRule="auto"/>
        <w:ind w:firstLine="720"/>
        <w:rPr>
          <w:color w:val="000000"/>
          <w:sz w:val="28"/>
          <w:szCs w:val="28"/>
          <w:lang w:eastAsia="ru-RU" w:bidi="ru-RU"/>
        </w:rPr>
      </w:pPr>
      <w:r w:rsidRPr="00536EDC">
        <w:rPr>
          <w:sz w:val="28"/>
          <w:szCs w:val="28"/>
          <w:lang w:eastAsia="ru-RU"/>
        </w:rPr>
        <w:t xml:space="preserve">100 тысяч рублей Республиканского комитета Профсоюза потрачены на деятельность клуба для молодых работников детских садов, победителям проекта «Мы выбираем здоровье». </w:t>
      </w:r>
      <w:proofErr w:type="gramStart"/>
      <w:r w:rsidRPr="00536EDC">
        <w:rPr>
          <w:sz w:val="28"/>
          <w:szCs w:val="28"/>
          <w:lang w:eastAsia="ru-RU"/>
        </w:rPr>
        <w:t>Функционирует  он</w:t>
      </w:r>
      <w:proofErr w:type="gramEnd"/>
      <w:r w:rsidRPr="00536EDC">
        <w:rPr>
          <w:sz w:val="28"/>
          <w:szCs w:val="28"/>
          <w:lang w:eastAsia="ru-RU"/>
        </w:rPr>
        <w:t xml:space="preserve"> в дошкольном образовательном учреждении №44. </w:t>
      </w:r>
    </w:p>
    <w:p w14:paraId="0C48AAC2" w14:textId="33C78B5E" w:rsidR="00A41223" w:rsidRPr="00536EDC" w:rsidRDefault="00A41223" w:rsidP="00D36842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536EDC">
        <w:rPr>
          <w:color w:val="000000"/>
          <w:sz w:val="28"/>
          <w:szCs w:val="28"/>
          <w:lang w:eastAsia="ru-RU" w:bidi="ru-RU"/>
        </w:rPr>
        <w:t xml:space="preserve">Поддерживая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молодежную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политику, выполняя обязательства Соглашения, ежегодно проводится Республиканская педагогическая школа для молодых педагогов, </w:t>
      </w:r>
      <w:proofErr w:type="gramStart"/>
      <w:r w:rsidR="002261FC" w:rsidRPr="00536EDC">
        <w:rPr>
          <w:color w:val="000000"/>
          <w:sz w:val="28"/>
          <w:szCs w:val="28"/>
          <w:lang w:eastAsia="ru-RU" w:bidi="ru-RU"/>
        </w:rPr>
        <w:t>вручаются  стипендии</w:t>
      </w:r>
      <w:proofErr w:type="gramEnd"/>
      <w:r w:rsidR="00E77B39" w:rsidRPr="00536ED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E77B39" w:rsidRPr="00536EDC">
        <w:rPr>
          <w:color w:val="000000"/>
          <w:sz w:val="28"/>
          <w:szCs w:val="28"/>
          <w:lang w:eastAsia="ru-RU" w:bidi="ru-RU"/>
        </w:rPr>
        <w:t>Рескома</w:t>
      </w:r>
      <w:proofErr w:type="spellEnd"/>
      <w:r w:rsidR="00E77B39" w:rsidRPr="00536EDC">
        <w:rPr>
          <w:color w:val="000000"/>
          <w:sz w:val="28"/>
          <w:szCs w:val="28"/>
          <w:lang w:eastAsia="ru-RU" w:bidi="ru-RU"/>
        </w:rPr>
        <w:t xml:space="preserve"> П</w:t>
      </w:r>
      <w:r w:rsidRPr="00536EDC">
        <w:rPr>
          <w:color w:val="000000"/>
          <w:sz w:val="28"/>
          <w:szCs w:val="28"/>
          <w:lang w:eastAsia="ru-RU" w:bidi="ru-RU"/>
        </w:rPr>
        <w:t xml:space="preserve">рофсоюза председателям территориальных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СМП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за лучшую организацию и реализацию</w:t>
      </w:r>
      <w:r w:rsidR="00E77B39" w:rsidRPr="00536ED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536EDC">
        <w:rPr>
          <w:color w:val="000000"/>
          <w:sz w:val="28"/>
          <w:szCs w:val="28"/>
          <w:lang w:eastAsia="ru-RU" w:bidi="ru-RU"/>
        </w:rPr>
        <w:t>молодежной</w:t>
      </w:r>
      <w:proofErr w:type="spellEnd"/>
      <w:r w:rsidRPr="00536EDC">
        <w:rPr>
          <w:color w:val="000000"/>
          <w:sz w:val="28"/>
          <w:szCs w:val="28"/>
          <w:lang w:eastAsia="ru-RU" w:bidi="ru-RU"/>
        </w:rPr>
        <w:t xml:space="preserve"> политики,</w:t>
      </w:r>
      <w:r w:rsidR="000B016B" w:rsidRPr="00536EDC">
        <w:rPr>
          <w:color w:val="000000"/>
          <w:sz w:val="28"/>
          <w:szCs w:val="28"/>
          <w:lang w:eastAsia="ru-RU" w:bidi="ru-RU"/>
        </w:rPr>
        <w:t xml:space="preserve"> отрадно то, </w:t>
      </w:r>
      <w:r w:rsidR="00197668" w:rsidRPr="00536EDC">
        <w:rPr>
          <w:color w:val="000000"/>
          <w:sz w:val="28"/>
          <w:szCs w:val="28"/>
          <w:lang w:eastAsia="ru-RU" w:bidi="ru-RU"/>
        </w:rPr>
        <w:t>получателем данной</w:t>
      </w:r>
      <w:r w:rsidR="000B016B" w:rsidRPr="00536EDC">
        <w:rPr>
          <w:color w:val="000000"/>
          <w:sz w:val="28"/>
          <w:szCs w:val="28"/>
          <w:lang w:eastAsia="ru-RU" w:bidi="ru-RU"/>
        </w:rPr>
        <w:t xml:space="preserve"> стипендии  была и наш председатель </w:t>
      </w:r>
      <w:proofErr w:type="spellStart"/>
      <w:r w:rsidR="000B016B" w:rsidRPr="00536EDC">
        <w:rPr>
          <w:color w:val="000000"/>
          <w:sz w:val="28"/>
          <w:szCs w:val="28"/>
          <w:lang w:eastAsia="ru-RU" w:bidi="ru-RU"/>
        </w:rPr>
        <w:t>СМП</w:t>
      </w:r>
      <w:proofErr w:type="spellEnd"/>
      <w:r w:rsidR="000B016B" w:rsidRPr="00536ED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0B016B" w:rsidRPr="00536EDC">
        <w:rPr>
          <w:color w:val="000000"/>
          <w:sz w:val="28"/>
          <w:szCs w:val="28"/>
          <w:lang w:eastAsia="ru-RU" w:bidi="ru-RU"/>
        </w:rPr>
        <w:t>Гирфанова</w:t>
      </w:r>
      <w:proofErr w:type="spellEnd"/>
      <w:r w:rsidR="000B016B" w:rsidRPr="00536EDC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0B016B" w:rsidRPr="00536EDC">
        <w:rPr>
          <w:color w:val="000000"/>
          <w:sz w:val="28"/>
          <w:szCs w:val="28"/>
          <w:lang w:eastAsia="ru-RU" w:bidi="ru-RU"/>
        </w:rPr>
        <w:t>А.З</w:t>
      </w:r>
      <w:proofErr w:type="spellEnd"/>
      <w:r w:rsidR="000B016B" w:rsidRPr="00536EDC">
        <w:rPr>
          <w:color w:val="000000"/>
          <w:sz w:val="28"/>
          <w:szCs w:val="28"/>
          <w:lang w:eastAsia="ru-RU" w:bidi="ru-RU"/>
        </w:rPr>
        <w:t xml:space="preserve">. </w:t>
      </w:r>
      <w:r w:rsidRPr="00536EDC">
        <w:rPr>
          <w:color w:val="000000"/>
          <w:sz w:val="28"/>
          <w:szCs w:val="28"/>
          <w:lang w:eastAsia="ru-RU" w:bidi="ru-RU"/>
        </w:rPr>
        <w:t xml:space="preserve"> </w:t>
      </w:r>
    </w:p>
    <w:p w14:paraId="2667D62C" w14:textId="77777777" w:rsidR="009C30A8" w:rsidRPr="00536EDC" w:rsidRDefault="009C30A8" w:rsidP="00A05072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2B1276BB" w14:textId="11767171" w:rsidR="00FB6099" w:rsidRPr="00D36842" w:rsidRDefault="00A05072" w:rsidP="00D36842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536ED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Важным является раздел отраслевого Соглашения </w:t>
      </w:r>
      <w:r w:rsidRPr="00536ED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«Условия и охрана труда».</w:t>
      </w:r>
      <w:r w:rsidR="00D36842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F61A7F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ктивно меняющееся правовое поле заставляет более пристально относиться к вопросам обучения в области охраны труда.</w:t>
      </w:r>
      <w:r w:rsidR="00FB6099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4548E" w:rsidRPr="00D36842">
        <w:rPr>
          <w:rFonts w:ascii="Times New Roman" w:hAnsi="Times New Roman" w:cs="Times New Roman"/>
          <w:sz w:val="28"/>
          <w:szCs w:val="28"/>
        </w:rPr>
        <w:t xml:space="preserve">Вопросы обучения находятся на контроле территориальной организации Профсоюза. </w:t>
      </w:r>
      <w:r w:rsidR="00FB6099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Ежегодно нашей организацией, за </w:t>
      </w:r>
      <w:proofErr w:type="spellStart"/>
      <w:r w:rsidR="00FB6099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счет</w:t>
      </w:r>
      <w:proofErr w:type="spellEnd"/>
      <w:r w:rsidR="00FB6099" w:rsidRPr="00D3684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 профсоюза проводится обучение уполномоченных по охране труда. В 2021 году обучено 42 уполномоченных дошкольных учреждений.</w:t>
      </w:r>
    </w:p>
    <w:p w14:paraId="25E452A9" w14:textId="2310ADC4" w:rsidR="009C30A8" w:rsidRPr="00536EDC" w:rsidRDefault="00FB6099" w:rsidP="00A05072">
      <w:pPr>
        <w:pStyle w:val="1"/>
        <w:shd w:val="clear" w:color="auto" w:fill="auto"/>
        <w:spacing w:after="0" w:line="240" w:lineRule="auto"/>
        <w:ind w:firstLine="700"/>
        <w:rPr>
          <w:bCs/>
          <w:color w:val="000000"/>
          <w:sz w:val="28"/>
          <w:szCs w:val="28"/>
          <w:lang w:eastAsia="ru-RU" w:bidi="ru-RU"/>
        </w:rPr>
      </w:pPr>
      <w:r w:rsidRPr="00536EDC">
        <w:rPr>
          <w:color w:val="000000"/>
          <w:sz w:val="28"/>
          <w:szCs w:val="28"/>
          <w:lang w:eastAsia="ru-RU" w:bidi="ru-RU"/>
        </w:rPr>
        <w:t xml:space="preserve">Остаются и проблемные моменты: в первую </w:t>
      </w:r>
      <w:proofErr w:type="gramStart"/>
      <w:r w:rsidRPr="00536EDC">
        <w:rPr>
          <w:color w:val="000000"/>
          <w:sz w:val="28"/>
          <w:szCs w:val="28"/>
          <w:lang w:eastAsia="ru-RU" w:bidi="ru-RU"/>
        </w:rPr>
        <w:t xml:space="preserve">очередь </w:t>
      </w:r>
      <w:r w:rsidR="00A05072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>организация</w:t>
      </w:r>
      <w:proofErr w:type="gramEnd"/>
      <w:r w:rsidR="00A05072" w:rsidRPr="00536EDC">
        <w:rPr>
          <w:bCs/>
          <w:color w:val="000000"/>
          <w:sz w:val="28"/>
          <w:szCs w:val="28"/>
          <w:lang w:eastAsia="ru-RU" w:bidi="ru-RU"/>
        </w:rPr>
        <w:t xml:space="preserve"> </w:t>
      </w:r>
      <w:r w:rsidRPr="00536EDC">
        <w:rPr>
          <w:bCs/>
          <w:color w:val="000000"/>
          <w:sz w:val="28"/>
          <w:szCs w:val="28"/>
          <w:lang w:eastAsia="ru-RU" w:bidi="ru-RU"/>
        </w:rPr>
        <w:t xml:space="preserve">и проведение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>обязательного психиатрического освидетельствования</w:t>
      </w:r>
      <w:r w:rsidR="00A05072" w:rsidRPr="00536EDC">
        <w:rPr>
          <w:color w:val="000000"/>
          <w:sz w:val="28"/>
          <w:szCs w:val="28"/>
          <w:lang w:eastAsia="ru-RU" w:bidi="ru-RU"/>
        </w:rPr>
        <w:t xml:space="preserve">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 xml:space="preserve">работников </w:t>
      </w:r>
      <w:r w:rsidRPr="00536EDC">
        <w:rPr>
          <w:bCs/>
          <w:color w:val="000000"/>
          <w:sz w:val="28"/>
          <w:szCs w:val="28"/>
          <w:lang w:eastAsia="ru-RU" w:bidi="ru-RU"/>
        </w:rPr>
        <w:t xml:space="preserve">дошкольного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 xml:space="preserve">образования. </w:t>
      </w:r>
    </w:p>
    <w:p w14:paraId="2CB6BB3F" w14:textId="51E6EE9A" w:rsidR="00A05072" w:rsidRPr="00536EDC" w:rsidRDefault="00F61A7F" w:rsidP="009C30A8">
      <w:pPr>
        <w:pStyle w:val="1"/>
        <w:shd w:val="clear" w:color="auto" w:fill="auto"/>
        <w:spacing w:after="0" w:line="240" w:lineRule="auto"/>
        <w:ind w:firstLine="700"/>
        <w:rPr>
          <w:bCs/>
          <w:sz w:val="28"/>
          <w:szCs w:val="28"/>
        </w:rPr>
      </w:pPr>
      <w:r w:rsidRPr="00536EDC">
        <w:rPr>
          <w:bCs/>
          <w:color w:val="000000"/>
          <w:sz w:val="28"/>
          <w:szCs w:val="28"/>
          <w:lang w:eastAsia="ru-RU" w:bidi="ru-RU"/>
        </w:rPr>
        <w:t>Республиканский комитет Профсоюза обратился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 xml:space="preserve"> к Министерству</w:t>
      </w:r>
      <w:r w:rsidR="009C30A8" w:rsidRPr="00536EDC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>образования и науки РТ с просьбой инициировать в Кабинете Министров РТ</w:t>
      </w:r>
      <w:r w:rsidR="009C30A8" w:rsidRPr="00536EDC">
        <w:rPr>
          <w:bCs/>
          <w:color w:val="000000"/>
          <w:sz w:val="28"/>
          <w:szCs w:val="28"/>
          <w:lang w:eastAsia="ru-RU" w:bidi="ru-RU"/>
        </w:rPr>
        <w:t xml:space="preserve"> </w:t>
      </w:r>
      <w:r w:rsidR="00A05072" w:rsidRPr="00536EDC">
        <w:rPr>
          <w:bCs/>
          <w:color w:val="000000"/>
          <w:sz w:val="28"/>
          <w:szCs w:val="28"/>
          <w:lang w:eastAsia="ru-RU" w:bidi="ru-RU"/>
        </w:rPr>
        <w:t>обсуждение данного вопроса, с проработкой возможности финансирования психиатрических освидетельствований по аналогии с тем, как это сейчас осуществляется в отношении обязательных медицинских осмотров.</w:t>
      </w:r>
    </w:p>
    <w:p w14:paraId="4DAA2768" w14:textId="0BCC4496" w:rsidR="00987C03" w:rsidRPr="00536EDC" w:rsidRDefault="00840339" w:rsidP="00D368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 xml:space="preserve">Одно из направлений уставной деятельности Профсоюза по защите трудовых прав и социально-экономических интересов работников – правозащитная работа. </w:t>
      </w:r>
    </w:p>
    <w:p w14:paraId="47B30287" w14:textId="4DCA6AE4" w:rsidR="00840339" w:rsidRPr="00536EDC" w:rsidRDefault="00840339" w:rsidP="00D36842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sz w:val="28"/>
          <w:szCs w:val="28"/>
        </w:rPr>
        <w:t>Ключевая работа по профилактике правонарушений со стороны работодателя- это</w:t>
      </w:r>
      <w:r w:rsidR="00A77CC4" w:rsidRPr="00536EDC">
        <w:rPr>
          <w:rFonts w:ascii="Times New Roman" w:hAnsi="Times New Roman" w:cs="Times New Roman"/>
          <w:sz w:val="28"/>
          <w:szCs w:val="28"/>
        </w:rPr>
        <w:t xml:space="preserve"> проверки дошкольных учреждений</w:t>
      </w:r>
      <w:r w:rsidRPr="00536EDC">
        <w:rPr>
          <w:rFonts w:ascii="Times New Roman" w:hAnsi="Times New Roman" w:cs="Times New Roman"/>
          <w:sz w:val="28"/>
          <w:szCs w:val="28"/>
        </w:rPr>
        <w:t>, в ходе которых правовой инспектор труда проверяет ведение кадрового делопроизводства,</w:t>
      </w:r>
      <w:r w:rsidR="001F61C5" w:rsidRPr="00536EDC">
        <w:rPr>
          <w:rFonts w:ascii="Times New Roman" w:hAnsi="Times New Roman" w:cs="Times New Roman"/>
          <w:sz w:val="28"/>
          <w:szCs w:val="28"/>
        </w:rPr>
        <w:t xml:space="preserve"> оплаты труда,</w:t>
      </w:r>
      <w:r w:rsidRPr="00536EDC">
        <w:rPr>
          <w:rFonts w:ascii="Times New Roman" w:hAnsi="Times New Roman" w:cs="Times New Roman"/>
          <w:sz w:val="28"/>
          <w:szCs w:val="28"/>
        </w:rPr>
        <w:t xml:space="preserve"> выполнение сторонами норм коллективных договоров, соответствие локальных нормативных актов нормам трудового законодательства.</w:t>
      </w:r>
    </w:p>
    <w:p w14:paraId="7833EC5F" w14:textId="3974C55E" w:rsidR="00FB6099" w:rsidRPr="00536EDC" w:rsidRDefault="00987C03" w:rsidP="00D36842">
      <w:pPr>
        <w:spacing w:after="0" w:line="240" w:lineRule="auto"/>
        <w:ind w:firstLine="668"/>
        <w:jc w:val="both"/>
        <w:rPr>
          <w:rFonts w:ascii="Times New Roman" w:hAnsi="Times New Roman" w:cs="Times New Roman"/>
          <w:sz w:val="28"/>
          <w:szCs w:val="28"/>
        </w:rPr>
      </w:pPr>
      <w:r w:rsidRPr="00536EDC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 </w:t>
      </w:r>
      <w:r w:rsidR="00FB6099" w:rsidRPr="00536EDC">
        <w:rPr>
          <w:rFonts w:ascii="Times New Roman" w:hAnsi="Times New Roman" w:cs="Times New Roman"/>
          <w:sz w:val="28"/>
          <w:szCs w:val="28"/>
        </w:rPr>
        <w:t xml:space="preserve">Карантинные мероприятия по профилактике </w:t>
      </w:r>
      <w:proofErr w:type="spellStart"/>
      <w:r w:rsidR="00FB6099" w:rsidRPr="00536EDC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FB6099" w:rsidRPr="00536EDC">
        <w:rPr>
          <w:rFonts w:ascii="Times New Roman" w:hAnsi="Times New Roman" w:cs="Times New Roman"/>
          <w:sz w:val="28"/>
          <w:szCs w:val="28"/>
        </w:rPr>
        <w:t xml:space="preserve"> - 19 вносили коррективы в реализацию мероприятий по профилактике правонарушений в сфере труда и в 2021 году: </w:t>
      </w:r>
    </w:p>
    <w:p w14:paraId="4A9063A9" w14:textId="0623F30F" w:rsidR="00FB6099" w:rsidRPr="00536EDC" w:rsidRDefault="00FB6099" w:rsidP="00D3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выездных проверок дошкольных образовательных организаций правовым инспектором труда Профсоюза</w:t>
      </w:r>
      <w:r w:rsidR="000204F8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снизилось, стали применять </w:t>
      </w: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документарные проверки, путём запроса документов и проведения правового анализа на предмет их соответствия нормам права. Проведено 24 проверки, из них 10 - документарные. Выявляются факты: не своевременного заключения дополнительных соглашений к трудовому договору в случае изменения его условий, в частности, в оплате труда; принятие локальных нормативных актов, регулирующих трудовые правоотношения, без предварительного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мнения выборного профсоюзного органа, включение доплат за работу в ночное время и праздничные дни в размер текущей заработной платы, лишая доплаты - доведение до размера МРОТ и иные. </w:t>
      </w:r>
    </w:p>
    <w:p w14:paraId="204C1600" w14:textId="77777777" w:rsidR="00FB6099" w:rsidRPr="00536EDC" w:rsidRDefault="00FB6099" w:rsidP="00D3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правоприменительная практика в судах о признании права педагогических работников на досрочное пенсионное обеспечение. </w:t>
      </w:r>
    </w:p>
    <w:p w14:paraId="44DEB4C2" w14:textId="69737AD4" w:rsidR="00FB6099" w:rsidRPr="00536EDC" w:rsidRDefault="00FB6099" w:rsidP="00D3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признания права на досрочную пенсию в 2021 году в суд обратились 2 работника – воспитатели ДОУ. Им была оказана правовая помощь в оформлении документов в суды и представительство интересов в суде. На сегодняшний день 1 дело закончено, второе на стадии завершения. </w:t>
      </w:r>
    </w:p>
    <w:p w14:paraId="4CF6E3B9" w14:textId="77777777" w:rsidR="00D36842" w:rsidRDefault="00D36842" w:rsidP="00D3684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5F1FC89" w14:textId="368B14B0" w:rsidR="00B04383" w:rsidRPr="00536EDC" w:rsidRDefault="00B04383" w:rsidP="00D3684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36EDC">
        <w:rPr>
          <w:sz w:val="28"/>
          <w:szCs w:val="28"/>
        </w:rPr>
        <w:t xml:space="preserve">Одним из достижений является создание кабинетов социального </w:t>
      </w:r>
      <w:proofErr w:type="spellStart"/>
      <w:r w:rsidRPr="00536EDC">
        <w:rPr>
          <w:sz w:val="28"/>
          <w:szCs w:val="28"/>
        </w:rPr>
        <w:t>партнерства</w:t>
      </w:r>
      <w:proofErr w:type="spellEnd"/>
      <w:r w:rsidRPr="00536EDC">
        <w:rPr>
          <w:sz w:val="28"/>
          <w:szCs w:val="28"/>
        </w:rPr>
        <w:t xml:space="preserve"> в детских садах, где отражается вся информация о работе профкома детского сада. </w:t>
      </w:r>
      <w:r w:rsidR="00B958FD" w:rsidRPr="00536EDC">
        <w:rPr>
          <w:sz w:val="28"/>
          <w:szCs w:val="28"/>
        </w:rPr>
        <w:t>Такие кабинеты функционируют в дошк</w:t>
      </w:r>
      <w:r w:rsidR="00D36842">
        <w:rPr>
          <w:sz w:val="28"/>
          <w:szCs w:val="28"/>
        </w:rPr>
        <w:t xml:space="preserve">ольных учреждениях №38,44,72,84. </w:t>
      </w:r>
      <w:r w:rsidRPr="00536EDC">
        <w:rPr>
          <w:sz w:val="28"/>
          <w:szCs w:val="28"/>
        </w:rPr>
        <w:t xml:space="preserve">Гибкий график работы позволяет сотрудникам прийти сюда в любое время за консультацией по интересующим вопросам или за советом. </w:t>
      </w:r>
    </w:p>
    <w:p w14:paraId="4F57E854" w14:textId="6EB3946A" w:rsidR="00FB6099" w:rsidRPr="00536EDC" w:rsidRDefault="005473D8" w:rsidP="00FC4B7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в деятельности профсоюзной </w:t>
      </w:r>
      <w:proofErr w:type="gramStart"/>
      <w:r w:rsidRPr="00D36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уделяется</w:t>
      </w:r>
      <w:proofErr w:type="gramEnd"/>
      <w:r w:rsidRPr="00D3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конкурсному движению. </w:t>
      </w:r>
      <w:r w:rsidR="00FB6099" w:rsidRPr="00D36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и победа в Профсоюзных конкурсах различного уровня- </w:t>
      </w:r>
      <w:r w:rsidR="00FB6099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профсоюзная газета «Солидарность» ежегодно проводит конкурс «Профсоюзный Авангард». Среди </w:t>
      </w:r>
      <w:proofErr w:type="spellStart"/>
      <w:r w:rsidR="00FB6099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призеров</w:t>
      </w:r>
      <w:proofErr w:type="spellEnd"/>
      <w:r w:rsidR="00FB6099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три первичные профсоюзные организации детских садов Нижнекамска. Председатели профкомов этих дошкольных учреждений получили грамоты в номинации «Лидер». Все</w:t>
      </w:r>
      <w:r w:rsidR="000204F8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они-</w:t>
      </w:r>
      <w:r w:rsidR="00FB6099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яркие профсоюзные активисты, неординарные личности. </w:t>
      </w:r>
    </w:p>
    <w:p w14:paraId="7A78B4C1" w14:textId="77777777" w:rsidR="00FB6099" w:rsidRPr="00536EDC" w:rsidRDefault="00FB6099" w:rsidP="00FB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Это:Алсу</w:t>
      </w:r>
      <w:proofErr w:type="spellEnd"/>
      <w:proofErr w:type="gram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Гирфанова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ДОУ №44. </w:t>
      </w:r>
    </w:p>
    <w:p w14:paraId="03BB52F1" w14:textId="77777777" w:rsidR="00FB6099" w:rsidRPr="00536EDC" w:rsidRDefault="00FB6099" w:rsidP="00FB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Альфия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Беляева-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ДОУ№78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469A092" w14:textId="77777777" w:rsidR="00FB6099" w:rsidRPr="00536EDC" w:rsidRDefault="00FB6099" w:rsidP="00FB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Моисеева-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ЦРР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№90. Поздравляем коллеги! </w:t>
      </w:r>
    </w:p>
    <w:p w14:paraId="2341E3A6" w14:textId="77777777" w:rsidR="00FB6099" w:rsidRPr="00536EDC" w:rsidRDefault="00FB6099" w:rsidP="00FC4B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республиканском конкурсе «Лучший коллективный </w:t>
      </w:r>
      <w:proofErr w:type="gram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договор»-</w:t>
      </w:r>
      <w:proofErr w:type="gram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«Сказка» Нижнекамского района занял призовое 2 место среди бюджетных организаций Республики. </w:t>
      </w:r>
    </w:p>
    <w:p w14:paraId="0EA50A6B" w14:textId="77777777" w:rsidR="00D36842" w:rsidRDefault="00FB6099" w:rsidP="00D3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творческом конкурсе Федерации Профсоюзов Республики Татарстан Первомайских открыток «Мир на ладошке»,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мая – Празднику Весны и Труда - победителем стала воспитанница ДОУ №43, которая получила диплом и в подарок набор для творчества. </w:t>
      </w:r>
    </w:p>
    <w:p w14:paraId="3C2EE9BE" w14:textId="6C8D641D" w:rsidR="00FB6099" w:rsidRPr="00536EDC" w:rsidRDefault="00FB6099" w:rsidP="00D36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ре</w:t>
      </w:r>
      <w:r w:rsidR="00A77CC4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спубликанском конкурсе Федерации</w:t>
      </w: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профсоюзов Татарстана детского рисунка «Я б в рабочие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пошел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…». Юные художники, ДОУ №37,63,77, стали победителями. Им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 победителя и в подарок набор для творчества. </w:t>
      </w:r>
    </w:p>
    <w:p w14:paraId="6EC9F1B7" w14:textId="7815A56E" w:rsidR="00FB6099" w:rsidRPr="00536EDC" w:rsidRDefault="00A77CC4" w:rsidP="00FB60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5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FB6099"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коллеги! </w:t>
      </w:r>
    </w:p>
    <w:p w14:paraId="5ABB675C" w14:textId="3AA15E14" w:rsidR="00FB6099" w:rsidRPr="00536EDC" w:rsidRDefault="00FB6099" w:rsidP="00D3684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году, всего за шесть месяцев мы реализовали самый масштабный проект Общероссийского Профсоюза образования последних лет - «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Профсоюза». </w:t>
      </w:r>
    </w:p>
    <w:p w14:paraId="62790A4A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это означает? </w:t>
      </w:r>
    </w:p>
    <w:p w14:paraId="588C98DD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Республиканская и в том числе наша территориальная организация полностью перешла на электронный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внеся в единый реестр Общероссийского Профсоюза образования личные данные нашей территории более 5 тысяч членов Профсоюза. Теперь у нас есть автоматизированная информационная система, которая: </w:t>
      </w:r>
    </w:p>
    <w:p w14:paraId="24D14A47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прозрачное достоверное профсоюзное членство; </w:t>
      </w:r>
    </w:p>
    <w:p w14:paraId="0C1B402A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помогает избавиться от бумажного документооборота; </w:t>
      </w:r>
    </w:p>
    <w:p w14:paraId="112F7DA2" w14:textId="77777777" w:rsidR="00CF510E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позволяет оперативно и более точно анализировать статистические данные. </w:t>
      </w:r>
    </w:p>
    <w:p w14:paraId="5BA2F5D0" w14:textId="65F375FC" w:rsidR="00CF510E" w:rsidRPr="00536EDC" w:rsidRDefault="00CF510E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поблагодарить руководителей ДОУ за создание условий, председателей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ППО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ответственных за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АИС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в данном направлении. </w:t>
      </w:r>
    </w:p>
    <w:p w14:paraId="254582FE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2021 году мы заменили бумажные профсоюзные билеты, на электронные. Теперь каждый член Профсоюза имеет профсоюзный билет в виде пластиковой карты или использует виртуальный дубликат профсоюзного билета в мобильном приложении. </w:t>
      </w:r>
    </w:p>
    <w:p w14:paraId="76BF1499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Кроме того, электронный профсоюзный билет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федеральной бонусной программой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Профкардс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позволяет нашим членам Профсоюза совершать покупки в интернет-магазинах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партнеров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возвращать часть средств в виде бонусов на свой 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B8638FB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Общероссийский Профсоюз образования объявил 2022-й Годом корпоративной культуры. В новом году будет сделан акцент на комплексной реализации всех направлений деятельности Профсоюза, в том числе в рамках федеральных проектов «</w:t>
      </w:r>
      <w:proofErr w:type="spellStart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Цифровизация</w:t>
      </w:r>
      <w:proofErr w:type="spellEnd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Общероссийского Профсоюза образования», «Профсоюзное образование» и «Профсоюз - территория здоровья». </w:t>
      </w:r>
    </w:p>
    <w:p w14:paraId="5D0DDFCE" w14:textId="77777777" w:rsidR="00FC4B7E" w:rsidRDefault="00FC4B7E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FD42C" w14:textId="77777777" w:rsidR="00FC4B7E" w:rsidRDefault="00FC4B7E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4B15B" w14:textId="77777777" w:rsidR="00FB6099" w:rsidRPr="00FC4B7E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Уважаемые коллеги! </w:t>
      </w:r>
    </w:p>
    <w:p w14:paraId="71549E10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 сегодня – это сообщество динамичных, социально активных, профессиональных и неравнодушных единомышленников, способных привлечь внимание общества</w:t>
      </w:r>
      <w:bookmarkStart w:id="0" w:name="_GoBack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власти к проблемам и перспективам развития образования. </w:t>
      </w:r>
    </w:p>
    <w:p w14:paraId="5640B9E2" w14:textId="7DEF852B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</w:t>
      </w:r>
      <w:r w:rsidR="00D36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 вам, нашим социальным партнё</w:t>
      </w: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рам: </w:t>
      </w:r>
    </w:p>
    <w:p w14:paraId="0C27E680" w14:textId="77777777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дошкольного образования, руководителям дошкольных образовательных организаций за взаимопонимание и поддержку наших начинаний. </w:t>
      </w:r>
    </w:p>
    <w:p w14:paraId="71C27658" w14:textId="71787614" w:rsidR="00FB6099" w:rsidRPr="00536EDC" w:rsidRDefault="00FB6099" w:rsidP="00D368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ED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всем здоровья и успехов</w:t>
      </w:r>
      <w:r w:rsidR="00154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808E0" w14:textId="29AF303B" w:rsidR="00C45285" w:rsidRPr="00A155A2" w:rsidRDefault="00C45285" w:rsidP="00D36842">
      <w:pPr>
        <w:pStyle w:val="1"/>
        <w:shd w:val="clear" w:color="auto" w:fill="auto"/>
        <w:tabs>
          <w:tab w:val="right" w:pos="6074"/>
          <w:tab w:val="left" w:pos="6400"/>
        </w:tabs>
        <w:spacing w:after="0" w:line="240" w:lineRule="auto"/>
        <w:rPr>
          <w:color w:val="000000"/>
          <w:sz w:val="48"/>
          <w:szCs w:val="48"/>
          <w:lang w:eastAsia="ru-RU" w:bidi="ru-RU"/>
        </w:rPr>
      </w:pPr>
    </w:p>
    <w:sectPr w:rsidR="00C45285" w:rsidRPr="00A155A2" w:rsidSect="00987C03">
      <w:foot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325BA" w14:textId="77777777" w:rsidR="00804F1E" w:rsidRDefault="00804F1E" w:rsidP="001E3958">
      <w:pPr>
        <w:spacing w:after="0" w:line="240" w:lineRule="auto"/>
      </w:pPr>
      <w:r>
        <w:separator/>
      </w:r>
    </w:p>
  </w:endnote>
  <w:endnote w:type="continuationSeparator" w:id="0">
    <w:p w14:paraId="5EF04100" w14:textId="77777777" w:rsidR="00804F1E" w:rsidRDefault="00804F1E" w:rsidP="001E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7655694"/>
      <w:docPartObj>
        <w:docPartGallery w:val="Page Numbers (Bottom of Page)"/>
        <w:docPartUnique/>
      </w:docPartObj>
    </w:sdtPr>
    <w:sdtEndPr/>
    <w:sdtContent>
      <w:p w14:paraId="64C3C6AD" w14:textId="77777777" w:rsidR="00353A2D" w:rsidRDefault="00353A2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B7E">
          <w:rPr>
            <w:noProof/>
          </w:rPr>
          <w:t>7</w:t>
        </w:r>
        <w:r>
          <w:fldChar w:fldCharType="end"/>
        </w:r>
      </w:p>
    </w:sdtContent>
  </w:sdt>
  <w:p w14:paraId="45A9C2FF" w14:textId="77777777" w:rsidR="00353A2D" w:rsidRDefault="00353A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7843F" w14:textId="77777777" w:rsidR="00804F1E" w:rsidRDefault="00804F1E" w:rsidP="001E3958">
      <w:pPr>
        <w:spacing w:after="0" w:line="240" w:lineRule="auto"/>
      </w:pPr>
      <w:r>
        <w:separator/>
      </w:r>
    </w:p>
  </w:footnote>
  <w:footnote w:type="continuationSeparator" w:id="0">
    <w:p w14:paraId="3B1D63E7" w14:textId="77777777" w:rsidR="00804F1E" w:rsidRDefault="00804F1E" w:rsidP="001E3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A430F"/>
    <w:multiLevelType w:val="multilevel"/>
    <w:tmpl w:val="CA62A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E36E9"/>
    <w:multiLevelType w:val="multilevel"/>
    <w:tmpl w:val="A3DA55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E5"/>
    <w:rsid w:val="00017ACA"/>
    <w:rsid w:val="000204F8"/>
    <w:rsid w:val="00056175"/>
    <w:rsid w:val="00064CCE"/>
    <w:rsid w:val="00083D67"/>
    <w:rsid w:val="00091E07"/>
    <w:rsid w:val="000A628C"/>
    <w:rsid w:val="000B016B"/>
    <w:rsid w:val="000C5794"/>
    <w:rsid w:val="00107217"/>
    <w:rsid w:val="00132D1A"/>
    <w:rsid w:val="00141391"/>
    <w:rsid w:val="00154513"/>
    <w:rsid w:val="00155CEB"/>
    <w:rsid w:val="00197668"/>
    <w:rsid w:val="001E2BE6"/>
    <w:rsid w:val="001E3958"/>
    <w:rsid w:val="001F61C5"/>
    <w:rsid w:val="001F7E18"/>
    <w:rsid w:val="002261FC"/>
    <w:rsid w:val="00227FA4"/>
    <w:rsid w:val="00261CA8"/>
    <w:rsid w:val="002754F3"/>
    <w:rsid w:val="00296806"/>
    <w:rsid w:val="002C485B"/>
    <w:rsid w:val="003339EA"/>
    <w:rsid w:val="00353A2D"/>
    <w:rsid w:val="00360393"/>
    <w:rsid w:val="00386576"/>
    <w:rsid w:val="003A66B0"/>
    <w:rsid w:val="003A7AA9"/>
    <w:rsid w:val="003B0CA9"/>
    <w:rsid w:val="00400EF2"/>
    <w:rsid w:val="00415E2C"/>
    <w:rsid w:val="0041741D"/>
    <w:rsid w:val="00436A4E"/>
    <w:rsid w:val="0044500E"/>
    <w:rsid w:val="00484B37"/>
    <w:rsid w:val="004D6A53"/>
    <w:rsid w:val="004E21FE"/>
    <w:rsid w:val="004F2CBC"/>
    <w:rsid w:val="004F3734"/>
    <w:rsid w:val="00536EDC"/>
    <w:rsid w:val="00541C5E"/>
    <w:rsid w:val="005473D8"/>
    <w:rsid w:val="00592655"/>
    <w:rsid w:val="005B0762"/>
    <w:rsid w:val="005D7DA9"/>
    <w:rsid w:val="00600C40"/>
    <w:rsid w:val="00601F4C"/>
    <w:rsid w:val="00610F3D"/>
    <w:rsid w:val="00625EC3"/>
    <w:rsid w:val="00625FF4"/>
    <w:rsid w:val="0064055F"/>
    <w:rsid w:val="006423D4"/>
    <w:rsid w:val="00642A63"/>
    <w:rsid w:val="0064776A"/>
    <w:rsid w:val="00674F89"/>
    <w:rsid w:val="00683211"/>
    <w:rsid w:val="006A0528"/>
    <w:rsid w:val="00712C3A"/>
    <w:rsid w:val="0071466A"/>
    <w:rsid w:val="00727987"/>
    <w:rsid w:val="0075791E"/>
    <w:rsid w:val="007F2D5D"/>
    <w:rsid w:val="007F3052"/>
    <w:rsid w:val="007F5CF5"/>
    <w:rsid w:val="00804CDF"/>
    <w:rsid w:val="00804F1E"/>
    <w:rsid w:val="008065B1"/>
    <w:rsid w:val="008127A3"/>
    <w:rsid w:val="00830212"/>
    <w:rsid w:val="00832EFC"/>
    <w:rsid w:val="00840339"/>
    <w:rsid w:val="00844CF3"/>
    <w:rsid w:val="0084548E"/>
    <w:rsid w:val="00846CBF"/>
    <w:rsid w:val="00875B58"/>
    <w:rsid w:val="008767A5"/>
    <w:rsid w:val="008B6744"/>
    <w:rsid w:val="008C4102"/>
    <w:rsid w:val="008D1CEE"/>
    <w:rsid w:val="00932047"/>
    <w:rsid w:val="009551DB"/>
    <w:rsid w:val="009647FC"/>
    <w:rsid w:val="00970F9A"/>
    <w:rsid w:val="00972738"/>
    <w:rsid w:val="00974BD3"/>
    <w:rsid w:val="00987C03"/>
    <w:rsid w:val="009C30A8"/>
    <w:rsid w:val="009C4A2E"/>
    <w:rsid w:val="00A05072"/>
    <w:rsid w:val="00A14D3C"/>
    <w:rsid w:val="00A155A2"/>
    <w:rsid w:val="00A22F92"/>
    <w:rsid w:val="00A23DD9"/>
    <w:rsid w:val="00A41223"/>
    <w:rsid w:val="00A77CC4"/>
    <w:rsid w:val="00A931F1"/>
    <w:rsid w:val="00A9342A"/>
    <w:rsid w:val="00AC2782"/>
    <w:rsid w:val="00AE00D8"/>
    <w:rsid w:val="00AE5890"/>
    <w:rsid w:val="00B04383"/>
    <w:rsid w:val="00B64AF1"/>
    <w:rsid w:val="00B73164"/>
    <w:rsid w:val="00B958FD"/>
    <w:rsid w:val="00BA6BEC"/>
    <w:rsid w:val="00BB7280"/>
    <w:rsid w:val="00BD1D69"/>
    <w:rsid w:val="00BE2E03"/>
    <w:rsid w:val="00BF5E2F"/>
    <w:rsid w:val="00C15FA1"/>
    <w:rsid w:val="00C34A21"/>
    <w:rsid w:val="00C45285"/>
    <w:rsid w:val="00C65921"/>
    <w:rsid w:val="00CD7AE5"/>
    <w:rsid w:val="00CF510E"/>
    <w:rsid w:val="00D177F3"/>
    <w:rsid w:val="00D20DE7"/>
    <w:rsid w:val="00D36842"/>
    <w:rsid w:val="00D5575D"/>
    <w:rsid w:val="00D941FD"/>
    <w:rsid w:val="00DB5DEE"/>
    <w:rsid w:val="00DC3E53"/>
    <w:rsid w:val="00DF5C7D"/>
    <w:rsid w:val="00E320BE"/>
    <w:rsid w:val="00E77B39"/>
    <w:rsid w:val="00EC21D2"/>
    <w:rsid w:val="00ED3485"/>
    <w:rsid w:val="00F32972"/>
    <w:rsid w:val="00F40E82"/>
    <w:rsid w:val="00F61A7F"/>
    <w:rsid w:val="00F715FA"/>
    <w:rsid w:val="00F81A59"/>
    <w:rsid w:val="00F95464"/>
    <w:rsid w:val="00FB6099"/>
    <w:rsid w:val="00FC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51DE"/>
  <w15:docId w15:val="{8B98F9CA-E01F-41C1-907A-2BCCF942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BD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974B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974BD3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 + Не полужирный"/>
    <w:basedOn w:val="2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B5D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B5DEE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paragraph" w:customStyle="1" w:styleId="22">
    <w:name w:val="Основной текст2"/>
    <w:basedOn w:val="a"/>
    <w:rsid w:val="00DB5DEE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customStyle="1" w:styleId="30">
    <w:name w:val="Основной текст (3)"/>
    <w:basedOn w:val="a"/>
    <w:link w:val="3"/>
    <w:rsid w:val="00DB5DE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bidi="en-US"/>
    </w:rPr>
  </w:style>
  <w:style w:type="paragraph" w:styleId="a6">
    <w:name w:val="List Paragraph"/>
    <w:basedOn w:val="a"/>
    <w:uiPriority w:val="34"/>
    <w:qFormat/>
    <w:rsid w:val="007F2D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9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1F1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38657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86576"/>
    <w:rPr>
      <w:rFonts w:ascii="Trebuchet MS" w:eastAsia="Trebuchet MS" w:hAnsi="Trebuchet MS" w:cs="Trebuchet MS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6576"/>
    <w:pPr>
      <w:widowControl w:val="0"/>
      <w:shd w:val="clear" w:color="auto" w:fill="FFFFFF"/>
      <w:spacing w:after="24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386576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8"/>
      <w:szCs w:val="8"/>
    </w:rPr>
  </w:style>
  <w:style w:type="character" w:customStyle="1" w:styleId="2TimesNewRoman10pt0pt">
    <w:name w:val="Основной текст (2) + Times New Roman;10 pt;Интервал 0 pt"/>
    <w:basedOn w:val="2"/>
    <w:rsid w:val="00A41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pt">
    <w:name w:val="Основной текст + Курсив;Интервал 1 pt"/>
    <w:basedOn w:val="a4"/>
    <w:rsid w:val="00A050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3958"/>
  </w:style>
  <w:style w:type="paragraph" w:styleId="ab">
    <w:name w:val="footer"/>
    <w:basedOn w:val="a"/>
    <w:link w:val="ac"/>
    <w:uiPriority w:val="99"/>
    <w:unhideWhenUsed/>
    <w:rsid w:val="001E3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3958"/>
  </w:style>
  <w:style w:type="paragraph" w:styleId="ad">
    <w:name w:val="Normal (Web)"/>
    <w:basedOn w:val="a"/>
    <w:uiPriority w:val="99"/>
    <w:unhideWhenUsed/>
    <w:rsid w:val="00C45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F40E82"/>
  </w:style>
  <w:style w:type="character" w:styleId="ae">
    <w:name w:val="Strong"/>
    <w:basedOn w:val="a0"/>
    <w:uiPriority w:val="22"/>
    <w:qFormat/>
    <w:rsid w:val="00932047"/>
    <w:rPr>
      <w:b/>
      <w:bCs/>
    </w:rPr>
  </w:style>
  <w:style w:type="character" w:customStyle="1" w:styleId="af">
    <w:name w:val="Гипертекстовая ссылка"/>
    <w:basedOn w:val="a0"/>
    <w:uiPriority w:val="99"/>
    <w:rsid w:val="00E320BE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2C25-4C83-406D-B084-99273E33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1371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26</cp:revision>
  <cp:lastPrinted>2022-01-31T09:32:00Z</cp:lastPrinted>
  <dcterms:created xsi:type="dcterms:W3CDTF">2021-12-27T07:54:00Z</dcterms:created>
  <dcterms:modified xsi:type="dcterms:W3CDTF">2022-02-07T08:13:00Z</dcterms:modified>
</cp:coreProperties>
</file>