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92" w:rsidRDefault="00692392" w:rsidP="00692392">
      <w:pPr>
        <w:shd w:val="clear" w:color="auto" w:fill="FFFFFF"/>
        <w:spacing w:before="5"/>
        <w:ind w:right="120"/>
        <w:jc w:val="right"/>
        <w:rPr>
          <w:b/>
          <w:color w:val="000000"/>
          <w:spacing w:val="-10"/>
        </w:rPr>
      </w:pPr>
    </w:p>
    <w:p w:rsidR="00195873" w:rsidRDefault="00195873" w:rsidP="00692392">
      <w:pPr>
        <w:shd w:val="clear" w:color="auto" w:fill="FFFFFF"/>
        <w:spacing w:before="5"/>
        <w:ind w:right="120"/>
        <w:jc w:val="right"/>
        <w:rPr>
          <w:b/>
          <w:color w:val="000000"/>
          <w:spacing w:val="-10"/>
        </w:rPr>
      </w:pPr>
    </w:p>
    <w:p w:rsidR="00E968A5" w:rsidRDefault="00E968A5" w:rsidP="00DE3A27">
      <w:pPr>
        <w:suppressAutoHyphens/>
        <w:jc w:val="center"/>
        <w:rPr>
          <w:rFonts w:cs="Calibri"/>
          <w:b/>
          <w:lang w:eastAsia="ar-SA"/>
        </w:rPr>
      </w:pPr>
    </w:p>
    <w:p w:rsidR="00E968A5" w:rsidRDefault="00E968A5" w:rsidP="00DE3A27">
      <w:pPr>
        <w:suppressAutoHyphens/>
        <w:jc w:val="center"/>
        <w:rPr>
          <w:rFonts w:cs="Calibri"/>
          <w:b/>
          <w:lang w:eastAsia="ar-SA"/>
        </w:rPr>
      </w:pPr>
    </w:p>
    <w:p w:rsidR="00E968A5" w:rsidRDefault="00E968A5" w:rsidP="00DE3A27">
      <w:pPr>
        <w:suppressAutoHyphens/>
        <w:jc w:val="center"/>
        <w:rPr>
          <w:rFonts w:cs="Calibri"/>
          <w:b/>
          <w:lang w:eastAsia="ar-SA"/>
        </w:rPr>
      </w:pPr>
    </w:p>
    <w:p w:rsidR="00E968A5" w:rsidRDefault="00E968A5" w:rsidP="00DE3A27">
      <w:pPr>
        <w:suppressAutoHyphens/>
        <w:jc w:val="center"/>
        <w:rPr>
          <w:rFonts w:cs="Calibri"/>
          <w:b/>
          <w:lang w:eastAsia="ar-SA"/>
        </w:rPr>
      </w:pPr>
    </w:p>
    <w:p w:rsidR="00E968A5" w:rsidRDefault="00E968A5" w:rsidP="00DE3A27">
      <w:pPr>
        <w:suppressAutoHyphens/>
        <w:jc w:val="center"/>
        <w:rPr>
          <w:rFonts w:cs="Calibri"/>
          <w:b/>
          <w:lang w:eastAsia="ar-SA"/>
        </w:rPr>
      </w:pPr>
    </w:p>
    <w:p w:rsidR="00E968A5" w:rsidRDefault="00E968A5" w:rsidP="00DE3A27">
      <w:pPr>
        <w:suppressAutoHyphens/>
        <w:jc w:val="center"/>
        <w:rPr>
          <w:rFonts w:cs="Calibri"/>
          <w:b/>
          <w:lang w:eastAsia="ar-SA"/>
        </w:rPr>
      </w:pPr>
    </w:p>
    <w:p w:rsidR="00E968A5" w:rsidRDefault="00E968A5" w:rsidP="00DE3A27">
      <w:pPr>
        <w:suppressAutoHyphens/>
        <w:jc w:val="center"/>
        <w:rPr>
          <w:rFonts w:cs="Calibri"/>
          <w:b/>
          <w:lang w:eastAsia="ar-SA"/>
        </w:rPr>
      </w:pPr>
    </w:p>
    <w:p w:rsidR="00E968A5" w:rsidRDefault="00E968A5" w:rsidP="00DE3A27">
      <w:pPr>
        <w:suppressAutoHyphens/>
        <w:jc w:val="center"/>
        <w:rPr>
          <w:rFonts w:cs="Calibri"/>
          <w:b/>
          <w:lang w:eastAsia="ar-SA"/>
        </w:rPr>
      </w:pPr>
    </w:p>
    <w:p w:rsidR="00E968A5" w:rsidRDefault="00E968A5" w:rsidP="00DE3A27">
      <w:pPr>
        <w:suppressAutoHyphens/>
        <w:jc w:val="center"/>
        <w:rPr>
          <w:rFonts w:cs="Calibri"/>
          <w:b/>
          <w:lang w:eastAsia="ar-SA"/>
        </w:rPr>
      </w:pPr>
    </w:p>
    <w:p w:rsidR="00E968A5" w:rsidRDefault="00E968A5" w:rsidP="00DE3A27">
      <w:pPr>
        <w:suppressAutoHyphens/>
        <w:jc w:val="center"/>
        <w:rPr>
          <w:rFonts w:cs="Calibri"/>
          <w:b/>
          <w:lang w:eastAsia="ar-SA"/>
        </w:rPr>
      </w:pPr>
    </w:p>
    <w:p w:rsidR="00E968A5" w:rsidRDefault="00E968A5" w:rsidP="00DE3A27">
      <w:pPr>
        <w:suppressAutoHyphens/>
        <w:jc w:val="center"/>
        <w:rPr>
          <w:rFonts w:cs="Calibri"/>
          <w:b/>
          <w:lang w:eastAsia="ar-SA"/>
        </w:rPr>
      </w:pPr>
    </w:p>
    <w:p w:rsidR="00E968A5" w:rsidRDefault="00E968A5" w:rsidP="00DE3A27">
      <w:pPr>
        <w:suppressAutoHyphens/>
        <w:jc w:val="center"/>
        <w:rPr>
          <w:rFonts w:cs="Calibri"/>
          <w:b/>
          <w:lang w:eastAsia="ar-SA"/>
        </w:rPr>
      </w:pPr>
    </w:p>
    <w:p w:rsidR="00E968A5" w:rsidRDefault="00E968A5" w:rsidP="00DE3A27">
      <w:pPr>
        <w:suppressAutoHyphens/>
        <w:jc w:val="center"/>
        <w:rPr>
          <w:rFonts w:cs="Calibri"/>
          <w:b/>
          <w:lang w:eastAsia="ar-SA"/>
        </w:rPr>
      </w:pPr>
    </w:p>
    <w:p w:rsidR="00E968A5" w:rsidRDefault="00E968A5" w:rsidP="00DE3A27">
      <w:pPr>
        <w:suppressAutoHyphens/>
        <w:jc w:val="center"/>
        <w:rPr>
          <w:rFonts w:cs="Calibri"/>
          <w:b/>
          <w:lang w:eastAsia="ar-SA"/>
        </w:rPr>
      </w:pPr>
    </w:p>
    <w:p w:rsidR="00E968A5" w:rsidRDefault="00E968A5" w:rsidP="00DE3A27">
      <w:pPr>
        <w:suppressAutoHyphens/>
        <w:jc w:val="center"/>
        <w:rPr>
          <w:rFonts w:cs="Calibri"/>
          <w:b/>
          <w:lang w:eastAsia="ar-SA"/>
        </w:rPr>
      </w:pPr>
    </w:p>
    <w:p w:rsidR="002F7672" w:rsidRDefault="002F7672" w:rsidP="00DE3A27">
      <w:pPr>
        <w:suppressAutoHyphens/>
        <w:jc w:val="center"/>
        <w:rPr>
          <w:rFonts w:cs="Calibri"/>
          <w:b/>
          <w:lang w:eastAsia="ar-SA"/>
        </w:rPr>
      </w:pPr>
    </w:p>
    <w:p w:rsidR="002F7672" w:rsidRDefault="002F7672" w:rsidP="00DE3A27">
      <w:pPr>
        <w:suppressAutoHyphens/>
        <w:jc w:val="center"/>
        <w:rPr>
          <w:rFonts w:cs="Calibri"/>
          <w:b/>
          <w:lang w:eastAsia="ar-SA"/>
        </w:rPr>
      </w:pPr>
    </w:p>
    <w:p w:rsidR="002F7672" w:rsidRDefault="002F7672" w:rsidP="00DE3A27">
      <w:pPr>
        <w:suppressAutoHyphens/>
        <w:jc w:val="center"/>
        <w:rPr>
          <w:rFonts w:cs="Calibri"/>
          <w:b/>
          <w:lang w:eastAsia="ar-SA"/>
        </w:rPr>
      </w:pPr>
    </w:p>
    <w:p w:rsidR="002F7672" w:rsidRDefault="002F7672" w:rsidP="00DE3A27">
      <w:pPr>
        <w:suppressAutoHyphens/>
        <w:jc w:val="center"/>
        <w:rPr>
          <w:rFonts w:cs="Calibri"/>
          <w:b/>
          <w:lang w:eastAsia="ar-SA"/>
        </w:rPr>
      </w:pPr>
    </w:p>
    <w:p w:rsidR="002F7672" w:rsidRDefault="002F7672" w:rsidP="00DE3A27">
      <w:pPr>
        <w:suppressAutoHyphens/>
        <w:jc w:val="center"/>
        <w:rPr>
          <w:rFonts w:cs="Calibri"/>
          <w:b/>
          <w:lang w:eastAsia="ar-SA"/>
        </w:rPr>
      </w:pPr>
    </w:p>
    <w:p w:rsidR="002F7672" w:rsidRDefault="002F7672" w:rsidP="00DE3A27">
      <w:pPr>
        <w:suppressAutoHyphens/>
        <w:jc w:val="center"/>
        <w:rPr>
          <w:rFonts w:cs="Calibri"/>
          <w:b/>
          <w:lang w:eastAsia="ar-SA"/>
        </w:rPr>
      </w:pPr>
    </w:p>
    <w:p w:rsidR="002F7672" w:rsidRDefault="002F7672" w:rsidP="00DE3A27">
      <w:pPr>
        <w:suppressAutoHyphens/>
        <w:jc w:val="center"/>
        <w:rPr>
          <w:rFonts w:cs="Calibri"/>
          <w:b/>
          <w:lang w:eastAsia="ar-SA"/>
        </w:rPr>
      </w:pPr>
    </w:p>
    <w:p w:rsidR="002F7672" w:rsidRDefault="002F7672" w:rsidP="00DE3A27">
      <w:pPr>
        <w:suppressAutoHyphens/>
        <w:jc w:val="center"/>
        <w:rPr>
          <w:rFonts w:cs="Calibri"/>
          <w:b/>
          <w:lang w:eastAsia="ar-SA"/>
        </w:rPr>
      </w:pPr>
    </w:p>
    <w:p w:rsidR="002F7672" w:rsidRDefault="002F7672" w:rsidP="00DE3A27">
      <w:pPr>
        <w:suppressAutoHyphens/>
        <w:jc w:val="center"/>
        <w:rPr>
          <w:rFonts w:cs="Calibri"/>
          <w:b/>
          <w:lang w:eastAsia="ar-SA"/>
        </w:rPr>
      </w:pPr>
    </w:p>
    <w:p w:rsidR="002F7672" w:rsidRDefault="002F7672" w:rsidP="00DE3A27">
      <w:pPr>
        <w:suppressAutoHyphens/>
        <w:jc w:val="center"/>
        <w:rPr>
          <w:rFonts w:cs="Calibri"/>
          <w:b/>
          <w:lang w:eastAsia="ar-SA"/>
        </w:rPr>
      </w:pPr>
    </w:p>
    <w:p w:rsidR="002F7672" w:rsidRDefault="002F7672" w:rsidP="00DE3A27">
      <w:pPr>
        <w:suppressAutoHyphens/>
        <w:jc w:val="center"/>
        <w:rPr>
          <w:rFonts w:cs="Calibri"/>
          <w:b/>
          <w:lang w:eastAsia="ar-SA"/>
        </w:rPr>
      </w:pPr>
    </w:p>
    <w:p w:rsidR="002F7672" w:rsidRDefault="002F7672" w:rsidP="00DE3A27">
      <w:pPr>
        <w:suppressAutoHyphens/>
        <w:jc w:val="center"/>
        <w:rPr>
          <w:rFonts w:cs="Calibri"/>
          <w:b/>
          <w:lang w:eastAsia="ar-SA"/>
        </w:rPr>
      </w:pPr>
    </w:p>
    <w:p w:rsidR="002F7672" w:rsidRDefault="002F7672" w:rsidP="00DE3A27">
      <w:pPr>
        <w:suppressAutoHyphens/>
        <w:jc w:val="center"/>
        <w:rPr>
          <w:rFonts w:cs="Calibri"/>
          <w:b/>
          <w:lang w:eastAsia="ar-SA"/>
        </w:rPr>
      </w:pPr>
    </w:p>
    <w:p w:rsidR="002F7672" w:rsidRDefault="002F7672" w:rsidP="00DE3A27">
      <w:pPr>
        <w:suppressAutoHyphens/>
        <w:jc w:val="center"/>
        <w:rPr>
          <w:rFonts w:cs="Calibri"/>
          <w:b/>
          <w:lang w:eastAsia="ar-SA"/>
        </w:rPr>
      </w:pPr>
    </w:p>
    <w:p w:rsidR="002F7672" w:rsidRDefault="002F7672" w:rsidP="00DE3A27">
      <w:pPr>
        <w:suppressAutoHyphens/>
        <w:jc w:val="center"/>
        <w:rPr>
          <w:rFonts w:cs="Calibri"/>
          <w:b/>
          <w:lang w:eastAsia="ar-SA"/>
        </w:rPr>
      </w:pPr>
    </w:p>
    <w:p w:rsidR="002F7672" w:rsidRDefault="002F7672" w:rsidP="00DE3A27">
      <w:pPr>
        <w:suppressAutoHyphens/>
        <w:jc w:val="center"/>
        <w:rPr>
          <w:rFonts w:cs="Calibri"/>
          <w:b/>
          <w:lang w:eastAsia="ar-SA"/>
        </w:rPr>
      </w:pPr>
    </w:p>
    <w:p w:rsidR="002F7672" w:rsidRDefault="002F7672" w:rsidP="00DE3A27">
      <w:pPr>
        <w:suppressAutoHyphens/>
        <w:jc w:val="center"/>
        <w:rPr>
          <w:rFonts w:cs="Calibri"/>
          <w:b/>
          <w:lang w:eastAsia="ar-SA"/>
        </w:rPr>
      </w:pPr>
    </w:p>
    <w:p w:rsidR="002F7672" w:rsidRDefault="002F7672" w:rsidP="00DE3A27">
      <w:pPr>
        <w:suppressAutoHyphens/>
        <w:jc w:val="center"/>
        <w:rPr>
          <w:rFonts w:cs="Calibri"/>
          <w:b/>
          <w:lang w:eastAsia="ar-SA"/>
        </w:rPr>
      </w:pPr>
    </w:p>
    <w:p w:rsidR="002F7672" w:rsidRDefault="002F7672" w:rsidP="00DE3A27">
      <w:pPr>
        <w:suppressAutoHyphens/>
        <w:jc w:val="center"/>
        <w:rPr>
          <w:rFonts w:cs="Calibri"/>
          <w:b/>
          <w:lang w:eastAsia="ar-SA"/>
        </w:rPr>
      </w:pPr>
    </w:p>
    <w:p w:rsidR="002F7672" w:rsidRDefault="002F7672" w:rsidP="00DE3A27">
      <w:pPr>
        <w:suppressAutoHyphens/>
        <w:jc w:val="center"/>
        <w:rPr>
          <w:rFonts w:cs="Calibri"/>
          <w:b/>
          <w:lang w:eastAsia="ar-SA"/>
        </w:rPr>
      </w:pPr>
    </w:p>
    <w:p w:rsidR="002F7672" w:rsidRDefault="002F7672" w:rsidP="00DE3A27">
      <w:pPr>
        <w:suppressAutoHyphens/>
        <w:jc w:val="center"/>
        <w:rPr>
          <w:rFonts w:cs="Calibri"/>
          <w:b/>
          <w:lang w:eastAsia="ar-SA"/>
        </w:rPr>
      </w:pPr>
    </w:p>
    <w:p w:rsidR="00DE3A27" w:rsidRPr="002C63F0" w:rsidRDefault="00DE3A27" w:rsidP="00DE3A27">
      <w:pPr>
        <w:suppressAutoHyphens/>
        <w:jc w:val="center"/>
        <w:rPr>
          <w:rFonts w:cs="Calibri"/>
          <w:b/>
          <w:lang w:eastAsia="ar-SA"/>
        </w:rPr>
      </w:pPr>
      <w:r w:rsidRPr="002C63F0">
        <w:rPr>
          <w:rFonts w:cs="Calibri"/>
          <w:b/>
          <w:lang w:eastAsia="ar-SA"/>
        </w:rPr>
        <w:lastRenderedPageBreak/>
        <w:t>РЕГИОНАЛЬНАЯ ОРГАНИЗАЦИЯ ПРОФЕССИОНАЛЬНОГО СОЮЗА РАБОТНИКОВ НАРОДНОГО ОБРАЗОВАНИЯ И НАУКИ РОССИЙСКОЙ ФЕДЕРАЦИИ</w:t>
      </w:r>
      <w:r>
        <w:rPr>
          <w:rFonts w:cs="Calibri"/>
          <w:b/>
          <w:lang w:eastAsia="ar-SA"/>
        </w:rPr>
        <w:t xml:space="preserve"> </w:t>
      </w:r>
      <w:r w:rsidRPr="002C63F0">
        <w:rPr>
          <w:rFonts w:cs="Calibri"/>
          <w:b/>
          <w:lang w:eastAsia="ar-SA"/>
        </w:rPr>
        <w:t>В РЕСПУБЛИКЕ ТАТАРСТАН</w:t>
      </w:r>
    </w:p>
    <w:p w:rsidR="00DE3A27" w:rsidRDefault="00DE3A27" w:rsidP="00692392">
      <w:pPr>
        <w:shd w:val="clear" w:color="auto" w:fill="FFFFFF"/>
        <w:spacing w:before="5"/>
        <w:ind w:right="120"/>
        <w:jc w:val="center"/>
        <w:rPr>
          <w:b/>
          <w:color w:val="000000"/>
          <w:spacing w:val="-10"/>
        </w:rPr>
      </w:pPr>
    </w:p>
    <w:p w:rsidR="00692392" w:rsidRDefault="000F3CF8" w:rsidP="00692392">
      <w:pPr>
        <w:shd w:val="clear" w:color="auto" w:fill="FFFFFF"/>
        <w:spacing w:before="5"/>
        <w:ind w:right="120"/>
        <w:jc w:val="center"/>
        <w:rPr>
          <w:b/>
          <w:color w:val="000000"/>
          <w:spacing w:val="-10"/>
        </w:rPr>
      </w:pPr>
      <w:r>
        <w:rPr>
          <w:b/>
          <w:color w:val="000000"/>
          <w:spacing w:val="-10"/>
        </w:rPr>
        <w:t>АО «</w:t>
      </w:r>
      <w:r w:rsidR="00692392" w:rsidRPr="00F0733E">
        <w:rPr>
          <w:b/>
          <w:color w:val="000000"/>
          <w:spacing w:val="-10"/>
        </w:rPr>
        <w:t xml:space="preserve">НЕГОСУДАРСТВЕННЫЙ  ПЕНСИОННЫЙ ФОНД </w:t>
      </w:r>
    </w:p>
    <w:p w:rsidR="00692392" w:rsidRDefault="00692392" w:rsidP="00692392">
      <w:pPr>
        <w:shd w:val="clear" w:color="auto" w:fill="FFFFFF"/>
        <w:spacing w:before="5"/>
        <w:ind w:right="120"/>
        <w:jc w:val="center"/>
        <w:rPr>
          <w:b/>
          <w:color w:val="000000"/>
          <w:spacing w:val="-10"/>
          <w:sz w:val="28"/>
          <w:szCs w:val="29"/>
        </w:rPr>
      </w:pPr>
      <w:r w:rsidRPr="00F0733E">
        <w:rPr>
          <w:b/>
          <w:color w:val="000000"/>
          <w:spacing w:val="-10"/>
        </w:rPr>
        <w:t>«ВОЛГА – КАПИТАЛ»</w:t>
      </w:r>
      <w:r>
        <w:rPr>
          <w:b/>
          <w:color w:val="000000"/>
          <w:spacing w:val="-10"/>
          <w:sz w:val="28"/>
          <w:szCs w:val="29"/>
        </w:rPr>
        <w:t xml:space="preserve"> </w:t>
      </w:r>
    </w:p>
    <w:p w:rsidR="00E06E59" w:rsidRDefault="00E06E59" w:rsidP="00692392">
      <w:pPr>
        <w:shd w:val="clear" w:color="auto" w:fill="FFFFFF"/>
        <w:spacing w:before="5"/>
        <w:ind w:right="120"/>
        <w:jc w:val="center"/>
        <w:rPr>
          <w:b/>
          <w:color w:val="000000"/>
          <w:spacing w:val="-10"/>
          <w:sz w:val="28"/>
          <w:szCs w:val="29"/>
        </w:rPr>
      </w:pPr>
    </w:p>
    <w:p w:rsidR="00692392" w:rsidRPr="00950B19" w:rsidRDefault="00692392" w:rsidP="00692392">
      <w:pPr>
        <w:shd w:val="clear" w:color="auto" w:fill="FFFFFF"/>
        <w:spacing w:before="5"/>
        <w:ind w:right="120"/>
        <w:jc w:val="center"/>
        <w:rPr>
          <w:b/>
          <w:color w:val="000000"/>
          <w:spacing w:val="-10"/>
          <w:sz w:val="28"/>
          <w:szCs w:val="29"/>
        </w:rPr>
      </w:pPr>
      <w:r>
        <w:rPr>
          <w:b/>
          <w:color w:val="000000"/>
          <w:spacing w:val="-10"/>
          <w:sz w:val="28"/>
          <w:szCs w:val="29"/>
        </w:rPr>
        <w:t>ПАМЯТКА</w:t>
      </w:r>
    </w:p>
    <w:p w:rsidR="00692392" w:rsidRDefault="00692392" w:rsidP="00692392">
      <w:pPr>
        <w:shd w:val="clear" w:color="auto" w:fill="FFFFFF"/>
        <w:jc w:val="center"/>
        <w:rPr>
          <w:b/>
        </w:rPr>
      </w:pPr>
      <w:r w:rsidRPr="00580BE9">
        <w:rPr>
          <w:b/>
        </w:rPr>
        <w:t xml:space="preserve">по </w:t>
      </w:r>
      <w:r w:rsidR="00F1424B">
        <w:rPr>
          <w:b/>
        </w:rPr>
        <w:t>негосударствен</w:t>
      </w:r>
      <w:r w:rsidRPr="00580BE9">
        <w:rPr>
          <w:b/>
        </w:rPr>
        <w:t xml:space="preserve">ному пенсионному обеспечению </w:t>
      </w:r>
    </w:p>
    <w:p w:rsidR="00692392" w:rsidRPr="00DE3A27" w:rsidRDefault="00DE3A27" w:rsidP="00DE3A27">
      <w:pPr>
        <w:shd w:val="clear" w:color="auto" w:fill="FFFFFF"/>
        <w:jc w:val="center"/>
        <w:rPr>
          <w:b/>
        </w:rPr>
      </w:pPr>
      <w:r w:rsidRPr="00DE3A27">
        <w:rPr>
          <w:b/>
        </w:rPr>
        <w:t>членов профсоюза – работников бюджетной сферы образования Республики Татарстан</w:t>
      </w:r>
    </w:p>
    <w:p w:rsidR="00DE3A27" w:rsidRPr="00DE3A27" w:rsidRDefault="00DE3A27" w:rsidP="00DE3A27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 w:rsidRPr="00DE3A27">
        <w:rPr>
          <w:color w:val="000000"/>
          <w:sz w:val="22"/>
          <w:szCs w:val="22"/>
        </w:rPr>
        <w:t>Положение</w:t>
      </w:r>
      <w:r>
        <w:rPr>
          <w:color w:val="000000"/>
          <w:sz w:val="22"/>
          <w:szCs w:val="22"/>
        </w:rPr>
        <w:t xml:space="preserve"> </w:t>
      </w:r>
      <w:r w:rsidRPr="00DE3A27">
        <w:rPr>
          <w:color w:val="000000"/>
          <w:sz w:val="22"/>
          <w:szCs w:val="22"/>
        </w:rPr>
        <w:t>о негосударственном пенсионном обеспечении членов профсоюза – работников бюджетной сферы образования Республики Татарстан</w:t>
      </w:r>
      <w:r w:rsidRPr="00DE3A27">
        <w:rPr>
          <w:color w:val="000000"/>
          <w:sz w:val="22"/>
          <w:szCs w:val="22"/>
        </w:rPr>
        <w:br/>
        <w:t>утв</w:t>
      </w:r>
      <w:r>
        <w:rPr>
          <w:color w:val="000000"/>
          <w:sz w:val="22"/>
          <w:szCs w:val="22"/>
        </w:rPr>
        <w:t>ерждено</w:t>
      </w:r>
      <w:r w:rsidRPr="00DE3A27">
        <w:rPr>
          <w:color w:val="000000"/>
          <w:sz w:val="22"/>
          <w:szCs w:val="22"/>
        </w:rPr>
        <w:t xml:space="preserve"> </w:t>
      </w:r>
      <w:hyperlink w:anchor="sub_1" w:history="1">
        <w:r w:rsidRPr="00DE3A27">
          <w:rPr>
            <w:color w:val="000000"/>
            <w:sz w:val="22"/>
            <w:szCs w:val="22"/>
          </w:rPr>
          <w:t>постановлением</w:t>
        </w:r>
      </w:hyperlink>
      <w:r w:rsidRPr="00DE3A27">
        <w:rPr>
          <w:color w:val="000000"/>
          <w:sz w:val="22"/>
          <w:szCs w:val="22"/>
        </w:rPr>
        <w:t xml:space="preserve"> Президиума от ____ декабря 2021 г. N __</w:t>
      </w:r>
      <w:r>
        <w:rPr>
          <w:color w:val="000000"/>
          <w:sz w:val="22"/>
          <w:szCs w:val="22"/>
        </w:rPr>
        <w:t>.</w:t>
      </w:r>
    </w:p>
    <w:p w:rsidR="00692392" w:rsidRDefault="00692392" w:rsidP="00692392">
      <w:pPr>
        <w:shd w:val="clear" w:color="auto" w:fill="FFFFFF"/>
        <w:ind w:firstLine="709"/>
        <w:jc w:val="both"/>
        <w:rPr>
          <w:b/>
          <w:color w:val="000000"/>
          <w:szCs w:val="29"/>
        </w:rPr>
      </w:pPr>
      <w:r>
        <w:rPr>
          <w:b/>
          <w:color w:val="000000"/>
          <w:szCs w:val="29"/>
        </w:rPr>
        <w:t>Кто имеет право на негосударственную (дополнительную) пенсию?</w:t>
      </w:r>
    </w:p>
    <w:p w:rsidR="00692392" w:rsidRPr="00F0733E" w:rsidRDefault="00F043ED" w:rsidP="00692392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 w:rsidRPr="00F043ED">
        <w:rPr>
          <w:sz w:val="22"/>
          <w:szCs w:val="22"/>
        </w:rPr>
        <w:t>Негосударственные (дополнительные) пенсии назначаются членам профсоюза - работникам организаций бюджетной сферы образования Республики Татарстан</w:t>
      </w:r>
      <w:r>
        <w:rPr>
          <w:sz w:val="22"/>
          <w:szCs w:val="22"/>
        </w:rPr>
        <w:t>.</w:t>
      </w:r>
      <w:r w:rsidR="00692392">
        <w:rPr>
          <w:sz w:val="22"/>
          <w:szCs w:val="22"/>
        </w:rPr>
        <w:t xml:space="preserve"> Право на дополнительную пенсию приобретают следующие работники бюджетных организаций:</w:t>
      </w:r>
    </w:p>
    <w:p w:rsidR="00692392" w:rsidRDefault="00692392" w:rsidP="00A874EB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Работники, которым н</w:t>
      </w:r>
      <w:r w:rsidRPr="00F0733E">
        <w:rPr>
          <w:color w:val="000000"/>
          <w:sz w:val="22"/>
          <w:szCs w:val="22"/>
        </w:rPr>
        <w:t>азначен</w:t>
      </w:r>
      <w:r>
        <w:rPr>
          <w:color w:val="000000"/>
          <w:sz w:val="22"/>
          <w:szCs w:val="22"/>
        </w:rPr>
        <w:t>а</w:t>
      </w:r>
      <w:r w:rsidRPr="00F0733E">
        <w:rPr>
          <w:color w:val="000000"/>
          <w:sz w:val="22"/>
          <w:szCs w:val="22"/>
        </w:rPr>
        <w:t xml:space="preserve"> трудов</w:t>
      </w:r>
      <w:r>
        <w:rPr>
          <w:color w:val="000000"/>
          <w:sz w:val="22"/>
          <w:szCs w:val="22"/>
        </w:rPr>
        <w:t>ая</w:t>
      </w:r>
      <w:r w:rsidRPr="00F0733E">
        <w:rPr>
          <w:color w:val="000000"/>
          <w:sz w:val="22"/>
          <w:szCs w:val="22"/>
        </w:rPr>
        <w:t xml:space="preserve"> пенси</w:t>
      </w:r>
      <w:r>
        <w:rPr>
          <w:color w:val="000000"/>
          <w:sz w:val="22"/>
          <w:szCs w:val="22"/>
        </w:rPr>
        <w:t>я</w:t>
      </w:r>
      <w:r w:rsidRPr="00F0733E">
        <w:rPr>
          <w:color w:val="000000"/>
          <w:sz w:val="22"/>
          <w:szCs w:val="22"/>
        </w:rPr>
        <w:t xml:space="preserve"> по старости, в том числе назначе</w:t>
      </w:r>
      <w:r>
        <w:rPr>
          <w:color w:val="000000"/>
          <w:sz w:val="22"/>
          <w:szCs w:val="22"/>
        </w:rPr>
        <w:t>нная</w:t>
      </w:r>
      <w:r w:rsidRPr="00F0733E">
        <w:rPr>
          <w:color w:val="000000"/>
          <w:sz w:val="22"/>
          <w:szCs w:val="22"/>
        </w:rPr>
        <w:t xml:space="preserve"> досрочно,  или </w:t>
      </w:r>
      <w:r w:rsidRPr="00F0733E">
        <w:rPr>
          <w:sz w:val="22"/>
          <w:szCs w:val="22"/>
        </w:rPr>
        <w:t>трудов</w:t>
      </w:r>
      <w:r>
        <w:rPr>
          <w:sz w:val="22"/>
          <w:szCs w:val="22"/>
        </w:rPr>
        <w:t>ая</w:t>
      </w:r>
      <w:r w:rsidRPr="00F0733E">
        <w:rPr>
          <w:sz w:val="22"/>
          <w:szCs w:val="22"/>
        </w:rPr>
        <w:t xml:space="preserve"> пенси</w:t>
      </w:r>
      <w:r>
        <w:rPr>
          <w:sz w:val="22"/>
          <w:szCs w:val="22"/>
        </w:rPr>
        <w:t>я</w:t>
      </w:r>
      <w:r w:rsidRPr="00F0733E">
        <w:rPr>
          <w:sz w:val="22"/>
          <w:szCs w:val="22"/>
        </w:rPr>
        <w:t xml:space="preserve"> по инвалидности. </w:t>
      </w:r>
    </w:p>
    <w:p w:rsidR="00692392" w:rsidRDefault="00692392" w:rsidP="00A874EB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Работники, </w:t>
      </w:r>
      <w:r w:rsidRPr="00F0733E">
        <w:rPr>
          <w:sz w:val="22"/>
          <w:szCs w:val="22"/>
        </w:rPr>
        <w:t>уволенны</w:t>
      </w:r>
      <w:r>
        <w:rPr>
          <w:sz w:val="22"/>
          <w:szCs w:val="22"/>
        </w:rPr>
        <w:t>е</w:t>
      </w:r>
      <w:r w:rsidRPr="00F0733E">
        <w:rPr>
          <w:sz w:val="22"/>
          <w:szCs w:val="22"/>
        </w:rPr>
        <w:t xml:space="preserve"> в связи с ликвидацией </w:t>
      </w:r>
      <w:r>
        <w:rPr>
          <w:sz w:val="22"/>
          <w:szCs w:val="22"/>
        </w:rPr>
        <w:t>либо</w:t>
      </w:r>
      <w:r w:rsidRPr="00F073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</w:t>
      </w:r>
      <w:r w:rsidRPr="00F0733E">
        <w:rPr>
          <w:sz w:val="22"/>
          <w:szCs w:val="22"/>
        </w:rPr>
        <w:t>сокращением численности или штата работников организации</w:t>
      </w:r>
      <w:r>
        <w:rPr>
          <w:sz w:val="22"/>
          <w:szCs w:val="22"/>
        </w:rPr>
        <w:t>,</w:t>
      </w:r>
      <w:r w:rsidRPr="00F073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которым </w:t>
      </w:r>
      <w:r w:rsidRPr="00CD5C86">
        <w:rPr>
          <w:b/>
          <w:sz w:val="22"/>
          <w:szCs w:val="22"/>
        </w:rPr>
        <w:t>назначена  трудовая пенсия</w:t>
      </w:r>
      <w:r w:rsidRPr="00F0733E">
        <w:rPr>
          <w:sz w:val="22"/>
          <w:szCs w:val="22"/>
        </w:rPr>
        <w:t xml:space="preserve"> до наступления пенсионного возраста (но не ранее чем за два года до его наступления)</w:t>
      </w:r>
      <w:r>
        <w:rPr>
          <w:sz w:val="22"/>
          <w:szCs w:val="22"/>
        </w:rPr>
        <w:t>.</w:t>
      </w:r>
    </w:p>
    <w:p w:rsidR="0063030C" w:rsidRDefault="0063030C" w:rsidP="00F00B6B">
      <w:pPr>
        <w:shd w:val="clear" w:color="auto" w:fill="FFFFFF"/>
        <w:jc w:val="both"/>
        <w:rPr>
          <w:sz w:val="22"/>
          <w:szCs w:val="22"/>
        </w:rPr>
      </w:pPr>
    </w:p>
    <w:p w:rsidR="00692392" w:rsidRDefault="00692392" w:rsidP="008A3DD4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Негосударственная пенсия назначается </w:t>
      </w:r>
      <w:r w:rsidRPr="00606515">
        <w:rPr>
          <w:b/>
          <w:sz w:val="22"/>
          <w:szCs w:val="22"/>
        </w:rPr>
        <w:t>при выполнении следующих условий</w:t>
      </w:r>
      <w:r>
        <w:rPr>
          <w:sz w:val="22"/>
          <w:szCs w:val="22"/>
        </w:rPr>
        <w:t>:</w:t>
      </w:r>
    </w:p>
    <w:p w:rsidR="00F043ED" w:rsidRDefault="00F043ED" w:rsidP="00F043ED">
      <w:pPr>
        <w:numPr>
          <w:ilvl w:val="0"/>
          <w:numId w:val="16"/>
        </w:numPr>
        <w:ind w:left="0" w:firstLine="0"/>
        <w:jc w:val="both"/>
        <w:rPr>
          <w:sz w:val="22"/>
          <w:szCs w:val="22"/>
        </w:rPr>
      </w:pPr>
      <w:r w:rsidRPr="00F043ED">
        <w:rPr>
          <w:sz w:val="22"/>
          <w:szCs w:val="22"/>
        </w:rPr>
        <w:t>Расторжение в период с 1 января 2022 года по 31 декабря 202</w:t>
      </w:r>
      <w:r w:rsidR="0093546E">
        <w:rPr>
          <w:sz w:val="22"/>
          <w:szCs w:val="22"/>
        </w:rPr>
        <w:t>4</w:t>
      </w:r>
      <w:r w:rsidRPr="00F043ED">
        <w:rPr>
          <w:sz w:val="22"/>
          <w:szCs w:val="22"/>
        </w:rPr>
        <w:t xml:space="preserve"> года трудового договора работника-члена профсоюза с организацией бюджетной сферы образования </w:t>
      </w:r>
      <w:r>
        <w:rPr>
          <w:sz w:val="22"/>
          <w:szCs w:val="22"/>
        </w:rPr>
        <w:t>Республики Татарстан.</w:t>
      </w:r>
      <w:r w:rsidRPr="00F043ED">
        <w:rPr>
          <w:sz w:val="22"/>
          <w:szCs w:val="22"/>
        </w:rPr>
        <w:t xml:space="preserve"> </w:t>
      </w:r>
    </w:p>
    <w:p w:rsidR="00F043ED" w:rsidRPr="00F043ED" w:rsidRDefault="00F043ED" w:rsidP="00F043ED">
      <w:pPr>
        <w:jc w:val="both"/>
        <w:rPr>
          <w:sz w:val="22"/>
          <w:szCs w:val="22"/>
        </w:rPr>
      </w:pPr>
      <w:r w:rsidRPr="00F043ED">
        <w:rPr>
          <w:sz w:val="22"/>
          <w:szCs w:val="22"/>
        </w:rPr>
        <w:t>2. При расторжении трудового договора в период с 1 января 2022 года по 31 декабря 202</w:t>
      </w:r>
      <w:r w:rsidR="0093546E">
        <w:rPr>
          <w:sz w:val="22"/>
          <w:szCs w:val="22"/>
        </w:rPr>
        <w:t>4</w:t>
      </w:r>
      <w:r w:rsidRPr="00F043ED">
        <w:rPr>
          <w:sz w:val="22"/>
          <w:szCs w:val="22"/>
        </w:rPr>
        <w:t xml:space="preserve"> года - наличие непрерывного стажа работы в организациях бюджетной сферы </w:t>
      </w:r>
      <w:r w:rsidR="00DB669D">
        <w:rPr>
          <w:sz w:val="22"/>
          <w:szCs w:val="22"/>
        </w:rPr>
        <w:t xml:space="preserve">образования </w:t>
      </w:r>
      <w:r w:rsidRPr="00F043ED">
        <w:rPr>
          <w:sz w:val="22"/>
          <w:szCs w:val="22"/>
        </w:rPr>
        <w:t>Республики Татарстан на момент расторжения трудового договора работника с организацией для женщин - не менее 20 лет, для мужчин - не менее 25 лет.</w:t>
      </w:r>
    </w:p>
    <w:p w:rsidR="00F043ED" w:rsidRPr="00F043ED" w:rsidRDefault="00F043ED" w:rsidP="00F043ED">
      <w:pPr>
        <w:jc w:val="both"/>
        <w:rPr>
          <w:sz w:val="22"/>
          <w:szCs w:val="22"/>
        </w:rPr>
      </w:pPr>
      <w:r w:rsidRPr="00F043ED">
        <w:rPr>
          <w:sz w:val="22"/>
          <w:szCs w:val="22"/>
        </w:rPr>
        <w:t>При расторжении трудового договора в период с 1 января 2022 года по 31 декабря 202</w:t>
      </w:r>
      <w:r w:rsidR="0093546E">
        <w:rPr>
          <w:sz w:val="22"/>
          <w:szCs w:val="22"/>
        </w:rPr>
        <w:t>4</w:t>
      </w:r>
      <w:r w:rsidRPr="00F043ED">
        <w:rPr>
          <w:sz w:val="22"/>
          <w:szCs w:val="22"/>
        </w:rPr>
        <w:t xml:space="preserve"> года к работникам, не имеющим стажа, определенного </w:t>
      </w:r>
      <w:hyperlink w:anchor="sub_10412" w:history="1">
        <w:r w:rsidRPr="00F043ED">
          <w:rPr>
            <w:rStyle w:val="aa"/>
            <w:color w:val="auto"/>
            <w:sz w:val="22"/>
            <w:szCs w:val="22"/>
          </w:rPr>
          <w:t>абзацем первым</w:t>
        </w:r>
      </w:hyperlink>
      <w:r w:rsidRPr="00F043ED">
        <w:rPr>
          <w:sz w:val="22"/>
          <w:szCs w:val="22"/>
        </w:rPr>
        <w:t xml:space="preserve"> настоящего пункта, применяется условие наличия трудового стажа на последнем месте работы не менее 5 лет и общего стажа работы в организациях </w:t>
      </w:r>
      <w:r w:rsidRPr="00F043ED">
        <w:rPr>
          <w:sz w:val="22"/>
          <w:szCs w:val="22"/>
        </w:rPr>
        <w:lastRenderedPageBreak/>
        <w:t xml:space="preserve">бюджетной сферы </w:t>
      </w:r>
      <w:r w:rsidR="00DB669D">
        <w:rPr>
          <w:sz w:val="22"/>
          <w:szCs w:val="22"/>
        </w:rPr>
        <w:t xml:space="preserve">образования </w:t>
      </w:r>
      <w:r w:rsidRPr="00F043ED">
        <w:rPr>
          <w:sz w:val="22"/>
          <w:szCs w:val="22"/>
        </w:rPr>
        <w:t>Республики Татарстан на момент расторжения трудового договора работника с организацией для женщин - не менее 20 лет, для мужчин - не менее 25 лет;</w:t>
      </w:r>
    </w:p>
    <w:p w:rsidR="00F043ED" w:rsidRPr="00F043ED" w:rsidRDefault="00F043ED" w:rsidP="00F043ED">
      <w:pPr>
        <w:jc w:val="both"/>
        <w:rPr>
          <w:sz w:val="22"/>
          <w:szCs w:val="22"/>
        </w:rPr>
      </w:pPr>
      <w:r w:rsidRPr="00F043ED">
        <w:rPr>
          <w:sz w:val="22"/>
          <w:szCs w:val="22"/>
        </w:rPr>
        <w:t>3. Наличие профсоюзного стажа не менее 10 лет в Общероссийском Профсоюзе образования на момент обращения.</w:t>
      </w:r>
    </w:p>
    <w:p w:rsidR="00F043ED" w:rsidRDefault="00F043ED" w:rsidP="00F00B6B">
      <w:pPr>
        <w:shd w:val="clear" w:color="auto" w:fill="FFFFFF"/>
        <w:jc w:val="both"/>
        <w:rPr>
          <w:sz w:val="22"/>
          <w:szCs w:val="22"/>
        </w:rPr>
      </w:pPr>
    </w:p>
    <w:p w:rsidR="00F043ED" w:rsidRPr="00F043ED" w:rsidRDefault="00692392" w:rsidP="000F0D16">
      <w:pPr>
        <w:ind w:firstLine="709"/>
        <w:jc w:val="both"/>
        <w:rPr>
          <w:sz w:val="22"/>
          <w:szCs w:val="22"/>
        </w:rPr>
      </w:pPr>
      <w:r w:rsidRPr="00ED522E">
        <w:rPr>
          <w:b/>
          <w:sz w:val="22"/>
          <w:szCs w:val="22"/>
        </w:rPr>
        <w:t>Данное право</w:t>
      </w:r>
      <w:r w:rsidRPr="00F0733E">
        <w:rPr>
          <w:sz w:val="22"/>
          <w:szCs w:val="22"/>
        </w:rPr>
        <w:t xml:space="preserve"> </w:t>
      </w:r>
      <w:r w:rsidRPr="00ED522E">
        <w:rPr>
          <w:sz w:val="22"/>
          <w:szCs w:val="22"/>
        </w:rPr>
        <w:t>не распространяется</w:t>
      </w:r>
      <w:r w:rsidRPr="00F0733E">
        <w:rPr>
          <w:sz w:val="22"/>
          <w:szCs w:val="22"/>
        </w:rPr>
        <w:t xml:space="preserve"> на работников, </w:t>
      </w:r>
      <w:r w:rsidR="00F043ED" w:rsidRPr="00F043ED">
        <w:rPr>
          <w:sz w:val="22"/>
          <w:szCs w:val="22"/>
        </w:rPr>
        <w:t xml:space="preserve">которые обеспечиваются пенсиями на основании федеральных законов </w:t>
      </w:r>
      <w:hyperlink r:id="rId7" w:history="1">
        <w:r w:rsidR="00F043ED" w:rsidRPr="00F043ED">
          <w:rPr>
            <w:sz w:val="22"/>
            <w:szCs w:val="22"/>
          </w:rPr>
          <w:t>от 15 декабря 2001 г. N 166-ФЗ</w:t>
        </w:r>
      </w:hyperlink>
      <w:r w:rsidR="00F043ED" w:rsidRPr="00F043ED">
        <w:rPr>
          <w:sz w:val="22"/>
          <w:szCs w:val="22"/>
        </w:rPr>
        <w:t xml:space="preserve"> "О государственном пенсионном обеспечении в Российской Федерации", </w:t>
      </w:r>
      <w:hyperlink r:id="rId8" w:history="1">
        <w:r w:rsidR="00F043ED" w:rsidRPr="00F043ED">
          <w:rPr>
            <w:sz w:val="22"/>
            <w:szCs w:val="22"/>
          </w:rPr>
          <w:t>от 2 марта 2007 г. N 25-ФЗ</w:t>
        </w:r>
      </w:hyperlink>
      <w:r w:rsidR="00F043ED" w:rsidRPr="00F043ED">
        <w:rPr>
          <w:sz w:val="22"/>
          <w:szCs w:val="22"/>
        </w:rPr>
        <w:t xml:space="preserve"> "О муниципальной службе в Российской Федерации", </w:t>
      </w:r>
      <w:hyperlink r:id="rId9" w:history="1">
        <w:r w:rsidR="00F043ED" w:rsidRPr="00F043ED">
          <w:rPr>
            <w:sz w:val="22"/>
            <w:szCs w:val="22"/>
          </w:rPr>
          <w:t>Закона</w:t>
        </w:r>
      </w:hyperlink>
      <w:r w:rsidR="00F043ED" w:rsidRPr="00F043ED">
        <w:rPr>
          <w:sz w:val="22"/>
          <w:szCs w:val="22"/>
        </w:rPr>
        <w:t xml:space="preserve"> Республики Татарстан от 16 января 2003 г. N 3-ЗРТ "О государственной гражданской службе Республики Татарстан", </w:t>
      </w:r>
      <w:hyperlink r:id="rId10" w:history="1">
        <w:r w:rsidR="00F043ED" w:rsidRPr="00F043ED">
          <w:rPr>
            <w:sz w:val="22"/>
            <w:szCs w:val="22"/>
          </w:rPr>
          <w:t>Кодекса</w:t>
        </w:r>
      </w:hyperlink>
      <w:r w:rsidR="00F043ED" w:rsidRPr="00F043ED">
        <w:rPr>
          <w:sz w:val="22"/>
          <w:szCs w:val="22"/>
        </w:rPr>
        <w:t xml:space="preserve"> Республики Татарстан о муниципальной службе.</w:t>
      </w:r>
    </w:p>
    <w:p w:rsidR="000F0D16" w:rsidRDefault="00935F54" w:rsidP="00F043ED">
      <w:pPr>
        <w:pStyle w:val="1"/>
        <w:spacing w:before="60"/>
        <w:ind w:firstLine="720"/>
        <w:jc w:val="both"/>
        <w:rPr>
          <w:sz w:val="22"/>
          <w:szCs w:val="22"/>
        </w:rPr>
      </w:pPr>
      <w:r w:rsidRPr="00E81FAA">
        <w:rPr>
          <w:sz w:val="22"/>
          <w:szCs w:val="22"/>
        </w:rPr>
        <w:t xml:space="preserve">Негосударственная пенсия </w:t>
      </w:r>
      <w:r w:rsidRPr="00E81FAA">
        <w:rPr>
          <w:b w:val="0"/>
          <w:sz w:val="22"/>
          <w:szCs w:val="22"/>
        </w:rPr>
        <w:t>не назначается</w:t>
      </w:r>
      <w:r w:rsidRPr="00E81FAA">
        <w:rPr>
          <w:sz w:val="22"/>
          <w:szCs w:val="22"/>
        </w:rPr>
        <w:t xml:space="preserve"> </w:t>
      </w:r>
      <w:r w:rsidR="000F0D16">
        <w:rPr>
          <w:sz w:val="22"/>
          <w:szCs w:val="22"/>
        </w:rPr>
        <w:t>р</w:t>
      </w:r>
      <w:r w:rsidR="00F043ED" w:rsidRPr="00E81FAA">
        <w:rPr>
          <w:sz w:val="22"/>
          <w:szCs w:val="22"/>
        </w:rPr>
        <w:t>аботникам-членам профсоюза, имевшим в соответствии с пенсионным законодательством Российской Федерации право на трудовую пенсию по старости, в том числе на досрочно назначаемую трудовую пенсию по старости, расторгнувшим трудовой договор с организацией бюджетной сферы образования Республики Татарстан до 1 января 2022 года и вновь поступившим на работу в организацию бюджетной сферы Республики Татарстан после 1 января 2022</w:t>
      </w:r>
      <w:r w:rsidR="000F0D16">
        <w:rPr>
          <w:sz w:val="22"/>
          <w:szCs w:val="22"/>
        </w:rPr>
        <w:t> года.</w:t>
      </w:r>
    </w:p>
    <w:p w:rsidR="00692392" w:rsidRPr="00F043ED" w:rsidRDefault="00692392" w:rsidP="00F043ED">
      <w:pPr>
        <w:pStyle w:val="1"/>
        <w:spacing w:before="60"/>
        <w:ind w:firstLine="720"/>
        <w:jc w:val="both"/>
        <w:rPr>
          <w:szCs w:val="22"/>
        </w:rPr>
      </w:pPr>
      <w:r w:rsidRPr="00F043ED">
        <w:rPr>
          <w:szCs w:val="22"/>
        </w:rPr>
        <w:t>Какой размер получаемой дополнительной пенсии?</w:t>
      </w:r>
    </w:p>
    <w:p w:rsidR="00692392" w:rsidRPr="00F342C0" w:rsidRDefault="00E7701B" w:rsidP="00F00B6B">
      <w:pPr>
        <w:ind w:firstLine="720"/>
        <w:jc w:val="both"/>
        <w:rPr>
          <w:color w:val="000000"/>
          <w:sz w:val="22"/>
          <w:szCs w:val="22"/>
        </w:rPr>
      </w:pPr>
      <w:r>
        <w:t>3</w:t>
      </w:r>
      <w:r w:rsidR="002502BA">
        <w:t>00</w:t>
      </w:r>
      <w:r w:rsidR="00692392" w:rsidRPr="00F342C0">
        <w:rPr>
          <w:color w:val="000000"/>
          <w:sz w:val="22"/>
          <w:szCs w:val="22"/>
        </w:rPr>
        <w:t xml:space="preserve"> рубл</w:t>
      </w:r>
      <w:r w:rsidR="00DE2D13">
        <w:rPr>
          <w:color w:val="000000"/>
          <w:sz w:val="22"/>
          <w:szCs w:val="22"/>
        </w:rPr>
        <w:t>ей</w:t>
      </w:r>
      <w:r w:rsidR="00445F46">
        <w:rPr>
          <w:color w:val="000000"/>
          <w:sz w:val="22"/>
          <w:szCs w:val="22"/>
        </w:rPr>
        <w:t xml:space="preserve"> </w:t>
      </w:r>
      <w:r w:rsidR="00BD5E8C" w:rsidRPr="00F342C0">
        <w:rPr>
          <w:color w:val="000000"/>
          <w:sz w:val="22"/>
          <w:szCs w:val="22"/>
        </w:rPr>
        <w:t>ежемесячно</w:t>
      </w:r>
      <w:r w:rsidR="00BD5E8C">
        <w:rPr>
          <w:color w:val="000000"/>
          <w:sz w:val="22"/>
          <w:szCs w:val="22"/>
        </w:rPr>
        <w:t xml:space="preserve">,  </w:t>
      </w:r>
      <w:r w:rsidR="000C20CD">
        <w:rPr>
          <w:color w:val="000000"/>
          <w:sz w:val="22"/>
          <w:szCs w:val="22"/>
        </w:rPr>
        <w:t xml:space="preserve">выплачивается </w:t>
      </w:r>
      <w:r w:rsidR="00692392" w:rsidRPr="00F342C0">
        <w:rPr>
          <w:color w:val="000000"/>
          <w:sz w:val="22"/>
          <w:szCs w:val="22"/>
        </w:rPr>
        <w:t xml:space="preserve">в течение </w:t>
      </w:r>
      <w:r>
        <w:rPr>
          <w:color w:val="000000"/>
          <w:sz w:val="22"/>
          <w:szCs w:val="22"/>
        </w:rPr>
        <w:t>1 года</w:t>
      </w:r>
      <w:r w:rsidR="00692392" w:rsidRPr="00F342C0">
        <w:rPr>
          <w:color w:val="000000"/>
          <w:sz w:val="22"/>
          <w:szCs w:val="22"/>
        </w:rPr>
        <w:t xml:space="preserve"> с момента увольнения с работы.</w:t>
      </w:r>
    </w:p>
    <w:p w:rsidR="00692392" w:rsidRPr="000C22A8" w:rsidRDefault="00692392" w:rsidP="00692392">
      <w:pPr>
        <w:shd w:val="clear" w:color="auto" w:fill="FFFFFF"/>
        <w:ind w:firstLine="709"/>
        <w:jc w:val="both"/>
        <w:rPr>
          <w:b/>
          <w:color w:val="000000"/>
          <w:szCs w:val="29"/>
        </w:rPr>
      </w:pPr>
      <w:r w:rsidRPr="000C22A8">
        <w:rPr>
          <w:b/>
          <w:color w:val="000000"/>
          <w:szCs w:val="29"/>
        </w:rPr>
        <w:t>Какие документы представляются</w:t>
      </w:r>
      <w:r>
        <w:rPr>
          <w:b/>
          <w:color w:val="000000"/>
          <w:szCs w:val="29"/>
        </w:rPr>
        <w:t xml:space="preserve"> для назначения дополнительной пенсии</w:t>
      </w:r>
      <w:r w:rsidRPr="000C22A8">
        <w:rPr>
          <w:b/>
          <w:color w:val="000000"/>
          <w:szCs w:val="29"/>
        </w:rPr>
        <w:t>?</w:t>
      </w:r>
    </w:p>
    <w:p w:rsidR="00692392" w:rsidRPr="00F0733E" w:rsidRDefault="00692392" w:rsidP="000F0D16">
      <w:pPr>
        <w:shd w:val="clear" w:color="auto" w:fill="FFFFFF"/>
        <w:ind w:firstLine="709"/>
        <w:jc w:val="both"/>
        <w:rPr>
          <w:color w:val="000000"/>
          <w:spacing w:val="-7"/>
          <w:sz w:val="22"/>
          <w:szCs w:val="22"/>
        </w:rPr>
      </w:pPr>
      <w:r w:rsidRPr="00F0733E">
        <w:rPr>
          <w:color w:val="000000"/>
          <w:sz w:val="22"/>
          <w:szCs w:val="22"/>
        </w:rPr>
        <w:t xml:space="preserve">Основанием для назначения дополнительной пенсии служит </w:t>
      </w:r>
      <w:r w:rsidRPr="00F0733E">
        <w:rPr>
          <w:b/>
          <w:color w:val="000000"/>
          <w:sz w:val="22"/>
          <w:szCs w:val="22"/>
        </w:rPr>
        <w:t>заявление</w:t>
      </w:r>
      <w:r w:rsidRPr="00F0733E">
        <w:rPr>
          <w:color w:val="000000"/>
          <w:sz w:val="22"/>
          <w:szCs w:val="22"/>
        </w:rPr>
        <w:t xml:space="preserve"> работника </w:t>
      </w:r>
      <w:r w:rsidRPr="00F0733E">
        <w:rPr>
          <w:color w:val="000000"/>
          <w:spacing w:val="-4"/>
          <w:sz w:val="22"/>
          <w:szCs w:val="22"/>
        </w:rPr>
        <w:t xml:space="preserve">на имя </w:t>
      </w:r>
      <w:r w:rsidR="00E81FAA">
        <w:rPr>
          <w:color w:val="000000"/>
          <w:spacing w:val="-4"/>
          <w:sz w:val="22"/>
          <w:szCs w:val="22"/>
        </w:rPr>
        <w:t>председателя первичной профсоюзной организации</w:t>
      </w:r>
      <w:r w:rsidRPr="00F0733E">
        <w:rPr>
          <w:color w:val="000000"/>
          <w:spacing w:val="-5"/>
          <w:sz w:val="22"/>
          <w:szCs w:val="22"/>
        </w:rPr>
        <w:t xml:space="preserve"> по п</w:t>
      </w:r>
      <w:r w:rsidRPr="00F0733E">
        <w:rPr>
          <w:color w:val="000000"/>
          <w:spacing w:val="-5"/>
          <w:sz w:val="22"/>
          <w:szCs w:val="22"/>
        </w:rPr>
        <w:t>о</w:t>
      </w:r>
      <w:r w:rsidRPr="00F0733E">
        <w:rPr>
          <w:color w:val="000000"/>
          <w:spacing w:val="-5"/>
          <w:sz w:val="22"/>
          <w:szCs w:val="22"/>
        </w:rPr>
        <w:t>следнему месту работы, поданное по установленной форме.</w:t>
      </w:r>
    </w:p>
    <w:p w:rsidR="00E81FAA" w:rsidRPr="00E81FAA" w:rsidRDefault="00692392" w:rsidP="000F0D16">
      <w:pPr>
        <w:ind w:firstLine="709"/>
        <w:jc w:val="both"/>
        <w:rPr>
          <w:sz w:val="22"/>
          <w:szCs w:val="22"/>
        </w:rPr>
      </w:pPr>
      <w:r w:rsidRPr="00F0733E">
        <w:rPr>
          <w:sz w:val="22"/>
          <w:szCs w:val="22"/>
        </w:rPr>
        <w:t xml:space="preserve">В заявлении указываются все реквизиты, перечисленные в форме заявления. </w:t>
      </w:r>
      <w:bookmarkStart w:id="0" w:name="sub_10522"/>
      <w:bookmarkStart w:id="1" w:name="_Hlk88037771"/>
      <w:r w:rsidR="00E81FAA" w:rsidRPr="00E81FAA">
        <w:rPr>
          <w:sz w:val="22"/>
          <w:szCs w:val="22"/>
        </w:rPr>
        <w:t>К заявлению прилагаются:</w:t>
      </w:r>
    </w:p>
    <w:bookmarkEnd w:id="0"/>
    <w:p w:rsidR="00E81FAA" w:rsidRPr="00E81FAA" w:rsidRDefault="00E81FAA" w:rsidP="000F0D16">
      <w:pPr>
        <w:numPr>
          <w:ilvl w:val="0"/>
          <w:numId w:val="2"/>
        </w:numPr>
        <w:jc w:val="both"/>
        <w:rPr>
          <w:sz w:val="22"/>
          <w:szCs w:val="22"/>
        </w:rPr>
      </w:pPr>
      <w:r w:rsidRPr="00E81FAA">
        <w:rPr>
          <w:sz w:val="22"/>
          <w:szCs w:val="22"/>
        </w:rPr>
        <w:t xml:space="preserve">сверенные по содержанию в организации копии с подлинных документов: паспорт, ИНН, документ, подтверждающего назначение пенсии в соответствии с пенсионным законодательством Российской Федерации, при установлении инвалидности - также копия справки, подтверждающей факт установления инвалидности; </w:t>
      </w:r>
    </w:p>
    <w:p w:rsidR="00E81FAA" w:rsidRPr="00E81FAA" w:rsidRDefault="00E81FAA" w:rsidP="000F0D16">
      <w:pPr>
        <w:numPr>
          <w:ilvl w:val="0"/>
          <w:numId w:val="2"/>
        </w:numPr>
        <w:jc w:val="both"/>
        <w:rPr>
          <w:sz w:val="22"/>
          <w:szCs w:val="22"/>
        </w:rPr>
      </w:pPr>
      <w:r w:rsidRPr="00E81FAA">
        <w:rPr>
          <w:sz w:val="22"/>
          <w:szCs w:val="22"/>
        </w:rPr>
        <w:t xml:space="preserve">копия трудовой книжки и (или) сведения о трудовой деятельности, полученные в установленном </w:t>
      </w:r>
      <w:hyperlink r:id="rId11" w:history="1">
        <w:r w:rsidRPr="00E81FAA">
          <w:rPr>
            <w:sz w:val="22"/>
            <w:szCs w:val="22"/>
          </w:rPr>
          <w:t>статьями 62, 66.1</w:t>
        </w:r>
      </w:hyperlink>
      <w:r w:rsidRPr="00E81FAA">
        <w:rPr>
          <w:sz w:val="22"/>
          <w:szCs w:val="22"/>
        </w:rPr>
        <w:t xml:space="preserve"> Трудового кодекса Российской Федерации порядке. </w:t>
      </w:r>
    </w:p>
    <w:p w:rsidR="00E81FAA" w:rsidRPr="00E85604" w:rsidRDefault="00E81FAA" w:rsidP="000F0D16">
      <w:pPr>
        <w:numPr>
          <w:ilvl w:val="0"/>
          <w:numId w:val="2"/>
        </w:numPr>
        <w:jc w:val="both"/>
        <w:rPr>
          <w:sz w:val="22"/>
          <w:szCs w:val="22"/>
        </w:rPr>
      </w:pPr>
      <w:bookmarkStart w:id="2" w:name="_Hlk87870327"/>
      <w:bookmarkEnd w:id="1"/>
      <w:r w:rsidRPr="00E85604">
        <w:rPr>
          <w:sz w:val="22"/>
          <w:szCs w:val="22"/>
        </w:rPr>
        <w:t>распечатанная и заверенная учетная карточка члена профсоюза из ИАС «Единый реестр Общероссийского Профсоюза образования».</w:t>
      </w:r>
    </w:p>
    <w:bookmarkEnd w:id="2"/>
    <w:p w:rsidR="00F00B6B" w:rsidRPr="00F00B6B" w:rsidRDefault="00F00B6B" w:rsidP="000F0D16">
      <w:pPr>
        <w:ind w:firstLine="708"/>
        <w:jc w:val="both"/>
        <w:rPr>
          <w:sz w:val="16"/>
          <w:szCs w:val="16"/>
        </w:rPr>
      </w:pPr>
    </w:p>
    <w:p w:rsidR="00692392" w:rsidRPr="00F154C0" w:rsidRDefault="00692392" w:rsidP="00692392">
      <w:pPr>
        <w:shd w:val="clear" w:color="auto" w:fill="FFFFFF"/>
        <w:ind w:firstLine="709"/>
        <w:jc w:val="both"/>
        <w:rPr>
          <w:b/>
          <w:color w:val="000000"/>
          <w:szCs w:val="22"/>
        </w:rPr>
      </w:pPr>
      <w:r w:rsidRPr="00AE7658">
        <w:rPr>
          <w:b/>
          <w:color w:val="000000"/>
          <w:szCs w:val="22"/>
        </w:rPr>
        <w:lastRenderedPageBreak/>
        <w:t>Способ получения дополнительной пенсии</w:t>
      </w:r>
      <w:r w:rsidRPr="00F154C0">
        <w:rPr>
          <w:b/>
          <w:color w:val="000000"/>
          <w:szCs w:val="22"/>
        </w:rPr>
        <w:t xml:space="preserve"> </w:t>
      </w:r>
      <w:r w:rsidRPr="00F154C0">
        <w:rPr>
          <w:color w:val="000000"/>
          <w:szCs w:val="22"/>
        </w:rPr>
        <w:t>(</w:t>
      </w:r>
      <w:r w:rsidRPr="00F342C0">
        <w:rPr>
          <w:color w:val="000000"/>
          <w:sz w:val="22"/>
          <w:szCs w:val="22"/>
        </w:rPr>
        <w:t>по выбору Участника указывается в заявлении)</w:t>
      </w:r>
      <w:r>
        <w:rPr>
          <w:color w:val="000000"/>
          <w:szCs w:val="22"/>
        </w:rPr>
        <w:t>:</w:t>
      </w:r>
    </w:p>
    <w:p w:rsidR="00692392" w:rsidRPr="004611DB" w:rsidRDefault="00692392" w:rsidP="00A56CDE">
      <w:pPr>
        <w:numPr>
          <w:ilvl w:val="0"/>
          <w:numId w:val="1"/>
        </w:numPr>
        <w:shd w:val="clear" w:color="auto" w:fill="FFFFFF"/>
        <w:tabs>
          <w:tab w:val="clear" w:pos="1429"/>
          <w:tab w:val="num" w:pos="720"/>
        </w:tabs>
        <w:ind w:left="720"/>
        <w:jc w:val="both"/>
        <w:rPr>
          <w:color w:val="000000"/>
          <w:sz w:val="22"/>
          <w:szCs w:val="22"/>
        </w:rPr>
      </w:pPr>
      <w:r w:rsidRPr="004611DB">
        <w:rPr>
          <w:color w:val="000000"/>
          <w:sz w:val="22"/>
          <w:szCs w:val="22"/>
        </w:rPr>
        <w:t>Почтовый перевод (указывается</w:t>
      </w:r>
      <w:r w:rsidRPr="004611DB">
        <w:rPr>
          <w:color w:val="000000"/>
          <w:spacing w:val="-7"/>
          <w:sz w:val="22"/>
          <w:szCs w:val="22"/>
        </w:rPr>
        <w:t xml:space="preserve"> </w:t>
      </w:r>
      <w:r w:rsidRPr="004611DB">
        <w:rPr>
          <w:color w:val="000000"/>
          <w:sz w:val="22"/>
          <w:szCs w:val="22"/>
        </w:rPr>
        <w:t xml:space="preserve">индекс почтового отделения и адрес фактического проживания). </w:t>
      </w:r>
    </w:p>
    <w:p w:rsidR="00E617CF" w:rsidRDefault="00692392" w:rsidP="00A56CDE">
      <w:pPr>
        <w:numPr>
          <w:ilvl w:val="0"/>
          <w:numId w:val="1"/>
        </w:numPr>
        <w:shd w:val="clear" w:color="auto" w:fill="FFFFFF"/>
        <w:tabs>
          <w:tab w:val="clear" w:pos="1429"/>
          <w:tab w:val="num" w:pos="720"/>
        </w:tabs>
        <w:ind w:left="720"/>
        <w:jc w:val="both"/>
        <w:rPr>
          <w:sz w:val="22"/>
          <w:szCs w:val="22"/>
        </w:rPr>
      </w:pPr>
      <w:r w:rsidRPr="004611DB">
        <w:rPr>
          <w:color w:val="000000"/>
          <w:sz w:val="22"/>
          <w:szCs w:val="22"/>
        </w:rPr>
        <w:t>П</w:t>
      </w:r>
      <w:r w:rsidRPr="004611DB">
        <w:rPr>
          <w:sz w:val="22"/>
          <w:szCs w:val="22"/>
        </w:rPr>
        <w:t xml:space="preserve">еречисление на </w:t>
      </w:r>
      <w:r>
        <w:rPr>
          <w:sz w:val="22"/>
          <w:szCs w:val="22"/>
        </w:rPr>
        <w:t xml:space="preserve">лицевой </w:t>
      </w:r>
      <w:r w:rsidRPr="004611DB">
        <w:rPr>
          <w:sz w:val="22"/>
          <w:szCs w:val="22"/>
        </w:rPr>
        <w:t>счет в банке</w:t>
      </w:r>
      <w:r w:rsidR="001674A6">
        <w:rPr>
          <w:sz w:val="22"/>
          <w:szCs w:val="22"/>
        </w:rPr>
        <w:t xml:space="preserve"> </w:t>
      </w:r>
      <w:r w:rsidRPr="004611DB">
        <w:rPr>
          <w:sz w:val="22"/>
          <w:szCs w:val="22"/>
        </w:rPr>
        <w:t>(</w:t>
      </w:r>
      <w:r w:rsidR="00E617CF">
        <w:rPr>
          <w:sz w:val="22"/>
          <w:szCs w:val="22"/>
        </w:rPr>
        <w:t xml:space="preserve">в заявлении </w:t>
      </w:r>
      <w:r w:rsidRPr="004611DB">
        <w:rPr>
          <w:sz w:val="22"/>
          <w:szCs w:val="22"/>
        </w:rPr>
        <w:t>указываются все реквизиты банка и номер лицевого счета Участника в ба</w:t>
      </w:r>
      <w:r w:rsidRPr="004611DB">
        <w:rPr>
          <w:sz w:val="22"/>
          <w:szCs w:val="22"/>
        </w:rPr>
        <w:t>н</w:t>
      </w:r>
      <w:r w:rsidRPr="004611DB">
        <w:rPr>
          <w:sz w:val="22"/>
          <w:szCs w:val="22"/>
        </w:rPr>
        <w:t>ке).</w:t>
      </w:r>
      <w:r w:rsidR="00032D8F" w:rsidRPr="00032D8F">
        <w:rPr>
          <w:sz w:val="22"/>
          <w:szCs w:val="22"/>
        </w:rPr>
        <w:t xml:space="preserve"> </w:t>
      </w:r>
    </w:p>
    <w:p w:rsidR="000C20CD" w:rsidRDefault="00692392" w:rsidP="00A56CDE">
      <w:pPr>
        <w:numPr>
          <w:ilvl w:val="0"/>
          <w:numId w:val="1"/>
        </w:numPr>
        <w:shd w:val="clear" w:color="auto" w:fill="FFFFFF"/>
        <w:tabs>
          <w:tab w:val="clear" w:pos="1429"/>
          <w:tab w:val="num" w:pos="720"/>
        </w:tabs>
        <w:ind w:left="720"/>
        <w:jc w:val="both"/>
        <w:rPr>
          <w:sz w:val="22"/>
          <w:szCs w:val="22"/>
        </w:rPr>
      </w:pPr>
      <w:r w:rsidRPr="00F342C0">
        <w:rPr>
          <w:color w:val="000000"/>
          <w:sz w:val="22"/>
          <w:szCs w:val="22"/>
        </w:rPr>
        <w:t>П</w:t>
      </w:r>
      <w:r w:rsidRPr="00F342C0">
        <w:rPr>
          <w:sz w:val="22"/>
          <w:szCs w:val="22"/>
        </w:rPr>
        <w:t>ереч</w:t>
      </w:r>
      <w:r w:rsidR="001674A6">
        <w:rPr>
          <w:sz w:val="22"/>
          <w:szCs w:val="22"/>
        </w:rPr>
        <w:t>исление на лицевые</w:t>
      </w:r>
      <w:r w:rsidRPr="00F342C0">
        <w:rPr>
          <w:sz w:val="22"/>
          <w:szCs w:val="22"/>
        </w:rPr>
        <w:t xml:space="preserve"> счет</w:t>
      </w:r>
      <w:r w:rsidR="001674A6">
        <w:rPr>
          <w:sz w:val="22"/>
          <w:szCs w:val="22"/>
        </w:rPr>
        <w:t>а</w:t>
      </w:r>
      <w:r w:rsidRPr="00F342C0">
        <w:rPr>
          <w:sz w:val="22"/>
          <w:szCs w:val="22"/>
        </w:rPr>
        <w:t xml:space="preserve"> в «Ак Барс» Банке </w:t>
      </w:r>
      <w:r w:rsidR="001674A6">
        <w:rPr>
          <w:sz w:val="22"/>
          <w:szCs w:val="22"/>
        </w:rPr>
        <w:t xml:space="preserve">(все </w:t>
      </w:r>
      <w:r w:rsidRPr="00F342C0">
        <w:rPr>
          <w:sz w:val="22"/>
          <w:szCs w:val="22"/>
        </w:rPr>
        <w:t>категории</w:t>
      </w:r>
      <w:r w:rsidR="001674A6">
        <w:rPr>
          <w:sz w:val="22"/>
          <w:szCs w:val="22"/>
        </w:rPr>
        <w:t>).</w:t>
      </w:r>
      <w:r w:rsidRPr="00F342C0">
        <w:rPr>
          <w:sz w:val="22"/>
          <w:szCs w:val="22"/>
        </w:rPr>
        <w:t xml:space="preserve"> Преимущественно выгодный способ, так как комисси</w:t>
      </w:r>
      <w:r w:rsidR="00DD439B">
        <w:rPr>
          <w:sz w:val="22"/>
          <w:szCs w:val="22"/>
        </w:rPr>
        <w:t>я</w:t>
      </w:r>
      <w:r w:rsidRPr="00F342C0">
        <w:rPr>
          <w:sz w:val="22"/>
          <w:szCs w:val="22"/>
        </w:rPr>
        <w:t xml:space="preserve"> банка составляет 0,5% от перечисленной дополнительной пенсии. </w:t>
      </w:r>
    </w:p>
    <w:p w:rsidR="00692392" w:rsidRPr="004611DB" w:rsidRDefault="00692392" w:rsidP="00A56CDE">
      <w:pPr>
        <w:numPr>
          <w:ilvl w:val="0"/>
          <w:numId w:val="1"/>
        </w:numPr>
        <w:shd w:val="clear" w:color="auto" w:fill="FFFFFF"/>
        <w:tabs>
          <w:tab w:val="clear" w:pos="1429"/>
          <w:tab w:val="num" w:pos="720"/>
        </w:tabs>
        <w:ind w:left="720"/>
        <w:jc w:val="both"/>
        <w:rPr>
          <w:sz w:val="22"/>
          <w:szCs w:val="22"/>
        </w:rPr>
      </w:pPr>
      <w:r w:rsidRPr="004611DB">
        <w:rPr>
          <w:color w:val="000000"/>
          <w:sz w:val="22"/>
          <w:szCs w:val="22"/>
        </w:rPr>
        <w:t>В кассе Фонда (для жителей г. Казани)</w:t>
      </w:r>
      <w:r w:rsidR="00F93024">
        <w:rPr>
          <w:color w:val="000000"/>
          <w:sz w:val="22"/>
          <w:szCs w:val="22"/>
        </w:rPr>
        <w:t>.</w:t>
      </w:r>
    </w:p>
    <w:p w:rsidR="00A56CDE" w:rsidRDefault="00A56CDE" w:rsidP="00A56CDE">
      <w:pPr>
        <w:shd w:val="clear" w:color="auto" w:fill="FFFFFF"/>
        <w:ind w:firstLine="708"/>
        <w:jc w:val="both"/>
        <w:rPr>
          <w:sz w:val="22"/>
          <w:szCs w:val="22"/>
        </w:rPr>
      </w:pPr>
    </w:p>
    <w:p w:rsidR="00692392" w:rsidRDefault="00692392" w:rsidP="00692392">
      <w:pPr>
        <w:shd w:val="clear" w:color="auto" w:fill="FFFFFF"/>
        <w:ind w:right="24" w:firstLine="708"/>
        <w:jc w:val="both"/>
        <w:rPr>
          <w:b/>
          <w:color w:val="000000"/>
          <w:spacing w:val="-7"/>
          <w:szCs w:val="29"/>
        </w:rPr>
      </w:pPr>
      <w:r>
        <w:rPr>
          <w:b/>
          <w:color w:val="000000"/>
          <w:spacing w:val="-7"/>
          <w:szCs w:val="29"/>
        </w:rPr>
        <w:t>Каким образом и когда осуществляется</w:t>
      </w:r>
      <w:r w:rsidRPr="00693364">
        <w:rPr>
          <w:b/>
          <w:color w:val="000000"/>
          <w:spacing w:val="-7"/>
          <w:szCs w:val="29"/>
        </w:rPr>
        <w:t xml:space="preserve"> </w:t>
      </w:r>
      <w:r>
        <w:rPr>
          <w:b/>
          <w:color w:val="000000"/>
          <w:spacing w:val="-7"/>
          <w:szCs w:val="29"/>
        </w:rPr>
        <w:t>в</w:t>
      </w:r>
      <w:r w:rsidRPr="00693364">
        <w:rPr>
          <w:b/>
          <w:color w:val="000000"/>
          <w:spacing w:val="-7"/>
          <w:szCs w:val="29"/>
        </w:rPr>
        <w:t xml:space="preserve">ыплата </w:t>
      </w:r>
      <w:r>
        <w:rPr>
          <w:b/>
          <w:color w:val="000000"/>
          <w:spacing w:val="-7"/>
          <w:szCs w:val="29"/>
        </w:rPr>
        <w:t>дополнительной</w:t>
      </w:r>
      <w:r w:rsidRPr="00693364">
        <w:rPr>
          <w:b/>
          <w:color w:val="000000"/>
          <w:spacing w:val="-7"/>
          <w:szCs w:val="29"/>
        </w:rPr>
        <w:t xml:space="preserve"> пенсии</w:t>
      </w:r>
      <w:r>
        <w:rPr>
          <w:b/>
          <w:color w:val="000000"/>
          <w:spacing w:val="-7"/>
          <w:szCs w:val="29"/>
        </w:rPr>
        <w:t>?</w:t>
      </w:r>
    </w:p>
    <w:p w:rsidR="00E85604" w:rsidRPr="00E85604" w:rsidRDefault="00E85604" w:rsidP="00E85604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E85604">
        <w:rPr>
          <w:sz w:val="22"/>
          <w:szCs w:val="22"/>
        </w:rPr>
        <w:t xml:space="preserve">Негосударственная (дополнительная) пенсия назначается со дня поступления в Фонд поручения Вкладчика о назначении Участнику выплаты негосударственной (дополнительной) пенсии. </w:t>
      </w:r>
    </w:p>
    <w:p w:rsidR="00E85604" w:rsidRPr="00E85604" w:rsidRDefault="00E85604" w:rsidP="00E85604">
      <w:pPr>
        <w:jc w:val="both"/>
        <w:rPr>
          <w:sz w:val="22"/>
          <w:szCs w:val="22"/>
        </w:rPr>
      </w:pPr>
      <w:bookmarkStart w:id="3" w:name="sub_10511"/>
      <w:r>
        <w:rPr>
          <w:sz w:val="22"/>
          <w:szCs w:val="22"/>
        </w:rPr>
        <w:t>2.</w:t>
      </w:r>
      <w:r w:rsidRPr="00E85604">
        <w:rPr>
          <w:sz w:val="22"/>
          <w:szCs w:val="22"/>
        </w:rPr>
        <w:t xml:space="preserve"> Первая выплата негосударственной (дополнительной) пенсии Участнику-члену профсоюза производится не позднее месяца, следующего за месяцем, в котором поручение Вкладчика о выплатах поступило в Фонд.</w:t>
      </w:r>
    </w:p>
    <w:bookmarkEnd w:id="3"/>
    <w:p w:rsidR="00692392" w:rsidRPr="001D19D9" w:rsidRDefault="00692392" w:rsidP="00692392">
      <w:pPr>
        <w:ind w:firstLine="540"/>
        <w:jc w:val="both"/>
        <w:rPr>
          <w:sz w:val="20"/>
          <w:szCs w:val="20"/>
        </w:rPr>
      </w:pPr>
    </w:p>
    <w:p w:rsidR="00692392" w:rsidRDefault="00692392" w:rsidP="00692392">
      <w:pPr>
        <w:ind w:firstLine="540"/>
        <w:jc w:val="both"/>
        <w:rPr>
          <w:sz w:val="22"/>
          <w:szCs w:val="22"/>
        </w:rPr>
      </w:pPr>
      <w:r w:rsidRPr="00850B31">
        <w:rPr>
          <w:sz w:val="22"/>
          <w:szCs w:val="22"/>
        </w:rPr>
        <w:t>Выплата дополнительной пенсии производится Фондом в зависимости от способа получения в сроки:</w:t>
      </w:r>
    </w:p>
    <w:p w:rsidR="00EA4618" w:rsidRPr="00850B31" w:rsidRDefault="00EA4618" w:rsidP="00692392">
      <w:pPr>
        <w:ind w:firstLine="540"/>
        <w:jc w:val="both"/>
        <w:rPr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2700"/>
        <w:gridCol w:w="3045"/>
      </w:tblGrid>
      <w:tr w:rsidR="00692392" w:rsidRPr="00C42982" w:rsidTr="00C42982">
        <w:tc>
          <w:tcPr>
            <w:tcW w:w="1440" w:type="dxa"/>
            <w:shd w:val="clear" w:color="auto" w:fill="auto"/>
          </w:tcPr>
          <w:p w:rsidR="00692392" w:rsidRPr="00C42982" w:rsidRDefault="00692392" w:rsidP="00C42982">
            <w:pPr>
              <w:jc w:val="center"/>
              <w:rPr>
                <w:b/>
                <w:sz w:val="22"/>
                <w:szCs w:val="22"/>
              </w:rPr>
            </w:pPr>
            <w:r w:rsidRPr="00C42982">
              <w:rPr>
                <w:b/>
                <w:sz w:val="22"/>
                <w:szCs w:val="22"/>
              </w:rPr>
              <w:t>В кассе Фонда</w:t>
            </w:r>
          </w:p>
        </w:tc>
        <w:tc>
          <w:tcPr>
            <w:tcW w:w="2700" w:type="dxa"/>
            <w:shd w:val="clear" w:color="auto" w:fill="auto"/>
          </w:tcPr>
          <w:p w:rsidR="00692392" w:rsidRPr="00C42982" w:rsidRDefault="00692392" w:rsidP="00C42982">
            <w:pPr>
              <w:jc w:val="center"/>
              <w:rPr>
                <w:b/>
                <w:sz w:val="22"/>
                <w:szCs w:val="22"/>
              </w:rPr>
            </w:pPr>
            <w:r w:rsidRPr="00C42982">
              <w:rPr>
                <w:b/>
                <w:sz w:val="22"/>
                <w:szCs w:val="22"/>
              </w:rPr>
              <w:t>Почтовый перевод на адрес Участника</w:t>
            </w:r>
          </w:p>
        </w:tc>
        <w:tc>
          <w:tcPr>
            <w:tcW w:w="3045" w:type="dxa"/>
            <w:shd w:val="clear" w:color="auto" w:fill="auto"/>
          </w:tcPr>
          <w:p w:rsidR="00692392" w:rsidRPr="00C42982" w:rsidRDefault="00692392" w:rsidP="00C42982">
            <w:pPr>
              <w:jc w:val="center"/>
              <w:rPr>
                <w:b/>
                <w:sz w:val="22"/>
                <w:szCs w:val="22"/>
              </w:rPr>
            </w:pPr>
            <w:r w:rsidRPr="00C42982">
              <w:rPr>
                <w:b/>
                <w:sz w:val="22"/>
                <w:szCs w:val="22"/>
              </w:rPr>
              <w:t>Перечисление на лицевой банковский счет Участника</w:t>
            </w:r>
          </w:p>
        </w:tc>
      </w:tr>
      <w:tr w:rsidR="00692392" w:rsidRPr="00C42982" w:rsidTr="00C42982">
        <w:tc>
          <w:tcPr>
            <w:tcW w:w="1440" w:type="dxa"/>
            <w:shd w:val="clear" w:color="auto" w:fill="auto"/>
          </w:tcPr>
          <w:p w:rsidR="00692392" w:rsidRPr="00C42982" w:rsidRDefault="00692392" w:rsidP="00C42982">
            <w:pPr>
              <w:jc w:val="center"/>
              <w:rPr>
                <w:sz w:val="22"/>
                <w:szCs w:val="22"/>
              </w:rPr>
            </w:pPr>
          </w:p>
          <w:p w:rsidR="00692392" w:rsidRPr="00C42982" w:rsidRDefault="00E85604" w:rsidP="00C42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16-19</w:t>
            </w:r>
            <w:r w:rsidR="00692392" w:rsidRPr="00C42982">
              <w:rPr>
                <w:sz w:val="22"/>
                <w:szCs w:val="22"/>
              </w:rPr>
              <w:t xml:space="preserve"> числа</w:t>
            </w:r>
          </w:p>
        </w:tc>
        <w:tc>
          <w:tcPr>
            <w:tcW w:w="2700" w:type="dxa"/>
            <w:shd w:val="clear" w:color="auto" w:fill="auto"/>
          </w:tcPr>
          <w:p w:rsidR="00692392" w:rsidRPr="00C42982" w:rsidRDefault="00692392" w:rsidP="00C42982">
            <w:pPr>
              <w:jc w:val="center"/>
              <w:rPr>
                <w:sz w:val="22"/>
                <w:szCs w:val="22"/>
              </w:rPr>
            </w:pPr>
          </w:p>
          <w:p w:rsidR="00692392" w:rsidRPr="00C42982" w:rsidRDefault="00E85604" w:rsidP="00C42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11-15</w:t>
            </w:r>
            <w:r w:rsidR="00692392" w:rsidRPr="00C42982">
              <w:rPr>
                <w:sz w:val="22"/>
                <w:szCs w:val="22"/>
              </w:rPr>
              <w:t xml:space="preserve"> числа </w:t>
            </w:r>
          </w:p>
        </w:tc>
        <w:tc>
          <w:tcPr>
            <w:tcW w:w="3045" w:type="dxa"/>
            <w:shd w:val="clear" w:color="auto" w:fill="auto"/>
          </w:tcPr>
          <w:p w:rsidR="00692392" w:rsidRPr="00C42982" w:rsidRDefault="00692392" w:rsidP="00C42982">
            <w:pPr>
              <w:jc w:val="center"/>
              <w:rPr>
                <w:sz w:val="22"/>
                <w:szCs w:val="22"/>
              </w:rPr>
            </w:pPr>
          </w:p>
          <w:p w:rsidR="00692392" w:rsidRPr="00C42982" w:rsidRDefault="00E85604" w:rsidP="00C42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26-30</w:t>
            </w:r>
            <w:r w:rsidR="00692392" w:rsidRPr="00C42982">
              <w:rPr>
                <w:sz w:val="22"/>
                <w:szCs w:val="22"/>
              </w:rPr>
              <w:t xml:space="preserve"> числа</w:t>
            </w:r>
          </w:p>
        </w:tc>
      </w:tr>
    </w:tbl>
    <w:p w:rsidR="00EA4618" w:rsidRDefault="00EA4618" w:rsidP="002F7672">
      <w:pPr>
        <w:shd w:val="clear" w:color="auto" w:fill="FFFFFF"/>
        <w:ind w:right="43" w:firstLine="540"/>
        <w:jc w:val="both"/>
        <w:rPr>
          <w:b/>
          <w:color w:val="000000"/>
          <w:spacing w:val="-10"/>
          <w:szCs w:val="29"/>
        </w:rPr>
      </w:pPr>
    </w:p>
    <w:p w:rsidR="002F7672" w:rsidRPr="00A0235F" w:rsidRDefault="002F7672" w:rsidP="002F7672">
      <w:pPr>
        <w:ind w:firstLine="540"/>
        <w:jc w:val="both"/>
      </w:pPr>
      <w:r w:rsidRPr="00A0235F">
        <w:rPr>
          <w:b/>
        </w:rPr>
        <w:t>За дополнительными разъяснениями Вы можете обращаться</w:t>
      </w:r>
      <w:r w:rsidRPr="00A0235F">
        <w:t>:</w:t>
      </w:r>
    </w:p>
    <w:p w:rsidR="002F7672" w:rsidRPr="00A0235F" w:rsidRDefault="002F7672" w:rsidP="002F7672">
      <w:pPr>
        <w:numPr>
          <w:ilvl w:val="0"/>
          <w:numId w:val="2"/>
        </w:numPr>
        <w:rPr>
          <w:sz w:val="22"/>
          <w:szCs w:val="22"/>
        </w:rPr>
      </w:pPr>
      <w:r w:rsidRPr="00A0235F">
        <w:rPr>
          <w:sz w:val="22"/>
          <w:szCs w:val="22"/>
        </w:rPr>
        <w:t xml:space="preserve">В </w:t>
      </w:r>
      <w:r>
        <w:rPr>
          <w:sz w:val="22"/>
          <w:szCs w:val="22"/>
        </w:rPr>
        <w:t>АО «</w:t>
      </w:r>
      <w:r w:rsidRPr="00A0235F">
        <w:rPr>
          <w:sz w:val="22"/>
          <w:szCs w:val="22"/>
        </w:rPr>
        <w:t xml:space="preserve">НПФ «Волга-Капитал». Адрес: 420061, г. Казань, </w:t>
      </w:r>
      <w:r>
        <w:rPr>
          <w:sz w:val="22"/>
          <w:szCs w:val="22"/>
        </w:rPr>
        <w:t xml:space="preserve">                    </w:t>
      </w:r>
      <w:r w:rsidRPr="00A0235F">
        <w:rPr>
          <w:sz w:val="22"/>
          <w:szCs w:val="22"/>
        </w:rPr>
        <w:t>ул.</w:t>
      </w:r>
      <w:r>
        <w:rPr>
          <w:sz w:val="22"/>
          <w:szCs w:val="22"/>
        </w:rPr>
        <w:t>Муштари, 9</w:t>
      </w:r>
      <w:r w:rsidRPr="00A0235F">
        <w:rPr>
          <w:sz w:val="22"/>
          <w:szCs w:val="22"/>
        </w:rPr>
        <w:t>,</w:t>
      </w:r>
      <w:r>
        <w:rPr>
          <w:sz w:val="22"/>
          <w:szCs w:val="22"/>
        </w:rPr>
        <w:t xml:space="preserve"> офис 101</w:t>
      </w:r>
    </w:p>
    <w:p w:rsidR="00F840D2" w:rsidRDefault="002F7672" w:rsidP="00F840D2">
      <w:pPr>
        <w:ind w:left="900"/>
        <w:jc w:val="both"/>
        <w:rPr>
          <w:rFonts w:ascii="Segoe UI" w:hAnsi="Segoe UI" w:cs="Segoe UI"/>
          <w:color w:val="000000"/>
          <w:sz w:val="16"/>
          <w:szCs w:val="16"/>
        </w:rPr>
      </w:pPr>
      <w:r w:rsidRPr="00A0235F">
        <w:rPr>
          <w:sz w:val="22"/>
          <w:szCs w:val="22"/>
        </w:rPr>
        <w:t xml:space="preserve">      тел. (843) </w:t>
      </w:r>
      <w:r>
        <w:rPr>
          <w:b/>
          <w:sz w:val="22"/>
          <w:szCs w:val="22"/>
        </w:rPr>
        <w:t>238-94-21</w:t>
      </w:r>
      <w:r>
        <w:rPr>
          <w:sz w:val="22"/>
          <w:szCs w:val="22"/>
        </w:rPr>
        <w:t xml:space="preserve">, </w:t>
      </w:r>
      <w:r w:rsidRPr="00A0235F">
        <w:rPr>
          <w:sz w:val="22"/>
          <w:szCs w:val="22"/>
        </w:rPr>
        <w:t xml:space="preserve"> </w:t>
      </w:r>
      <w:r w:rsidRPr="00A0235F">
        <w:rPr>
          <w:sz w:val="22"/>
          <w:szCs w:val="22"/>
          <w:lang w:val="en-US"/>
        </w:rPr>
        <w:t>E</w:t>
      </w:r>
      <w:r w:rsidRPr="00A874EB">
        <w:rPr>
          <w:sz w:val="22"/>
          <w:szCs w:val="22"/>
        </w:rPr>
        <w:t>-</w:t>
      </w:r>
      <w:r w:rsidRPr="00A0235F">
        <w:rPr>
          <w:sz w:val="22"/>
          <w:szCs w:val="22"/>
          <w:lang w:val="en-US"/>
        </w:rPr>
        <w:t>mail</w:t>
      </w:r>
      <w:r w:rsidRPr="00A874EB">
        <w:rPr>
          <w:sz w:val="22"/>
          <w:szCs w:val="22"/>
        </w:rPr>
        <w:t xml:space="preserve">: </w:t>
      </w:r>
      <w:r w:rsidR="00F840D2" w:rsidRPr="00F840D2">
        <w:rPr>
          <w:sz w:val="22"/>
          <w:szCs w:val="22"/>
          <w:lang w:val="en-US"/>
        </w:rPr>
        <w:t>FilialKazanVK</w:t>
      </w:r>
      <w:r w:rsidR="00F840D2" w:rsidRPr="00A874EB">
        <w:rPr>
          <w:sz w:val="22"/>
          <w:szCs w:val="22"/>
        </w:rPr>
        <w:t>@</w:t>
      </w:r>
      <w:r w:rsidR="00F840D2" w:rsidRPr="00F840D2">
        <w:rPr>
          <w:sz w:val="22"/>
          <w:szCs w:val="22"/>
          <w:lang w:val="en-US"/>
        </w:rPr>
        <w:t>mail</w:t>
      </w:r>
      <w:r w:rsidR="00F840D2" w:rsidRPr="00A874EB">
        <w:rPr>
          <w:sz w:val="22"/>
          <w:szCs w:val="22"/>
        </w:rPr>
        <w:t>.</w:t>
      </w:r>
      <w:r w:rsidR="00F840D2" w:rsidRPr="00F840D2">
        <w:rPr>
          <w:sz w:val="22"/>
          <w:szCs w:val="22"/>
          <w:lang w:val="en-US"/>
        </w:rPr>
        <w:t>ru</w:t>
      </w:r>
    </w:p>
    <w:p w:rsidR="002F7672" w:rsidRPr="00A874EB" w:rsidRDefault="002F7672" w:rsidP="002F7672">
      <w:pPr>
        <w:ind w:left="900"/>
        <w:jc w:val="both"/>
        <w:rPr>
          <w:sz w:val="22"/>
          <w:szCs w:val="22"/>
        </w:rPr>
      </w:pPr>
    </w:p>
    <w:p w:rsidR="002F7672" w:rsidRDefault="002F7672" w:rsidP="002F7672">
      <w:pPr>
        <w:shd w:val="clear" w:color="auto" w:fill="FFFFFF"/>
        <w:spacing w:before="5"/>
        <w:ind w:right="120"/>
        <w:jc w:val="right"/>
        <w:rPr>
          <w:b/>
          <w:color w:val="000000"/>
          <w:spacing w:val="-10"/>
        </w:rPr>
      </w:pPr>
    </w:p>
    <w:p w:rsidR="002F7672" w:rsidRPr="00C72AB1" w:rsidRDefault="002F7672" w:rsidP="002F7672">
      <w:pPr>
        <w:shd w:val="clear" w:color="auto" w:fill="FFFFFF"/>
        <w:spacing w:before="5"/>
        <w:ind w:right="120"/>
        <w:jc w:val="right"/>
        <w:rPr>
          <w:color w:val="000000"/>
          <w:spacing w:val="-10"/>
          <w:sz w:val="18"/>
          <w:szCs w:val="18"/>
        </w:rPr>
      </w:pPr>
      <w:r w:rsidRPr="00C72AB1">
        <w:rPr>
          <w:color w:val="000000"/>
          <w:spacing w:val="-10"/>
          <w:sz w:val="18"/>
          <w:szCs w:val="18"/>
        </w:rPr>
        <w:t>Лицензия № 377/2  от 15.03..2007</w:t>
      </w:r>
    </w:p>
    <w:p w:rsidR="002F7672" w:rsidRPr="00830B24" w:rsidRDefault="002F7672" w:rsidP="002F7672">
      <w:pPr>
        <w:shd w:val="clear" w:color="auto" w:fill="FFFFFF"/>
        <w:spacing w:before="5"/>
        <w:ind w:right="120"/>
        <w:jc w:val="right"/>
        <w:rPr>
          <w:color w:val="000000"/>
          <w:spacing w:val="-10"/>
          <w:sz w:val="18"/>
          <w:szCs w:val="18"/>
        </w:rPr>
      </w:pPr>
      <w:r w:rsidRPr="00830B24">
        <w:rPr>
          <w:color w:val="000000"/>
          <w:spacing w:val="-10"/>
          <w:sz w:val="18"/>
          <w:szCs w:val="18"/>
        </w:rPr>
        <w:t>Выдана Федеральной службой по финансовым рынкам (ФСФР России)</w:t>
      </w:r>
    </w:p>
    <w:p w:rsidR="002F7672" w:rsidRPr="00830B24" w:rsidRDefault="002F7672" w:rsidP="002F7672">
      <w:pPr>
        <w:shd w:val="clear" w:color="auto" w:fill="FFFFFF"/>
        <w:spacing w:before="5"/>
        <w:ind w:right="120"/>
        <w:jc w:val="right"/>
        <w:rPr>
          <w:color w:val="000000"/>
          <w:spacing w:val="-10"/>
          <w:sz w:val="18"/>
          <w:szCs w:val="18"/>
        </w:rPr>
      </w:pPr>
    </w:p>
    <w:p w:rsidR="002F7672" w:rsidRDefault="002F7672" w:rsidP="002F7672">
      <w:pPr>
        <w:shd w:val="clear" w:color="auto" w:fill="FFFFFF"/>
        <w:ind w:right="43" w:firstLine="540"/>
        <w:jc w:val="both"/>
        <w:rPr>
          <w:b/>
          <w:color w:val="000000"/>
          <w:spacing w:val="-10"/>
          <w:szCs w:val="29"/>
        </w:rPr>
      </w:pPr>
    </w:p>
    <w:sectPr w:rsidR="002F7672" w:rsidSect="00E346BD">
      <w:headerReference w:type="even" r:id="rId12"/>
      <w:pgSz w:w="16840" w:h="11907" w:orient="landscape" w:code="9"/>
      <w:pgMar w:top="539" w:right="460" w:bottom="360" w:left="540" w:header="709" w:footer="408" w:gutter="0"/>
      <w:cols w:num="2"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B0F" w:rsidRDefault="00C22B0F" w:rsidP="00BC4BAD">
      <w:r>
        <w:separator/>
      </w:r>
    </w:p>
  </w:endnote>
  <w:endnote w:type="continuationSeparator" w:id="1">
    <w:p w:rsidR="00C22B0F" w:rsidRDefault="00C22B0F" w:rsidP="00BC4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B0F" w:rsidRDefault="00C22B0F" w:rsidP="00BC4BAD">
      <w:r>
        <w:separator/>
      </w:r>
    </w:p>
  </w:footnote>
  <w:footnote w:type="continuationSeparator" w:id="1">
    <w:p w:rsidR="00C22B0F" w:rsidRDefault="00C22B0F" w:rsidP="00BC4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E5" w:rsidRDefault="004678E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678E5" w:rsidRDefault="004678E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949AE"/>
    <w:multiLevelType w:val="hybridMultilevel"/>
    <w:tmpl w:val="93DE1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B5AC6"/>
    <w:multiLevelType w:val="hybridMultilevel"/>
    <w:tmpl w:val="2B7221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C96437"/>
    <w:multiLevelType w:val="multilevel"/>
    <w:tmpl w:val="AF48DF8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FE0BAF"/>
    <w:multiLevelType w:val="multilevel"/>
    <w:tmpl w:val="62AA695A"/>
    <w:lvl w:ilvl="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3A85040"/>
    <w:multiLevelType w:val="hybridMultilevel"/>
    <w:tmpl w:val="F2AEB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524BB9"/>
    <w:multiLevelType w:val="multilevel"/>
    <w:tmpl w:val="4AA29516"/>
    <w:lvl w:ilvl="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904"/>
        </w:tabs>
        <w:ind w:left="1847" w:hanging="227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B4B0FAC"/>
    <w:multiLevelType w:val="multilevel"/>
    <w:tmpl w:val="DC0C55D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  <w:color w:val="auto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1B81CBA"/>
    <w:multiLevelType w:val="hybridMultilevel"/>
    <w:tmpl w:val="62AA695A"/>
    <w:lvl w:ilvl="0" w:tplc="0419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D8A86766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408913E1"/>
    <w:multiLevelType w:val="hybridMultilevel"/>
    <w:tmpl w:val="AF48DF8E"/>
    <w:lvl w:ilvl="0" w:tplc="92B0F4B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F35634"/>
    <w:multiLevelType w:val="hybridMultilevel"/>
    <w:tmpl w:val="0624EE1A"/>
    <w:lvl w:ilvl="0" w:tplc="0419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318058A4">
      <w:start w:val="1"/>
      <w:numFmt w:val="bullet"/>
      <w:lvlText w:val=""/>
      <w:lvlJc w:val="left"/>
      <w:pPr>
        <w:tabs>
          <w:tab w:val="num" w:pos="1904"/>
        </w:tabs>
        <w:ind w:left="1847" w:hanging="227"/>
      </w:pPr>
      <w:rPr>
        <w:rFonts w:ascii="Symbol" w:hAnsi="Symbol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60A86430"/>
    <w:multiLevelType w:val="hybridMultilevel"/>
    <w:tmpl w:val="BCE2ACD0"/>
    <w:lvl w:ilvl="0" w:tplc="12FA50B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633D6896"/>
    <w:multiLevelType w:val="hybridMultilevel"/>
    <w:tmpl w:val="CA2452B0"/>
    <w:lvl w:ilvl="0" w:tplc="318058A4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  <w:sz w:val="16"/>
        <w:szCs w:val="16"/>
      </w:rPr>
    </w:lvl>
    <w:lvl w:ilvl="1" w:tplc="E3F6F4EE">
      <w:start w:val="1"/>
      <w:numFmt w:val="bullet"/>
      <w:lvlText w:val=""/>
      <w:lvlJc w:val="left"/>
      <w:pPr>
        <w:tabs>
          <w:tab w:val="num" w:pos="1080"/>
        </w:tabs>
        <w:ind w:left="1193" w:hanging="113"/>
      </w:pPr>
      <w:rPr>
        <w:rFonts w:ascii="Symbol" w:hAnsi="Symbol" w:hint="default"/>
        <w:color w:val="auto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E92ADA"/>
    <w:multiLevelType w:val="hybridMultilevel"/>
    <w:tmpl w:val="3B2EA0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67F90F87"/>
    <w:multiLevelType w:val="hybridMultilevel"/>
    <w:tmpl w:val="DC0C55D8"/>
    <w:lvl w:ilvl="0" w:tplc="0419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E3F6F4EE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  <w:color w:val="auto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6F9B6CB4"/>
    <w:multiLevelType w:val="hybridMultilevel"/>
    <w:tmpl w:val="E2881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982C6F"/>
    <w:multiLevelType w:val="hybridMultilevel"/>
    <w:tmpl w:val="D7009BC4"/>
    <w:lvl w:ilvl="0" w:tplc="0419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A046364C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  <w:color w:val="auto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11"/>
  </w:num>
  <w:num w:numId="9">
    <w:abstractNumId w:val="5"/>
  </w:num>
  <w:num w:numId="10">
    <w:abstractNumId w:val="7"/>
  </w:num>
  <w:num w:numId="11">
    <w:abstractNumId w:val="3"/>
  </w:num>
  <w:num w:numId="12">
    <w:abstractNumId w:val="13"/>
  </w:num>
  <w:num w:numId="13">
    <w:abstractNumId w:val="1"/>
  </w:num>
  <w:num w:numId="14">
    <w:abstractNumId w:val="6"/>
  </w:num>
  <w:num w:numId="15">
    <w:abstractNumId w:val="15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392"/>
    <w:rsid w:val="00013278"/>
    <w:rsid w:val="00032D8F"/>
    <w:rsid w:val="00051D8E"/>
    <w:rsid w:val="00067343"/>
    <w:rsid w:val="000C20CD"/>
    <w:rsid w:val="000C3A8E"/>
    <w:rsid w:val="000D121E"/>
    <w:rsid w:val="000F0D16"/>
    <w:rsid w:val="000F3CF8"/>
    <w:rsid w:val="0010237C"/>
    <w:rsid w:val="0015147B"/>
    <w:rsid w:val="00165F3B"/>
    <w:rsid w:val="001674A6"/>
    <w:rsid w:val="00195873"/>
    <w:rsid w:val="0019735F"/>
    <w:rsid w:val="001B411B"/>
    <w:rsid w:val="001C7761"/>
    <w:rsid w:val="001C7CE8"/>
    <w:rsid w:val="001D19D9"/>
    <w:rsid w:val="002059F6"/>
    <w:rsid w:val="00207E8A"/>
    <w:rsid w:val="002502BA"/>
    <w:rsid w:val="002912DB"/>
    <w:rsid w:val="002F7672"/>
    <w:rsid w:val="003360BF"/>
    <w:rsid w:val="00362C7B"/>
    <w:rsid w:val="003778BB"/>
    <w:rsid w:val="003B5DAC"/>
    <w:rsid w:val="003E5270"/>
    <w:rsid w:val="00445F46"/>
    <w:rsid w:val="004678E5"/>
    <w:rsid w:val="00470F49"/>
    <w:rsid w:val="00487DC2"/>
    <w:rsid w:val="00513658"/>
    <w:rsid w:val="00531553"/>
    <w:rsid w:val="00535E81"/>
    <w:rsid w:val="00574F05"/>
    <w:rsid w:val="00576E66"/>
    <w:rsid w:val="00592E8F"/>
    <w:rsid w:val="005A1369"/>
    <w:rsid w:val="005B3663"/>
    <w:rsid w:val="005E211C"/>
    <w:rsid w:val="005E4EC5"/>
    <w:rsid w:val="005F526D"/>
    <w:rsid w:val="0063030C"/>
    <w:rsid w:val="00644A64"/>
    <w:rsid w:val="00651D50"/>
    <w:rsid w:val="00655D46"/>
    <w:rsid w:val="00672779"/>
    <w:rsid w:val="00692392"/>
    <w:rsid w:val="006A5315"/>
    <w:rsid w:val="006F10B2"/>
    <w:rsid w:val="00702667"/>
    <w:rsid w:val="00702CF6"/>
    <w:rsid w:val="00725557"/>
    <w:rsid w:val="00795506"/>
    <w:rsid w:val="007C0520"/>
    <w:rsid w:val="007E5AF0"/>
    <w:rsid w:val="008144F2"/>
    <w:rsid w:val="00817C63"/>
    <w:rsid w:val="00832590"/>
    <w:rsid w:val="0083529C"/>
    <w:rsid w:val="0084765F"/>
    <w:rsid w:val="008537CC"/>
    <w:rsid w:val="008700C6"/>
    <w:rsid w:val="00884CAE"/>
    <w:rsid w:val="008A3DD4"/>
    <w:rsid w:val="008B445C"/>
    <w:rsid w:val="008F0230"/>
    <w:rsid w:val="008F71DB"/>
    <w:rsid w:val="00920684"/>
    <w:rsid w:val="00932273"/>
    <w:rsid w:val="0093546E"/>
    <w:rsid w:val="00935F54"/>
    <w:rsid w:val="009413E2"/>
    <w:rsid w:val="009D68D5"/>
    <w:rsid w:val="00A1048A"/>
    <w:rsid w:val="00A25850"/>
    <w:rsid w:val="00A270ED"/>
    <w:rsid w:val="00A56CDE"/>
    <w:rsid w:val="00A63052"/>
    <w:rsid w:val="00A656AA"/>
    <w:rsid w:val="00A874EB"/>
    <w:rsid w:val="00AB5F1B"/>
    <w:rsid w:val="00B21561"/>
    <w:rsid w:val="00B85A49"/>
    <w:rsid w:val="00B94C38"/>
    <w:rsid w:val="00BC0190"/>
    <w:rsid w:val="00BC4BAD"/>
    <w:rsid w:val="00BD5E8C"/>
    <w:rsid w:val="00C00489"/>
    <w:rsid w:val="00C11D60"/>
    <w:rsid w:val="00C1389A"/>
    <w:rsid w:val="00C22B0F"/>
    <w:rsid w:val="00C30941"/>
    <w:rsid w:val="00C42982"/>
    <w:rsid w:val="00C5349F"/>
    <w:rsid w:val="00C72AB1"/>
    <w:rsid w:val="00C7397E"/>
    <w:rsid w:val="00D30047"/>
    <w:rsid w:val="00D54EFE"/>
    <w:rsid w:val="00D952C9"/>
    <w:rsid w:val="00DB669D"/>
    <w:rsid w:val="00DB734D"/>
    <w:rsid w:val="00DD439B"/>
    <w:rsid w:val="00DE2D13"/>
    <w:rsid w:val="00DE3A27"/>
    <w:rsid w:val="00DF2F38"/>
    <w:rsid w:val="00E058BE"/>
    <w:rsid w:val="00E06E59"/>
    <w:rsid w:val="00E14D42"/>
    <w:rsid w:val="00E32337"/>
    <w:rsid w:val="00E346BD"/>
    <w:rsid w:val="00E47DE8"/>
    <w:rsid w:val="00E617CF"/>
    <w:rsid w:val="00E75013"/>
    <w:rsid w:val="00E7701B"/>
    <w:rsid w:val="00E81FAA"/>
    <w:rsid w:val="00E85604"/>
    <w:rsid w:val="00E968A5"/>
    <w:rsid w:val="00EA4618"/>
    <w:rsid w:val="00EB5377"/>
    <w:rsid w:val="00EC70C0"/>
    <w:rsid w:val="00ED522E"/>
    <w:rsid w:val="00ED75AA"/>
    <w:rsid w:val="00F00B6B"/>
    <w:rsid w:val="00F043ED"/>
    <w:rsid w:val="00F05E67"/>
    <w:rsid w:val="00F1424B"/>
    <w:rsid w:val="00F41761"/>
    <w:rsid w:val="00F43113"/>
    <w:rsid w:val="00F43A09"/>
    <w:rsid w:val="00F840D2"/>
    <w:rsid w:val="00F93024"/>
    <w:rsid w:val="00F93151"/>
    <w:rsid w:val="00F9358C"/>
    <w:rsid w:val="00FD3157"/>
    <w:rsid w:val="00FD39F7"/>
    <w:rsid w:val="00FF3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392"/>
    <w:rPr>
      <w:sz w:val="24"/>
      <w:szCs w:val="24"/>
    </w:rPr>
  </w:style>
  <w:style w:type="paragraph" w:styleId="1">
    <w:name w:val="heading 1"/>
    <w:basedOn w:val="a"/>
    <w:next w:val="a"/>
    <w:qFormat/>
    <w:rsid w:val="00ED522E"/>
    <w:pPr>
      <w:keepNext/>
      <w:autoSpaceDE w:val="0"/>
      <w:autoSpaceDN w:val="0"/>
      <w:jc w:val="center"/>
      <w:outlineLvl w:val="0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9239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92392"/>
  </w:style>
  <w:style w:type="character" w:styleId="a5">
    <w:name w:val="Strong"/>
    <w:qFormat/>
    <w:rsid w:val="00692392"/>
    <w:rPr>
      <w:b/>
      <w:bCs/>
    </w:rPr>
  </w:style>
  <w:style w:type="character" w:styleId="a6">
    <w:name w:val="Hyperlink"/>
    <w:rsid w:val="00692392"/>
    <w:rPr>
      <w:color w:val="0000FF"/>
      <w:u w:val="single"/>
    </w:rPr>
  </w:style>
  <w:style w:type="table" w:styleId="a7">
    <w:name w:val="Table Grid"/>
    <w:basedOn w:val="a1"/>
    <w:rsid w:val="006923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6F10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6F10B2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uiPriority w:val="99"/>
    <w:rsid w:val="00DE3A27"/>
    <w:rPr>
      <w:rFonts w:cs="Times New Roman"/>
      <w:b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2272.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25128.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25268.661" TargetMode="External"/><Relationship Id="rId5" Type="http://schemas.openxmlformats.org/officeDocument/2006/relationships/footnotes" Target="footnotes.xml"/><Relationship Id="rId10" Type="http://schemas.openxmlformats.org/officeDocument/2006/relationships/hyperlink" Target="garantF1://22401224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011020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(целесообразно с уведомлением о вручении)</vt:lpstr>
    </vt:vector>
  </TitlesOfParts>
  <Company>work</Company>
  <LinksUpToDate>false</LinksUpToDate>
  <CharactersWithSpaces>6096</CharactersWithSpaces>
  <SharedDoc>false</SharedDoc>
  <HLinks>
    <vt:vector size="42" baseType="variant">
      <vt:variant>
        <vt:i4>6225925</vt:i4>
      </vt:variant>
      <vt:variant>
        <vt:i4>18</vt:i4>
      </vt:variant>
      <vt:variant>
        <vt:i4>0</vt:i4>
      </vt:variant>
      <vt:variant>
        <vt:i4>5</vt:i4>
      </vt:variant>
      <vt:variant>
        <vt:lpwstr>garantf1://12025268.661/</vt:lpwstr>
      </vt:variant>
      <vt:variant>
        <vt:lpwstr/>
      </vt:variant>
      <vt:variant>
        <vt:i4>7209020</vt:i4>
      </vt:variant>
      <vt:variant>
        <vt:i4>15</vt:i4>
      </vt:variant>
      <vt:variant>
        <vt:i4>0</vt:i4>
      </vt:variant>
      <vt:variant>
        <vt:i4>5</vt:i4>
      </vt:variant>
      <vt:variant>
        <vt:lpwstr>garantf1://22401224.0/</vt:lpwstr>
      </vt:variant>
      <vt:variant>
        <vt:lpwstr/>
      </vt:variant>
      <vt:variant>
        <vt:i4>5439509</vt:i4>
      </vt:variant>
      <vt:variant>
        <vt:i4>12</vt:i4>
      </vt:variant>
      <vt:variant>
        <vt:i4>0</vt:i4>
      </vt:variant>
      <vt:variant>
        <vt:i4>5</vt:i4>
      </vt:variant>
      <vt:variant>
        <vt:lpwstr>garantf1://8011020.0/</vt:lpwstr>
      </vt:variant>
      <vt:variant>
        <vt:lpwstr/>
      </vt:variant>
      <vt:variant>
        <vt:i4>7274559</vt:i4>
      </vt:variant>
      <vt:variant>
        <vt:i4>9</vt:i4>
      </vt:variant>
      <vt:variant>
        <vt:i4>0</vt:i4>
      </vt:variant>
      <vt:variant>
        <vt:i4>5</vt:i4>
      </vt:variant>
      <vt:variant>
        <vt:lpwstr>garantf1://12052272.0/</vt:lpwstr>
      </vt:variant>
      <vt:variant>
        <vt:lpwstr/>
      </vt:variant>
      <vt:variant>
        <vt:i4>7143473</vt:i4>
      </vt:variant>
      <vt:variant>
        <vt:i4>6</vt:i4>
      </vt:variant>
      <vt:variant>
        <vt:i4>0</vt:i4>
      </vt:variant>
      <vt:variant>
        <vt:i4>5</vt:i4>
      </vt:variant>
      <vt:variant>
        <vt:lpwstr>garantf1://12025128.0/</vt:lpwstr>
      </vt:variant>
      <vt:variant>
        <vt:lpwstr/>
      </vt:variant>
      <vt:variant>
        <vt:i4>2818068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sub_10412</vt:lpwstr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(целесообразно с уведомлением о вручении)</dc:title>
  <dc:creator>IKamushkina</dc:creator>
  <cp:lastModifiedBy>Профсоюз</cp:lastModifiedBy>
  <cp:revision>2</cp:revision>
  <cp:lastPrinted>2022-01-19T05:58:00Z</cp:lastPrinted>
  <dcterms:created xsi:type="dcterms:W3CDTF">2022-11-17T12:17:00Z</dcterms:created>
  <dcterms:modified xsi:type="dcterms:W3CDTF">2022-11-17T12:17:00Z</dcterms:modified>
</cp:coreProperties>
</file>