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686"/>
      </w:tblGrid>
      <w:tr w:rsidR="00E2330F" w:rsidTr="00B23C8E">
        <w:trPr>
          <w:trHeight w:val="1620"/>
        </w:trPr>
        <w:tc>
          <w:tcPr>
            <w:tcW w:w="9686" w:type="dxa"/>
            <w:shd w:val="clear" w:color="auto" w:fill="auto"/>
          </w:tcPr>
          <w:p w:rsidR="00663A40" w:rsidRDefault="0043370D" w:rsidP="00CE2449">
            <w:pPr>
              <w:pStyle w:val="Default"/>
              <w:jc w:val="center"/>
              <w:rPr>
                <w:sz w:val="20"/>
                <w:szCs w:val="16"/>
              </w:rPr>
            </w:pPr>
            <w:r w:rsidRPr="0043370D">
              <w:rPr>
                <w:noProof/>
                <w:sz w:val="16"/>
                <w:szCs w:val="16"/>
              </w:rPr>
              <w:drawing>
                <wp:inline distT="0" distB="0" distL="0" distR="0">
                  <wp:extent cx="502920" cy="558536"/>
                  <wp:effectExtent l="19050" t="0" r="0" b="0"/>
                  <wp:docPr id="1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74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A40" w:rsidRPr="00663A40" w:rsidRDefault="00663A40" w:rsidP="00CE2449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CE2449" w:rsidRPr="00CE2449" w:rsidRDefault="00CE2449" w:rsidP="00CE2449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CE2449" w:rsidRPr="00C52FF0" w:rsidRDefault="00CE2449" w:rsidP="00CE2449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CE2449" w:rsidRDefault="00CE2449" w:rsidP="00CE24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99023A" w:rsidRPr="002B1084" w:rsidRDefault="0099023A" w:rsidP="0099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C52FF0" w:rsidRPr="0099023A" w:rsidRDefault="00143163" w:rsidP="00CE2449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C52FF0" w:rsidRPr="0099023A" w:rsidRDefault="00415ED6" w:rsidP="00CE2449">
            <w:pPr>
              <w:pStyle w:val="Default"/>
              <w:jc w:val="center"/>
              <w:rPr>
                <w:b/>
                <w:sz w:val="40"/>
                <w:szCs w:val="16"/>
              </w:rPr>
            </w:pPr>
            <w:r w:rsidRPr="0099023A">
              <w:rPr>
                <w:b/>
                <w:sz w:val="36"/>
                <w:szCs w:val="16"/>
              </w:rPr>
              <w:t>ПОСТАНОВЛЕНИЕ</w:t>
            </w:r>
          </w:p>
          <w:p w:rsidR="00CE2449" w:rsidRPr="000268E6" w:rsidRDefault="00CE2449" w:rsidP="00CE2449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BD130A" w:rsidRDefault="00BD130A" w:rsidP="00BE08B3">
      <w:pPr>
        <w:pStyle w:val="a5"/>
        <w:ind w:firstLine="708"/>
        <w:rPr>
          <w:rFonts w:ascii="Times New Roman" w:hAnsi="Times New Roman"/>
          <w:sz w:val="26"/>
          <w:szCs w:val="26"/>
          <w:lang w:val="ru-RU"/>
        </w:rPr>
      </w:pPr>
    </w:p>
    <w:p w:rsidR="008B3DAA" w:rsidRPr="00205BFA" w:rsidRDefault="00AC3BE3" w:rsidP="00565AB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sz w:val="28"/>
          <w:szCs w:val="23"/>
          <w:lang w:eastAsia="en-US" w:bidi="en-US"/>
        </w:rPr>
        <w:t>20</w:t>
      </w:r>
      <w:r w:rsidR="00CB6094" w:rsidRPr="00205BFA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марта</w:t>
      </w:r>
      <w:r w:rsidR="008B3DAA" w:rsidRPr="00205BFA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202</w:t>
      </w:r>
      <w:r>
        <w:rPr>
          <w:rFonts w:ascii="Times New Roman" w:hAnsi="Times New Roman" w:cs="Times New Roman"/>
          <w:sz w:val="28"/>
          <w:szCs w:val="23"/>
          <w:lang w:eastAsia="en-US" w:bidi="en-US"/>
        </w:rPr>
        <w:t>4</w:t>
      </w:r>
      <w:r w:rsidR="008B3DAA" w:rsidRPr="00205BFA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года</w:t>
      </w:r>
      <w:r w:rsidR="008B3DAA" w:rsidRPr="00205BFA">
        <w:rPr>
          <w:rFonts w:ascii="Times New Roman" w:hAnsi="Times New Roman" w:cs="Times New Roman"/>
          <w:sz w:val="28"/>
          <w:szCs w:val="23"/>
          <w:lang w:eastAsia="en-US" w:bidi="en-US"/>
        </w:rPr>
        <w:tab/>
        <w:t xml:space="preserve"> </w:t>
      </w:r>
      <w:r w:rsidR="008B3DAA" w:rsidRPr="00205BFA">
        <w:rPr>
          <w:rFonts w:ascii="Times New Roman" w:hAnsi="Times New Roman" w:cs="Times New Roman"/>
          <w:sz w:val="28"/>
          <w:szCs w:val="23"/>
          <w:lang w:eastAsia="en-US" w:bidi="en-US"/>
        </w:rPr>
        <w:tab/>
      </w:r>
      <w:r w:rsidR="008B3DAA" w:rsidRPr="00205BFA">
        <w:rPr>
          <w:rFonts w:ascii="Times New Roman" w:hAnsi="Times New Roman" w:cs="Times New Roman"/>
          <w:sz w:val="28"/>
          <w:szCs w:val="23"/>
          <w:lang w:eastAsia="en-US" w:bidi="en-US"/>
        </w:rPr>
        <w:tab/>
      </w:r>
      <w:proofErr w:type="gramStart"/>
      <w:r w:rsidR="008B3DAA" w:rsidRPr="00205BFA">
        <w:rPr>
          <w:rFonts w:ascii="Times New Roman" w:hAnsi="Times New Roman" w:cs="Times New Roman"/>
          <w:sz w:val="28"/>
          <w:szCs w:val="23"/>
          <w:lang w:eastAsia="en-US" w:bidi="en-US"/>
        </w:rPr>
        <w:t>г</w:t>
      </w:r>
      <w:proofErr w:type="gramEnd"/>
      <w:r w:rsidR="008B3DAA" w:rsidRPr="00205BFA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. Барнаул                     </w:t>
      </w:r>
      <w:r w:rsidR="00565ABB" w:rsidRPr="00205BFA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   </w:t>
      </w:r>
      <w:r w:rsidR="00F66655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  </w:t>
      </w:r>
      <w:r w:rsidR="00E907EB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            </w:t>
      </w:r>
      <w:r w:rsidR="00F67254" w:rsidRPr="00205BFA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№ </w:t>
      </w:r>
      <w:r w:rsidR="0099076F">
        <w:rPr>
          <w:rFonts w:ascii="Times New Roman" w:hAnsi="Times New Roman" w:cs="Times New Roman"/>
          <w:sz w:val="28"/>
          <w:szCs w:val="23"/>
          <w:lang w:eastAsia="en-US" w:bidi="en-US"/>
        </w:rPr>
        <w:t>20</w:t>
      </w:r>
      <w:r w:rsidR="002A67A0">
        <w:rPr>
          <w:rFonts w:ascii="Times New Roman" w:hAnsi="Times New Roman" w:cs="Times New Roman"/>
          <w:sz w:val="28"/>
          <w:szCs w:val="23"/>
          <w:lang w:eastAsia="en-US" w:bidi="en-US"/>
        </w:rPr>
        <w:t>-1</w:t>
      </w:r>
    </w:p>
    <w:p w:rsidR="00565ABB" w:rsidRDefault="00565ABB" w:rsidP="0024338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243385" w:rsidRPr="00243385" w:rsidRDefault="00243385" w:rsidP="00242AEB">
      <w:pPr>
        <w:pStyle w:val="a5"/>
        <w:spacing w:line="240" w:lineRule="exact"/>
        <w:rPr>
          <w:rFonts w:ascii="Times New Roman" w:hAnsi="Times New Roman"/>
          <w:b/>
          <w:sz w:val="28"/>
          <w:szCs w:val="28"/>
          <w:lang w:val="ru-RU"/>
        </w:rPr>
      </w:pPr>
      <w:r w:rsidRPr="00243385">
        <w:rPr>
          <w:rFonts w:ascii="Times New Roman" w:hAnsi="Times New Roman"/>
          <w:b/>
          <w:sz w:val="28"/>
          <w:szCs w:val="28"/>
          <w:lang w:val="ru-RU"/>
        </w:rPr>
        <w:t xml:space="preserve">О сводном отчете по правозащитной работе </w:t>
      </w:r>
    </w:p>
    <w:p w:rsidR="00243385" w:rsidRPr="00243385" w:rsidRDefault="00243385" w:rsidP="00242AEB">
      <w:pPr>
        <w:pStyle w:val="a5"/>
        <w:spacing w:line="240" w:lineRule="exact"/>
        <w:rPr>
          <w:rFonts w:ascii="Times New Roman" w:hAnsi="Times New Roman"/>
          <w:b/>
          <w:sz w:val="28"/>
          <w:szCs w:val="28"/>
          <w:lang w:val="ru-RU"/>
        </w:rPr>
      </w:pPr>
      <w:r w:rsidRPr="00243385">
        <w:rPr>
          <w:rFonts w:ascii="Times New Roman" w:hAnsi="Times New Roman"/>
          <w:b/>
          <w:sz w:val="28"/>
          <w:szCs w:val="28"/>
          <w:lang w:val="ru-RU"/>
        </w:rPr>
        <w:t>за 202</w:t>
      </w:r>
      <w:r w:rsidR="00AC3BE3">
        <w:rPr>
          <w:rFonts w:ascii="Times New Roman" w:hAnsi="Times New Roman"/>
          <w:b/>
          <w:sz w:val="28"/>
          <w:szCs w:val="28"/>
          <w:lang w:val="ru-RU"/>
        </w:rPr>
        <w:t>3</w:t>
      </w:r>
      <w:r w:rsidRPr="00243385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F5521F" w:rsidRDefault="00F5521F" w:rsidP="00242A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004" w:rsidRDefault="00243385" w:rsidP="00242A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385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proofErr w:type="gramStart"/>
      <w:r w:rsidRPr="00243385">
        <w:rPr>
          <w:rFonts w:ascii="Times New Roman" w:hAnsi="Times New Roman" w:cs="Times New Roman"/>
          <w:sz w:val="28"/>
          <w:szCs w:val="28"/>
        </w:rPr>
        <w:t>заместителя председателя Алтайской краевой организации Общероссийского Профсоюза образования</w:t>
      </w:r>
      <w:proofErr w:type="gramEnd"/>
      <w:r w:rsidRPr="00243385">
        <w:rPr>
          <w:rFonts w:ascii="Times New Roman" w:hAnsi="Times New Roman" w:cs="Times New Roman"/>
          <w:sz w:val="28"/>
          <w:szCs w:val="28"/>
        </w:rPr>
        <w:t xml:space="preserve"> по правовой работе, главного правового инспектора труда </w:t>
      </w:r>
      <w:r w:rsidR="00B104B5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243385">
        <w:rPr>
          <w:rFonts w:ascii="Times New Roman" w:hAnsi="Times New Roman" w:cs="Times New Roman"/>
          <w:sz w:val="28"/>
          <w:szCs w:val="28"/>
        </w:rPr>
        <w:t>Лысиковой</w:t>
      </w:r>
      <w:proofErr w:type="spellEnd"/>
      <w:r w:rsidR="00242AEB">
        <w:rPr>
          <w:rFonts w:ascii="Times New Roman" w:hAnsi="Times New Roman" w:cs="Times New Roman"/>
          <w:sz w:val="28"/>
          <w:szCs w:val="28"/>
        </w:rPr>
        <w:t>,</w:t>
      </w:r>
      <w:r w:rsidRPr="00243385">
        <w:rPr>
          <w:rFonts w:ascii="Times New Roman" w:hAnsi="Times New Roman" w:cs="Times New Roman"/>
          <w:sz w:val="28"/>
          <w:szCs w:val="28"/>
        </w:rPr>
        <w:t xml:space="preserve"> и обсудив сводный отчет о правозащитной работе за 202</w:t>
      </w:r>
      <w:r w:rsidR="00AC3BE3">
        <w:rPr>
          <w:rFonts w:ascii="Times New Roman" w:hAnsi="Times New Roman" w:cs="Times New Roman"/>
          <w:sz w:val="28"/>
          <w:szCs w:val="28"/>
        </w:rPr>
        <w:t>3</w:t>
      </w:r>
      <w:r w:rsidRPr="00243385">
        <w:rPr>
          <w:rFonts w:ascii="Times New Roman" w:hAnsi="Times New Roman" w:cs="Times New Roman"/>
          <w:sz w:val="28"/>
          <w:szCs w:val="28"/>
        </w:rPr>
        <w:t xml:space="preserve"> год, президиум кра</w:t>
      </w:r>
      <w:r w:rsidR="00D83EEC">
        <w:rPr>
          <w:rFonts w:ascii="Times New Roman" w:hAnsi="Times New Roman" w:cs="Times New Roman"/>
          <w:sz w:val="28"/>
          <w:szCs w:val="28"/>
        </w:rPr>
        <w:t xml:space="preserve">евой организации Профсоюза </w:t>
      </w:r>
    </w:p>
    <w:p w:rsidR="00565ABB" w:rsidRPr="00243385" w:rsidRDefault="00565ABB" w:rsidP="00242A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004" w:rsidRPr="00243385" w:rsidRDefault="00D03004" w:rsidP="00242AEB">
      <w:pPr>
        <w:pStyle w:val="a5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243385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243385">
        <w:rPr>
          <w:rFonts w:ascii="Times New Roman" w:hAnsi="Times New Roman"/>
          <w:sz w:val="28"/>
          <w:szCs w:val="28"/>
          <w:lang w:val="ru-RU"/>
        </w:rPr>
        <w:t xml:space="preserve"> о с т а </w:t>
      </w:r>
      <w:proofErr w:type="spellStart"/>
      <w:r w:rsidRPr="00243385">
        <w:rPr>
          <w:rFonts w:ascii="Times New Roman" w:hAnsi="Times New Roman"/>
          <w:sz w:val="28"/>
          <w:szCs w:val="28"/>
          <w:lang w:val="ru-RU"/>
        </w:rPr>
        <w:t>н</w:t>
      </w:r>
      <w:proofErr w:type="spellEnd"/>
      <w:r w:rsidRPr="00243385">
        <w:rPr>
          <w:rFonts w:ascii="Times New Roman" w:hAnsi="Times New Roman"/>
          <w:sz w:val="28"/>
          <w:szCs w:val="28"/>
          <w:lang w:val="ru-RU"/>
        </w:rPr>
        <w:t xml:space="preserve"> о в л я е т:</w:t>
      </w:r>
    </w:p>
    <w:p w:rsidR="00D03004" w:rsidRPr="00C45F16" w:rsidRDefault="00D03004" w:rsidP="00242AEB">
      <w:pPr>
        <w:pStyle w:val="a5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243385" w:rsidRPr="00B34139" w:rsidRDefault="00243385" w:rsidP="00242A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139">
        <w:rPr>
          <w:rFonts w:ascii="Times New Roman" w:hAnsi="Times New Roman" w:cs="Times New Roman"/>
          <w:sz w:val="28"/>
          <w:szCs w:val="28"/>
        </w:rPr>
        <w:t>1.</w:t>
      </w:r>
      <w:r w:rsidR="00565ABB">
        <w:rPr>
          <w:rFonts w:ascii="Times New Roman" w:hAnsi="Times New Roman" w:cs="Times New Roman"/>
          <w:sz w:val="28"/>
          <w:szCs w:val="28"/>
        </w:rPr>
        <w:t> </w:t>
      </w:r>
      <w:r w:rsidRPr="00B34139">
        <w:rPr>
          <w:rFonts w:ascii="Times New Roman" w:hAnsi="Times New Roman" w:cs="Times New Roman"/>
          <w:sz w:val="28"/>
          <w:szCs w:val="28"/>
        </w:rPr>
        <w:t>Информацию о правозащитной работе Алтайской краевой организации Профсоюза за 202</w:t>
      </w:r>
      <w:r w:rsidR="00AC3BE3">
        <w:rPr>
          <w:rFonts w:ascii="Times New Roman" w:hAnsi="Times New Roman" w:cs="Times New Roman"/>
          <w:sz w:val="28"/>
          <w:szCs w:val="28"/>
        </w:rPr>
        <w:t>3</w:t>
      </w:r>
      <w:r w:rsidRPr="00B34139">
        <w:rPr>
          <w:rFonts w:ascii="Times New Roman" w:hAnsi="Times New Roman" w:cs="Times New Roman"/>
          <w:sz w:val="28"/>
          <w:szCs w:val="28"/>
        </w:rPr>
        <w:t xml:space="preserve"> год (прилагается) принять к сведению.</w:t>
      </w:r>
    </w:p>
    <w:p w:rsidR="00243385" w:rsidRPr="00B34139" w:rsidRDefault="00243385" w:rsidP="00242A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139">
        <w:rPr>
          <w:rFonts w:ascii="Times New Roman" w:hAnsi="Times New Roman" w:cs="Times New Roman"/>
          <w:sz w:val="28"/>
          <w:szCs w:val="28"/>
        </w:rPr>
        <w:t>2.</w:t>
      </w:r>
      <w:r w:rsidR="00565ABB">
        <w:rPr>
          <w:rFonts w:ascii="Times New Roman" w:hAnsi="Times New Roman" w:cs="Times New Roman"/>
          <w:sz w:val="28"/>
          <w:szCs w:val="28"/>
        </w:rPr>
        <w:t> </w:t>
      </w:r>
      <w:r w:rsidRPr="00B34139">
        <w:rPr>
          <w:rFonts w:ascii="Times New Roman" w:hAnsi="Times New Roman" w:cs="Times New Roman"/>
          <w:sz w:val="28"/>
          <w:szCs w:val="28"/>
        </w:rPr>
        <w:t>Сводный отчет о правозащитной работе Алтайской краевой организации Профсоюза за 202</w:t>
      </w:r>
      <w:r w:rsidR="00AC3BE3">
        <w:rPr>
          <w:rFonts w:ascii="Times New Roman" w:hAnsi="Times New Roman" w:cs="Times New Roman"/>
          <w:sz w:val="28"/>
          <w:szCs w:val="28"/>
        </w:rPr>
        <w:t>3</w:t>
      </w:r>
      <w:r w:rsidRPr="00B34139">
        <w:rPr>
          <w:rFonts w:ascii="Times New Roman" w:hAnsi="Times New Roman" w:cs="Times New Roman"/>
          <w:sz w:val="28"/>
          <w:szCs w:val="28"/>
        </w:rPr>
        <w:t xml:space="preserve"> год (прилагается) утвердить.</w:t>
      </w:r>
    </w:p>
    <w:p w:rsidR="00EE17DF" w:rsidRDefault="00FD0E6E" w:rsidP="00EE17DF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EE17DF">
        <w:rPr>
          <w:rFonts w:ascii="Times New Roman" w:hAnsi="Times New Roman"/>
          <w:sz w:val="28"/>
          <w:szCs w:val="28"/>
          <w:lang w:val="ru-RU"/>
        </w:rPr>
        <w:t>3</w:t>
      </w:r>
      <w:r w:rsidRPr="00B13950">
        <w:rPr>
          <w:rFonts w:ascii="Times New Roman" w:hAnsi="Times New Roman"/>
          <w:sz w:val="28"/>
          <w:szCs w:val="28"/>
          <w:lang w:val="ru-RU"/>
        </w:rPr>
        <w:t>.</w:t>
      </w:r>
      <w:r w:rsidRPr="00B13950">
        <w:rPr>
          <w:rFonts w:ascii="Times New Roman" w:hAnsi="Times New Roman"/>
          <w:sz w:val="28"/>
          <w:szCs w:val="28"/>
        </w:rPr>
        <w:t> </w:t>
      </w:r>
      <w:r w:rsidR="00EE17DF" w:rsidRPr="00B13950">
        <w:rPr>
          <w:rFonts w:ascii="Times New Roman" w:hAnsi="Times New Roman"/>
          <w:sz w:val="28"/>
          <w:szCs w:val="28"/>
          <w:lang w:val="ru-RU"/>
        </w:rPr>
        <w:t>Указать на нарушение п. 3.3. ст. 35 Устава Общерос</w:t>
      </w:r>
      <w:r w:rsidR="00EE17DF" w:rsidRPr="00B13950">
        <w:rPr>
          <w:rFonts w:ascii="Times New Roman" w:hAnsi="Times New Roman"/>
          <w:sz w:val="28"/>
          <w:szCs w:val="28"/>
          <w:lang w:val="ru-RU"/>
        </w:rPr>
        <w:softHyphen/>
        <w:t>сийского Профсо</w:t>
      </w:r>
      <w:r w:rsidR="00EE17DF" w:rsidRPr="00B13950">
        <w:rPr>
          <w:rFonts w:ascii="Times New Roman" w:hAnsi="Times New Roman"/>
          <w:sz w:val="28"/>
          <w:szCs w:val="28"/>
          <w:lang w:val="ru-RU"/>
        </w:rPr>
        <w:t>ю</w:t>
      </w:r>
      <w:r w:rsidR="00EE17DF" w:rsidRPr="00B13950">
        <w:rPr>
          <w:rFonts w:ascii="Times New Roman" w:hAnsi="Times New Roman"/>
          <w:sz w:val="28"/>
          <w:szCs w:val="28"/>
          <w:lang w:val="ru-RU"/>
        </w:rPr>
        <w:t>за образования</w:t>
      </w:r>
      <w:r w:rsidR="00EE17DF" w:rsidRPr="00827F34">
        <w:rPr>
          <w:rFonts w:ascii="Times New Roman" w:hAnsi="Times New Roman"/>
          <w:sz w:val="28"/>
          <w:szCs w:val="28"/>
          <w:lang w:val="ru-RU"/>
        </w:rPr>
        <w:t xml:space="preserve"> в части непредставления в краевой комитет отчетов </w:t>
      </w:r>
      <w:r w:rsidR="00EE17DF">
        <w:rPr>
          <w:rFonts w:ascii="Times New Roman" w:hAnsi="Times New Roman"/>
          <w:sz w:val="28"/>
          <w:szCs w:val="28"/>
          <w:lang w:val="ru-RU"/>
        </w:rPr>
        <w:t>п</w:t>
      </w:r>
      <w:r w:rsidR="00EE17DF" w:rsidRPr="00827F34">
        <w:rPr>
          <w:rFonts w:ascii="Times New Roman" w:hAnsi="Times New Roman"/>
          <w:sz w:val="28"/>
          <w:szCs w:val="28"/>
          <w:lang w:val="ru-RU"/>
        </w:rPr>
        <w:t>о</w:t>
      </w:r>
      <w:r w:rsidR="00EE17DF">
        <w:rPr>
          <w:rFonts w:ascii="Times New Roman" w:hAnsi="Times New Roman"/>
          <w:sz w:val="28"/>
          <w:szCs w:val="28"/>
          <w:lang w:val="ru-RU"/>
        </w:rPr>
        <w:t xml:space="preserve"> правоз</w:t>
      </w:r>
      <w:r w:rsidR="00EE17DF">
        <w:rPr>
          <w:rFonts w:ascii="Times New Roman" w:hAnsi="Times New Roman"/>
          <w:sz w:val="28"/>
          <w:szCs w:val="28"/>
          <w:lang w:val="ru-RU"/>
        </w:rPr>
        <w:t>а</w:t>
      </w:r>
      <w:r w:rsidR="00EE17DF">
        <w:rPr>
          <w:rFonts w:ascii="Times New Roman" w:hAnsi="Times New Roman"/>
          <w:sz w:val="28"/>
          <w:szCs w:val="28"/>
          <w:lang w:val="ru-RU"/>
        </w:rPr>
        <w:t>щитной работе</w:t>
      </w:r>
      <w:r w:rsidR="00EE17DF" w:rsidRPr="00827F34">
        <w:rPr>
          <w:rFonts w:ascii="Times New Roman" w:hAnsi="Times New Roman"/>
          <w:sz w:val="28"/>
          <w:szCs w:val="28"/>
          <w:lang w:val="ru-RU"/>
        </w:rPr>
        <w:t xml:space="preserve"> за 2023 год председателям</w:t>
      </w:r>
      <w:r w:rsidR="00EE17DF">
        <w:rPr>
          <w:rFonts w:ascii="Times New Roman" w:hAnsi="Times New Roman"/>
          <w:sz w:val="28"/>
          <w:szCs w:val="28"/>
          <w:lang w:val="ru-RU"/>
        </w:rPr>
        <w:t>:</w:t>
      </w:r>
    </w:p>
    <w:p w:rsidR="00FD0E6E" w:rsidRPr="00EE17DF" w:rsidRDefault="00EE17DF" w:rsidP="00EE17DF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E17DF">
        <w:rPr>
          <w:rFonts w:ascii="Times New Roman" w:hAnsi="Times New Roman"/>
          <w:sz w:val="28"/>
          <w:szCs w:val="28"/>
          <w:lang w:val="ru-RU"/>
        </w:rPr>
        <w:t>Шипуновской</w:t>
      </w:r>
      <w:proofErr w:type="spellEnd"/>
      <w:r w:rsidRPr="00EE17DF">
        <w:rPr>
          <w:rFonts w:ascii="Times New Roman" w:hAnsi="Times New Roman"/>
          <w:sz w:val="28"/>
          <w:szCs w:val="28"/>
          <w:lang w:val="ru-RU"/>
        </w:rPr>
        <w:t xml:space="preserve"> (Сергеева Н.А.), </w:t>
      </w:r>
      <w:proofErr w:type="spellStart"/>
      <w:r w:rsidRPr="00EE17DF">
        <w:rPr>
          <w:rFonts w:ascii="Times New Roman" w:hAnsi="Times New Roman"/>
          <w:sz w:val="28"/>
          <w:szCs w:val="28"/>
          <w:lang w:val="ru-RU"/>
        </w:rPr>
        <w:t>Заринской</w:t>
      </w:r>
      <w:proofErr w:type="spellEnd"/>
      <w:r w:rsidRPr="00EE17DF">
        <w:rPr>
          <w:rFonts w:ascii="Times New Roman" w:hAnsi="Times New Roman"/>
          <w:sz w:val="28"/>
          <w:szCs w:val="28"/>
          <w:lang w:val="ru-RU"/>
        </w:rPr>
        <w:t xml:space="preserve"> (Кудрявцева Е.Н.), </w:t>
      </w:r>
      <w:proofErr w:type="spellStart"/>
      <w:r w:rsidRPr="00EE17DF">
        <w:rPr>
          <w:rFonts w:ascii="Times New Roman" w:hAnsi="Times New Roman"/>
          <w:sz w:val="28"/>
          <w:szCs w:val="28"/>
          <w:lang w:val="ru-RU"/>
        </w:rPr>
        <w:t>Калманской</w:t>
      </w:r>
      <w:proofErr w:type="spellEnd"/>
      <w:r w:rsidRPr="00EE17DF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EE17DF">
        <w:rPr>
          <w:rFonts w:ascii="Times New Roman" w:hAnsi="Times New Roman"/>
          <w:sz w:val="28"/>
          <w:szCs w:val="28"/>
          <w:lang w:val="ru-RU"/>
        </w:rPr>
        <w:t>Здерева</w:t>
      </w:r>
      <w:proofErr w:type="spellEnd"/>
      <w:r w:rsidRPr="00EE17DF">
        <w:rPr>
          <w:rFonts w:ascii="Times New Roman" w:hAnsi="Times New Roman"/>
          <w:sz w:val="28"/>
          <w:szCs w:val="28"/>
          <w:lang w:val="ru-RU"/>
        </w:rPr>
        <w:t xml:space="preserve"> Е.Г.) районных организаций Профсоюза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EE17D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A6EF6" w:rsidRDefault="00FD0E6E" w:rsidP="006A6EF6">
      <w:pPr>
        <w:pStyle w:val="a5"/>
        <w:ind w:firstLine="709"/>
        <w:rPr>
          <w:rFonts w:ascii="Times New Roman" w:hAnsi="Times New Roman"/>
          <w:sz w:val="28"/>
          <w:szCs w:val="28"/>
          <w:lang w:val="ru-RU"/>
        </w:rPr>
      </w:pPr>
      <w:r w:rsidRPr="0099076F"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6A6EF6">
        <w:rPr>
          <w:rFonts w:ascii="Times New Roman" w:hAnsi="Times New Roman"/>
          <w:sz w:val="28"/>
          <w:szCs w:val="28"/>
          <w:lang w:val="ru-RU"/>
        </w:rPr>
        <w:t>Рекомендовать председателям территориальных организаций Проф</w:t>
      </w:r>
      <w:r w:rsidR="006A6EF6">
        <w:rPr>
          <w:rFonts w:ascii="Times New Roman" w:hAnsi="Times New Roman"/>
          <w:sz w:val="28"/>
          <w:szCs w:val="28"/>
          <w:lang w:val="ru-RU"/>
        </w:rPr>
        <w:softHyphen/>
        <w:t xml:space="preserve">союза запланировать и провести в 2024 году территориальные тематические правовые проверки по теме «Соблюдение работодателями законодательства при определении и изменении учебной нагрузки педагогических работников», используя методические материалы </w:t>
      </w:r>
      <w:proofErr w:type="spellStart"/>
      <w:r w:rsidR="006A6EF6">
        <w:rPr>
          <w:rFonts w:ascii="Times New Roman" w:hAnsi="Times New Roman"/>
          <w:sz w:val="28"/>
          <w:szCs w:val="28"/>
          <w:lang w:val="ru-RU"/>
        </w:rPr>
        <w:t>общепрофсоюзной</w:t>
      </w:r>
      <w:proofErr w:type="spellEnd"/>
      <w:r w:rsidR="006A6EF6">
        <w:rPr>
          <w:rFonts w:ascii="Times New Roman" w:hAnsi="Times New Roman"/>
          <w:sz w:val="28"/>
          <w:szCs w:val="28"/>
          <w:lang w:val="ru-RU"/>
        </w:rPr>
        <w:t xml:space="preserve"> тематической проверки.</w:t>
      </w:r>
    </w:p>
    <w:p w:rsidR="00D03004" w:rsidRPr="000D055A" w:rsidRDefault="003B1DAA" w:rsidP="00242AEB">
      <w:pPr>
        <w:pStyle w:val="a5"/>
        <w:ind w:firstLine="709"/>
        <w:rPr>
          <w:rFonts w:ascii="Times New Roman" w:hAnsi="Times New Roman"/>
          <w:sz w:val="28"/>
          <w:szCs w:val="28"/>
          <w:lang w:val="ru-RU"/>
        </w:rPr>
      </w:pPr>
      <w:r w:rsidRPr="003B1DAA">
        <w:rPr>
          <w:rFonts w:ascii="Times New Roman" w:hAnsi="Times New Roman"/>
          <w:sz w:val="28"/>
          <w:szCs w:val="28"/>
          <w:lang w:val="ru-RU"/>
        </w:rPr>
        <w:t>5</w:t>
      </w:r>
      <w:r w:rsidR="00B104B5" w:rsidRPr="003B1DA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03004" w:rsidRPr="000D055A">
        <w:rPr>
          <w:rFonts w:ascii="Times New Roman" w:hAnsi="Times New Roman"/>
          <w:sz w:val="28"/>
          <w:szCs w:val="28"/>
          <w:lang w:val="ru-RU"/>
        </w:rPr>
        <w:t>Контроль исполнения настоящего постановления возложить на замес</w:t>
      </w:r>
      <w:r w:rsidR="00565ABB">
        <w:rPr>
          <w:rFonts w:ascii="Times New Roman" w:hAnsi="Times New Roman"/>
          <w:sz w:val="28"/>
          <w:szCs w:val="28"/>
          <w:lang w:val="ru-RU"/>
        </w:rPr>
        <w:softHyphen/>
      </w:r>
      <w:r w:rsidR="00D03004" w:rsidRPr="000D055A">
        <w:rPr>
          <w:rFonts w:ascii="Times New Roman" w:hAnsi="Times New Roman"/>
          <w:sz w:val="28"/>
          <w:szCs w:val="28"/>
          <w:lang w:val="ru-RU"/>
        </w:rPr>
        <w:t xml:space="preserve">тителя председателя по правовой работе, главного правового инспектора труда Н.М. </w:t>
      </w:r>
      <w:proofErr w:type="spellStart"/>
      <w:r w:rsidR="00D03004" w:rsidRPr="000D055A">
        <w:rPr>
          <w:rFonts w:ascii="Times New Roman" w:hAnsi="Times New Roman"/>
          <w:sz w:val="28"/>
          <w:szCs w:val="28"/>
          <w:lang w:val="ru-RU"/>
        </w:rPr>
        <w:t>Лысикову</w:t>
      </w:r>
      <w:proofErr w:type="spellEnd"/>
      <w:r w:rsidR="00D03004" w:rsidRPr="000D055A">
        <w:rPr>
          <w:rFonts w:ascii="Times New Roman" w:hAnsi="Times New Roman"/>
          <w:sz w:val="28"/>
          <w:szCs w:val="28"/>
          <w:lang w:val="ru-RU"/>
        </w:rPr>
        <w:t>.</w:t>
      </w:r>
    </w:p>
    <w:p w:rsidR="00D03004" w:rsidRPr="000D055A" w:rsidRDefault="00D03004" w:rsidP="00242AEB">
      <w:pPr>
        <w:pStyle w:val="a5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AA2431" w:rsidRDefault="00AA2431" w:rsidP="00242AEB">
      <w:pPr>
        <w:pStyle w:val="a5"/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5022A2" w:rsidRDefault="005022A2" w:rsidP="00242AEB">
      <w:pPr>
        <w:pStyle w:val="a5"/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AA2431" w:rsidRDefault="0099076F" w:rsidP="005022A2">
      <w:pPr>
        <w:pStyle w:val="a5"/>
        <w:spacing w:line="240" w:lineRule="exact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И.о. п</w:t>
      </w:r>
      <w:r w:rsidR="00FC77DE" w:rsidRPr="00C45F16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FC77DE" w:rsidRPr="00C45F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FC77DE" w:rsidRPr="00C45F16">
        <w:rPr>
          <w:rFonts w:ascii="Times New Roman" w:hAnsi="Times New Roman"/>
          <w:sz w:val="28"/>
          <w:szCs w:val="28"/>
          <w:lang w:val="ru-RU"/>
        </w:rPr>
        <w:t>Алтайской</w:t>
      </w:r>
      <w:proofErr w:type="gramEnd"/>
      <w:r w:rsidR="00FC77DE" w:rsidRPr="00C45F1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72FE8" w:rsidRPr="005C3864" w:rsidRDefault="00FC77DE" w:rsidP="005022A2">
      <w:pPr>
        <w:pStyle w:val="a5"/>
        <w:spacing w:line="240" w:lineRule="exact"/>
        <w:jc w:val="left"/>
        <w:rPr>
          <w:rFonts w:ascii="Times New Roman" w:hAnsi="Times New Roman"/>
          <w:sz w:val="28"/>
          <w:szCs w:val="28"/>
          <w:lang w:val="ru-RU"/>
        </w:rPr>
      </w:pPr>
      <w:r w:rsidRPr="00C45F16">
        <w:rPr>
          <w:rFonts w:ascii="Times New Roman" w:hAnsi="Times New Roman"/>
          <w:sz w:val="28"/>
          <w:szCs w:val="28"/>
          <w:lang w:val="ru-RU"/>
        </w:rPr>
        <w:t>краевой организации</w:t>
      </w:r>
      <w:r w:rsidR="005022A2">
        <w:rPr>
          <w:rFonts w:ascii="Times New Roman" w:hAnsi="Times New Roman"/>
          <w:sz w:val="28"/>
          <w:szCs w:val="28"/>
          <w:lang w:val="ru-RU"/>
        </w:rPr>
        <w:t xml:space="preserve"> Профсоюза</w:t>
      </w:r>
      <w:r w:rsidRPr="00C45F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9076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Н.М. </w:t>
      </w:r>
      <w:proofErr w:type="spellStart"/>
      <w:r w:rsidR="0099076F">
        <w:rPr>
          <w:rFonts w:ascii="Times New Roman" w:hAnsi="Times New Roman"/>
          <w:sz w:val="28"/>
          <w:szCs w:val="28"/>
          <w:lang w:val="ru-RU"/>
        </w:rPr>
        <w:t>Лысикова</w:t>
      </w:r>
      <w:proofErr w:type="spellEnd"/>
      <w:r w:rsidRPr="00C45F1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9C0884" w:rsidRPr="00C45F16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C45F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2FE8" w:rsidRPr="005C3864">
        <w:rPr>
          <w:rFonts w:ascii="Times New Roman" w:hAnsi="Times New Roman"/>
          <w:sz w:val="28"/>
          <w:szCs w:val="28"/>
          <w:lang w:val="ru-RU"/>
        </w:rPr>
        <w:br w:type="page"/>
      </w:r>
    </w:p>
    <w:p w:rsidR="00F72FE8" w:rsidRPr="0046363F" w:rsidRDefault="00F72FE8" w:rsidP="00B139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6363F">
        <w:rPr>
          <w:rFonts w:ascii="Times New Roman" w:hAnsi="Times New Roman"/>
          <w:b/>
          <w:sz w:val="28"/>
          <w:szCs w:val="28"/>
          <w:lang w:val="ru-RU"/>
        </w:rPr>
        <w:lastRenderedPageBreak/>
        <w:t>ИНФОРМАЦИЯ</w:t>
      </w:r>
    </w:p>
    <w:p w:rsidR="00745214" w:rsidRPr="0046363F" w:rsidRDefault="00F72FE8" w:rsidP="00B139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6363F">
        <w:rPr>
          <w:rFonts w:ascii="Times New Roman" w:hAnsi="Times New Roman"/>
          <w:b/>
          <w:sz w:val="28"/>
          <w:szCs w:val="28"/>
          <w:lang w:val="ru-RU"/>
        </w:rPr>
        <w:t xml:space="preserve">к отчету о правозащитной работе Алтайской краевой организации </w:t>
      </w:r>
    </w:p>
    <w:p w:rsidR="00F72FE8" w:rsidRPr="0046363F" w:rsidRDefault="00D83EEC" w:rsidP="00B139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6363F">
        <w:rPr>
          <w:rFonts w:ascii="Times New Roman" w:hAnsi="Times New Roman"/>
          <w:b/>
          <w:sz w:val="28"/>
          <w:szCs w:val="28"/>
          <w:lang w:val="ru-RU"/>
        </w:rPr>
        <w:t xml:space="preserve"> Профсоюза</w:t>
      </w:r>
      <w:r w:rsidR="00F72FE8" w:rsidRPr="0046363F">
        <w:rPr>
          <w:rFonts w:ascii="Times New Roman" w:hAnsi="Times New Roman"/>
          <w:b/>
          <w:sz w:val="28"/>
          <w:szCs w:val="28"/>
          <w:lang w:val="ru-RU"/>
        </w:rPr>
        <w:t xml:space="preserve"> за 202</w:t>
      </w:r>
      <w:r w:rsidR="00EE17DF" w:rsidRPr="0046363F">
        <w:rPr>
          <w:rFonts w:ascii="Times New Roman" w:hAnsi="Times New Roman"/>
          <w:b/>
          <w:sz w:val="28"/>
          <w:szCs w:val="28"/>
          <w:lang w:val="ru-RU"/>
        </w:rPr>
        <w:t>3</w:t>
      </w:r>
      <w:r w:rsidR="00F72FE8" w:rsidRPr="0046363F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F72FE8" w:rsidRPr="0046363F" w:rsidRDefault="00F72FE8" w:rsidP="00B13950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72FE8" w:rsidRPr="0046363F" w:rsidRDefault="00745214" w:rsidP="00B13950">
      <w:pPr>
        <w:pStyle w:val="a5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46363F">
        <w:rPr>
          <w:rFonts w:ascii="Times New Roman" w:hAnsi="Times New Roman"/>
          <w:b/>
          <w:sz w:val="28"/>
          <w:szCs w:val="28"/>
          <w:lang w:val="ru-RU"/>
        </w:rPr>
        <w:t>Исполнительская дисциплина</w:t>
      </w:r>
    </w:p>
    <w:p w:rsidR="00EE17DF" w:rsidRPr="0046363F" w:rsidRDefault="00F72FE8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Не представ</w:t>
      </w:r>
      <w:r w:rsidR="00242AEB" w:rsidRPr="0046363F">
        <w:rPr>
          <w:rFonts w:ascii="Times New Roman" w:hAnsi="Times New Roman"/>
          <w:sz w:val="28"/>
          <w:szCs w:val="28"/>
          <w:lang w:val="ru-RU"/>
        </w:rPr>
        <w:t>лены</w:t>
      </w:r>
      <w:r w:rsidRPr="0046363F">
        <w:rPr>
          <w:rFonts w:ascii="Times New Roman" w:hAnsi="Times New Roman"/>
          <w:sz w:val="28"/>
          <w:szCs w:val="28"/>
          <w:lang w:val="ru-RU"/>
        </w:rPr>
        <w:t xml:space="preserve"> отчеты </w:t>
      </w:r>
      <w:r w:rsidR="00EE17DF" w:rsidRPr="0046363F">
        <w:rPr>
          <w:rFonts w:ascii="Times New Roman" w:hAnsi="Times New Roman"/>
          <w:sz w:val="28"/>
          <w:szCs w:val="28"/>
          <w:lang w:val="ru-RU"/>
        </w:rPr>
        <w:t xml:space="preserve">по правозащитной работе за 2023 год </w:t>
      </w:r>
      <w:r w:rsidRPr="0046363F">
        <w:rPr>
          <w:rFonts w:ascii="Times New Roman" w:hAnsi="Times New Roman"/>
          <w:sz w:val="28"/>
          <w:szCs w:val="28"/>
          <w:lang w:val="ru-RU"/>
        </w:rPr>
        <w:t>председ</w:t>
      </w:r>
      <w:r w:rsidRPr="0046363F">
        <w:rPr>
          <w:rFonts w:ascii="Times New Roman" w:hAnsi="Times New Roman"/>
          <w:sz w:val="28"/>
          <w:szCs w:val="28"/>
          <w:lang w:val="ru-RU"/>
        </w:rPr>
        <w:t>а</w:t>
      </w:r>
      <w:r w:rsidRPr="0046363F">
        <w:rPr>
          <w:rFonts w:ascii="Times New Roman" w:hAnsi="Times New Roman"/>
          <w:sz w:val="28"/>
          <w:szCs w:val="28"/>
          <w:lang w:val="ru-RU"/>
        </w:rPr>
        <w:t>тел</w:t>
      </w:r>
      <w:r w:rsidR="00242AEB" w:rsidRPr="0046363F">
        <w:rPr>
          <w:rFonts w:ascii="Times New Roman" w:hAnsi="Times New Roman"/>
          <w:sz w:val="28"/>
          <w:szCs w:val="28"/>
          <w:lang w:val="ru-RU"/>
        </w:rPr>
        <w:t>ями</w:t>
      </w:r>
      <w:r w:rsidR="00EE17DF" w:rsidRPr="0046363F">
        <w:rPr>
          <w:rFonts w:ascii="Times New Roman" w:hAnsi="Times New Roman"/>
          <w:sz w:val="28"/>
          <w:szCs w:val="28"/>
          <w:lang w:val="ru-RU"/>
        </w:rPr>
        <w:t>:</w:t>
      </w:r>
      <w:r w:rsidRPr="0046363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72FE8" w:rsidRPr="0046363F" w:rsidRDefault="00EE17DF" w:rsidP="00B13950">
      <w:pPr>
        <w:pStyle w:val="a5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46363F">
        <w:rPr>
          <w:rFonts w:ascii="Times New Roman" w:hAnsi="Times New Roman"/>
          <w:sz w:val="28"/>
          <w:szCs w:val="28"/>
          <w:lang w:val="ru-RU"/>
        </w:rPr>
        <w:t>Шипуновской</w:t>
      </w:r>
      <w:proofErr w:type="spellEnd"/>
      <w:r w:rsidRPr="0046363F">
        <w:rPr>
          <w:rFonts w:ascii="Times New Roman" w:hAnsi="Times New Roman"/>
          <w:sz w:val="28"/>
          <w:szCs w:val="28"/>
          <w:lang w:val="ru-RU"/>
        </w:rPr>
        <w:t xml:space="preserve"> (Сергеева Н.А.), </w:t>
      </w:r>
      <w:proofErr w:type="spellStart"/>
      <w:r w:rsidRPr="0046363F">
        <w:rPr>
          <w:rFonts w:ascii="Times New Roman" w:hAnsi="Times New Roman"/>
          <w:sz w:val="28"/>
          <w:szCs w:val="28"/>
          <w:lang w:val="ru-RU"/>
        </w:rPr>
        <w:t>Заринской</w:t>
      </w:r>
      <w:proofErr w:type="spellEnd"/>
      <w:r w:rsidRPr="0046363F">
        <w:rPr>
          <w:rFonts w:ascii="Times New Roman" w:hAnsi="Times New Roman"/>
          <w:sz w:val="28"/>
          <w:szCs w:val="28"/>
          <w:lang w:val="ru-RU"/>
        </w:rPr>
        <w:t xml:space="preserve"> (Кудрявцева Е.Н.), </w:t>
      </w:r>
      <w:proofErr w:type="spellStart"/>
      <w:r w:rsidRPr="0046363F">
        <w:rPr>
          <w:rFonts w:ascii="Times New Roman" w:hAnsi="Times New Roman"/>
          <w:sz w:val="28"/>
          <w:szCs w:val="28"/>
          <w:lang w:val="ru-RU"/>
        </w:rPr>
        <w:t>Калманской</w:t>
      </w:r>
      <w:proofErr w:type="spellEnd"/>
      <w:r w:rsidRPr="0046363F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46363F">
        <w:rPr>
          <w:rFonts w:ascii="Times New Roman" w:hAnsi="Times New Roman"/>
          <w:sz w:val="28"/>
          <w:szCs w:val="28"/>
          <w:lang w:val="ru-RU"/>
        </w:rPr>
        <w:t>Здерева</w:t>
      </w:r>
      <w:proofErr w:type="spellEnd"/>
      <w:r w:rsidRPr="0046363F">
        <w:rPr>
          <w:rFonts w:ascii="Times New Roman" w:hAnsi="Times New Roman"/>
          <w:sz w:val="28"/>
          <w:szCs w:val="28"/>
          <w:lang w:val="ru-RU"/>
        </w:rPr>
        <w:t xml:space="preserve"> Е.Г.) районных организаций Профсоюза </w:t>
      </w:r>
    </w:p>
    <w:p w:rsidR="000A6226" w:rsidRPr="0046363F" w:rsidRDefault="000A6226" w:rsidP="00B13950">
      <w:pPr>
        <w:pStyle w:val="a5"/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:rsidR="00F72FE8" w:rsidRPr="0046363F" w:rsidRDefault="00F72FE8" w:rsidP="00B13950">
      <w:pPr>
        <w:pStyle w:val="a5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46363F">
        <w:rPr>
          <w:rFonts w:ascii="Times New Roman" w:hAnsi="Times New Roman"/>
          <w:b/>
          <w:sz w:val="28"/>
          <w:szCs w:val="28"/>
          <w:lang w:val="ru-RU"/>
        </w:rPr>
        <w:t>Профсоюзные проверки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>В отчетном году проведено 233 правовые проверки работодателей.</w:t>
      </w:r>
      <w:r w:rsidRPr="004636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63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 xml:space="preserve">145 организаций проверено в рамках </w:t>
      </w:r>
      <w:proofErr w:type="spellStart"/>
      <w:r w:rsidRPr="0046363F">
        <w:rPr>
          <w:rFonts w:ascii="Times New Roman" w:hAnsi="Times New Roman" w:cs="Times New Roman"/>
          <w:sz w:val="28"/>
          <w:szCs w:val="28"/>
        </w:rPr>
        <w:t>общепрофсоюзной</w:t>
      </w:r>
      <w:proofErr w:type="spellEnd"/>
      <w:r w:rsidRPr="0046363F">
        <w:rPr>
          <w:rFonts w:ascii="Times New Roman" w:hAnsi="Times New Roman" w:cs="Times New Roman"/>
          <w:sz w:val="28"/>
          <w:szCs w:val="28"/>
        </w:rPr>
        <w:t xml:space="preserve"> проверки по вопросам учебной нагрузки и отчетности педагогических работников, 26 - в рамках 7 местных тематических проверок.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 xml:space="preserve">Кроме того, проведено 27 комплексных правовых проверок и 35 целевых. 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6363F">
        <w:rPr>
          <w:rFonts w:ascii="Times New Roman" w:hAnsi="Times New Roman" w:cs="Times New Roman"/>
          <w:sz w:val="28"/>
          <w:szCs w:val="28"/>
        </w:rPr>
        <w:t>47 проверок проведены совместно с органами, осуществляющими государственный и ведомственный контроль за соблюдением трудового законодательства:</w:t>
      </w:r>
      <w:proofErr w:type="gramEnd"/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>- 45 – с органами управления образованием,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>- 3 – с прокуратурой.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 xml:space="preserve">Итоги </w:t>
      </w:r>
      <w:proofErr w:type="spellStart"/>
      <w:r w:rsidRPr="0046363F">
        <w:rPr>
          <w:rFonts w:ascii="Times New Roman" w:hAnsi="Times New Roman" w:cs="Times New Roman"/>
          <w:sz w:val="28"/>
          <w:szCs w:val="28"/>
        </w:rPr>
        <w:t>общепрофсоюзной</w:t>
      </w:r>
      <w:proofErr w:type="spellEnd"/>
      <w:r w:rsidRPr="0046363F">
        <w:rPr>
          <w:rFonts w:ascii="Times New Roman" w:hAnsi="Times New Roman" w:cs="Times New Roman"/>
          <w:sz w:val="28"/>
          <w:szCs w:val="28"/>
        </w:rPr>
        <w:t xml:space="preserve"> проверки были подведены 19.12.2023 года на заседании президиума Алтайской краевой орга</w:t>
      </w:r>
      <w:r w:rsidR="00146F7C">
        <w:rPr>
          <w:rFonts w:ascii="Times New Roman" w:hAnsi="Times New Roman" w:cs="Times New Roman"/>
          <w:sz w:val="28"/>
          <w:szCs w:val="28"/>
        </w:rPr>
        <w:t>низации Профсоюза</w:t>
      </w:r>
      <w:r w:rsidRPr="004636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>Темами территориальных тематических правовых проверок были - соблюдение работодателями норм трудового законодательства по вопросам: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>- заключения, изменения, расторжения трудовых договоров с работниками (</w:t>
      </w:r>
      <w:proofErr w:type="gramStart"/>
      <w:r w:rsidRPr="004636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6363F">
        <w:rPr>
          <w:rFonts w:ascii="Times New Roman" w:hAnsi="Times New Roman" w:cs="Times New Roman"/>
          <w:sz w:val="28"/>
          <w:szCs w:val="28"/>
        </w:rPr>
        <w:t>. Рубцовск),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>- заключения трудовых договоров и ведения трудовых книжек (</w:t>
      </w:r>
      <w:proofErr w:type="gramStart"/>
      <w:r w:rsidRPr="004636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6363F">
        <w:rPr>
          <w:rFonts w:ascii="Times New Roman" w:hAnsi="Times New Roman" w:cs="Times New Roman"/>
          <w:sz w:val="28"/>
          <w:szCs w:val="28"/>
        </w:rPr>
        <w:t>. Бийск),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>- выполнения обязательств по коллективному договору (</w:t>
      </w:r>
      <w:proofErr w:type="gramStart"/>
      <w:r w:rsidRPr="004636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6363F">
        <w:rPr>
          <w:rFonts w:ascii="Times New Roman" w:hAnsi="Times New Roman" w:cs="Times New Roman"/>
          <w:sz w:val="28"/>
          <w:szCs w:val="28"/>
        </w:rPr>
        <w:t xml:space="preserve">. Славгород), 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>- повышения заработной платы работников учреждений образования с 01.10.2023 года (Троицкий район),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>- порядка предоставления ежегодных оплачиваемых отпусков (</w:t>
      </w:r>
      <w:proofErr w:type="spellStart"/>
      <w:r w:rsidRPr="0046363F">
        <w:rPr>
          <w:rFonts w:ascii="Times New Roman" w:hAnsi="Times New Roman" w:cs="Times New Roman"/>
          <w:sz w:val="28"/>
          <w:szCs w:val="28"/>
        </w:rPr>
        <w:t>Солонешенский</w:t>
      </w:r>
      <w:proofErr w:type="spellEnd"/>
      <w:r w:rsidRPr="0046363F">
        <w:rPr>
          <w:rFonts w:ascii="Times New Roman" w:hAnsi="Times New Roman" w:cs="Times New Roman"/>
          <w:sz w:val="28"/>
          <w:szCs w:val="28"/>
        </w:rPr>
        <w:t xml:space="preserve"> район),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>- предоставления гарантий и компенсаций при направлении работников в служебные командировки и на курсы повышения квалификации (</w:t>
      </w:r>
      <w:proofErr w:type="gramStart"/>
      <w:r w:rsidRPr="004636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6363F">
        <w:rPr>
          <w:rFonts w:ascii="Times New Roman" w:hAnsi="Times New Roman" w:cs="Times New Roman"/>
          <w:sz w:val="28"/>
          <w:szCs w:val="28"/>
        </w:rPr>
        <w:t>. Рубцовск),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>- принятия и реализации локальных нормативных актов (</w:t>
      </w:r>
      <w:proofErr w:type="spellStart"/>
      <w:r w:rsidRPr="0046363F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46363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Pr="004636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6363F">
        <w:rPr>
          <w:rFonts w:ascii="Times New Roman" w:hAnsi="Times New Roman" w:cs="Times New Roman"/>
          <w:sz w:val="28"/>
          <w:szCs w:val="28"/>
        </w:rPr>
        <w:t>. Рубцовск).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 xml:space="preserve">В результате всех проведенных проверок было выявлено 461 нарушение действующего законодательства, работодателям направлено 114 представлений </w:t>
      </w:r>
      <w:r w:rsidRPr="0046363F">
        <w:rPr>
          <w:rFonts w:ascii="Times New Roman" w:hAnsi="Times New Roman" w:cs="Times New Roman"/>
          <w:sz w:val="28"/>
          <w:szCs w:val="28"/>
        </w:rPr>
        <w:lastRenderedPageBreak/>
        <w:t xml:space="preserve">об их устранении. Работодателями устранено 399 нарушений, что составляет 86,6%. Устранение остальных нарушений находится на контроле правовых инспекторов труда.  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6363F">
        <w:rPr>
          <w:rFonts w:ascii="Times New Roman" w:hAnsi="Times New Roman" w:cs="Times New Roman"/>
          <w:sz w:val="28"/>
          <w:szCs w:val="28"/>
        </w:rPr>
        <w:t>Так, например, в результате проведенной тематической проверки председателем Троицкой районной организаци</w:t>
      </w:r>
      <w:r w:rsidR="0099076F">
        <w:rPr>
          <w:rFonts w:ascii="Times New Roman" w:hAnsi="Times New Roman" w:cs="Times New Roman"/>
          <w:sz w:val="28"/>
          <w:szCs w:val="28"/>
        </w:rPr>
        <w:t>и</w:t>
      </w:r>
      <w:r w:rsidRPr="0046363F">
        <w:rPr>
          <w:rFonts w:ascii="Times New Roman" w:hAnsi="Times New Roman" w:cs="Times New Roman"/>
          <w:sz w:val="28"/>
          <w:szCs w:val="28"/>
        </w:rPr>
        <w:t xml:space="preserve"> Профсоюза, внештатным правовым инспектором труда  </w:t>
      </w:r>
      <w:proofErr w:type="spellStart"/>
      <w:r w:rsidRPr="0046363F">
        <w:rPr>
          <w:rFonts w:ascii="Times New Roman" w:hAnsi="Times New Roman" w:cs="Times New Roman"/>
          <w:sz w:val="28"/>
          <w:szCs w:val="28"/>
        </w:rPr>
        <w:t>Тупикиным</w:t>
      </w:r>
      <w:proofErr w:type="spellEnd"/>
      <w:r w:rsidRPr="0046363F">
        <w:rPr>
          <w:rFonts w:ascii="Times New Roman" w:hAnsi="Times New Roman" w:cs="Times New Roman"/>
          <w:sz w:val="28"/>
          <w:szCs w:val="28"/>
        </w:rPr>
        <w:t xml:space="preserve"> Александром Станиславовичем по вопросу повышения (индексации) заработной платы с 01.10.2023 года было выявлено невыполнение образовательными учреждениями постановления Администрации Троицкого района от 06.10.2023 года № 1036, а именно, не произведено увеличение стимулирующих выплат и доплат за работу, не входящую в круг основной обязанностей 92 работников</w:t>
      </w:r>
      <w:proofErr w:type="gramEnd"/>
      <w:r w:rsidRPr="0046363F">
        <w:rPr>
          <w:rFonts w:ascii="Times New Roman" w:hAnsi="Times New Roman" w:cs="Times New Roman"/>
          <w:sz w:val="28"/>
          <w:szCs w:val="28"/>
        </w:rPr>
        <w:t xml:space="preserve"> – членов профсоюза на общую сумму 56 648,40 рублей. Руководители образовательных учреждений, в которых выявлены нарушения, получили представления. Частично представления выполнены, </w:t>
      </w:r>
      <w:r w:rsidR="0099076F">
        <w:rPr>
          <w:rFonts w:ascii="Times New Roman" w:hAnsi="Times New Roman" w:cs="Times New Roman"/>
          <w:sz w:val="28"/>
          <w:szCs w:val="28"/>
        </w:rPr>
        <w:t>по оставшимся представлениям руководители</w:t>
      </w:r>
      <w:r w:rsidRPr="0046363F">
        <w:rPr>
          <w:rFonts w:ascii="Times New Roman" w:hAnsi="Times New Roman" w:cs="Times New Roman"/>
          <w:sz w:val="28"/>
          <w:szCs w:val="28"/>
        </w:rPr>
        <w:t xml:space="preserve"> направили письма о том, что выплатят в январе 2024 года.</w:t>
      </w:r>
    </w:p>
    <w:p w:rsidR="00F72FE8" w:rsidRPr="0046363F" w:rsidRDefault="00F72FE8" w:rsidP="00B13950">
      <w:pPr>
        <w:pStyle w:val="a5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46363F">
        <w:rPr>
          <w:rFonts w:ascii="Times New Roman" w:hAnsi="Times New Roman"/>
          <w:b/>
          <w:sz w:val="28"/>
          <w:szCs w:val="28"/>
          <w:lang w:val="ru-RU"/>
        </w:rPr>
        <w:t>Участие в нормотворческой деятельности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35 территориальных организаций Профсоюза принимали участие в но</w:t>
      </w:r>
      <w:r w:rsidRPr="0046363F">
        <w:rPr>
          <w:rFonts w:ascii="Times New Roman" w:hAnsi="Times New Roman"/>
          <w:sz w:val="28"/>
          <w:szCs w:val="28"/>
          <w:lang w:val="ru-RU"/>
        </w:rPr>
        <w:t>р</w:t>
      </w:r>
      <w:r w:rsidRPr="0046363F">
        <w:rPr>
          <w:rFonts w:ascii="Times New Roman" w:hAnsi="Times New Roman"/>
          <w:sz w:val="28"/>
          <w:szCs w:val="28"/>
          <w:lang w:val="ru-RU"/>
        </w:rPr>
        <w:t xml:space="preserve">мотворческой деятельности на уровне муниципальных образований. 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Прошли профсоюзную экспертизу: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- 85 проектов муниципальных нормативных правовых актов (большинс</w:t>
      </w:r>
      <w:r w:rsidRPr="0046363F">
        <w:rPr>
          <w:rFonts w:ascii="Times New Roman" w:hAnsi="Times New Roman"/>
          <w:sz w:val="28"/>
          <w:szCs w:val="28"/>
          <w:lang w:val="ru-RU"/>
        </w:rPr>
        <w:t>т</w:t>
      </w:r>
      <w:r w:rsidRPr="0046363F">
        <w:rPr>
          <w:rFonts w:ascii="Times New Roman" w:hAnsi="Times New Roman"/>
          <w:sz w:val="28"/>
          <w:szCs w:val="28"/>
          <w:lang w:val="ru-RU"/>
        </w:rPr>
        <w:t>во актов были связаны с оплатой труда работников образовательных организ</w:t>
      </w:r>
      <w:r w:rsidRPr="0046363F">
        <w:rPr>
          <w:rFonts w:ascii="Times New Roman" w:hAnsi="Times New Roman"/>
          <w:sz w:val="28"/>
          <w:szCs w:val="28"/>
          <w:lang w:val="ru-RU"/>
        </w:rPr>
        <w:t>а</w:t>
      </w:r>
      <w:r w:rsidRPr="0046363F">
        <w:rPr>
          <w:rFonts w:ascii="Times New Roman" w:hAnsi="Times New Roman"/>
          <w:sz w:val="28"/>
          <w:szCs w:val="28"/>
          <w:lang w:val="ru-RU"/>
        </w:rPr>
        <w:t>ций),</w:t>
      </w:r>
    </w:p>
    <w:p w:rsidR="0005149A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- 3 019 проектов локальных нормативных актов образовательных орган</w:t>
      </w:r>
      <w:r w:rsidRPr="0046363F">
        <w:rPr>
          <w:rFonts w:ascii="Times New Roman" w:hAnsi="Times New Roman"/>
          <w:sz w:val="28"/>
          <w:szCs w:val="28"/>
          <w:lang w:val="ru-RU"/>
        </w:rPr>
        <w:t>и</w:t>
      </w:r>
      <w:r w:rsidRPr="0046363F">
        <w:rPr>
          <w:rFonts w:ascii="Times New Roman" w:hAnsi="Times New Roman"/>
          <w:sz w:val="28"/>
          <w:szCs w:val="28"/>
          <w:lang w:val="ru-RU"/>
        </w:rPr>
        <w:t xml:space="preserve">заций. 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72FE8" w:rsidRPr="0046363F" w:rsidRDefault="001F04D8" w:rsidP="00B13950">
      <w:pPr>
        <w:pStyle w:val="a5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46363F">
        <w:rPr>
          <w:rFonts w:ascii="Times New Roman" w:hAnsi="Times New Roman"/>
          <w:b/>
          <w:sz w:val="28"/>
          <w:szCs w:val="28"/>
          <w:lang w:val="ru-RU"/>
        </w:rPr>
        <w:t>С</w:t>
      </w:r>
      <w:r w:rsidR="00F72FE8" w:rsidRPr="0046363F">
        <w:rPr>
          <w:rFonts w:ascii="Times New Roman" w:hAnsi="Times New Roman"/>
          <w:b/>
          <w:sz w:val="28"/>
          <w:szCs w:val="28"/>
          <w:lang w:val="ru-RU"/>
        </w:rPr>
        <w:t>удебная защита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Правовая помощь в оформлении исковых заявлений в суд оказана 34 чл</w:t>
      </w:r>
      <w:r w:rsidRPr="0046363F">
        <w:rPr>
          <w:rFonts w:ascii="Times New Roman" w:hAnsi="Times New Roman"/>
          <w:sz w:val="28"/>
          <w:szCs w:val="28"/>
          <w:lang w:val="ru-RU"/>
        </w:rPr>
        <w:t>е</w:t>
      </w:r>
      <w:r w:rsidRPr="0046363F">
        <w:rPr>
          <w:rFonts w:ascii="Times New Roman" w:hAnsi="Times New Roman"/>
          <w:sz w:val="28"/>
          <w:szCs w:val="28"/>
          <w:lang w:val="ru-RU"/>
        </w:rPr>
        <w:t>нам Профсоюза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46363F">
        <w:rPr>
          <w:rFonts w:ascii="Times New Roman" w:hAnsi="Times New Roman"/>
          <w:sz w:val="28"/>
          <w:szCs w:val="28"/>
          <w:lang w:val="ru-RU"/>
        </w:rPr>
        <w:t xml:space="preserve"> 12 исков </w:t>
      </w:r>
      <w:proofErr w:type="gramStart"/>
      <w:r w:rsidRPr="0046363F">
        <w:rPr>
          <w:rFonts w:ascii="Times New Roman" w:hAnsi="Times New Roman"/>
          <w:sz w:val="28"/>
          <w:szCs w:val="28"/>
          <w:lang w:val="ru-RU"/>
        </w:rPr>
        <w:t>рассмотрены</w:t>
      </w:r>
      <w:proofErr w:type="gramEnd"/>
      <w:r w:rsidRPr="0046363F">
        <w:rPr>
          <w:rFonts w:ascii="Times New Roman" w:hAnsi="Times New Roman"/>
          <w:sz w:val="28"/>
          <w:szCs w:val="28"/>
          <w:lang w:val="ru-RU"/>
        </w:rPr>
        <w:t xml:space="preserve"> судом с участием представителей про</w:t>
      </w:r>
      <w:r w:rsidRPr="0046363F">
        <w:rPr>
          <w:rFonts w:ascii="Times New Roman" w:hAnsi="Times New Roman"/>
          <w:sz w:val="28"/>
          <w:szCs w:val="28"/>
          <w:lang w:val="ru-RU"/>
        </w:rPr>
        <w:t>ф</w:t>
      </w:r>
      <w:r w:rsidRPr="0046363F">
        <w:rPr>
          <w:rFonts w:ascii="Times New Roman" w:hAnsi="Times New Roman"/>
          <w:sz w:val="28"/>
          <w:szCs w:val="28"/>
          <w:lang w:val="ru-RU"/>
        </w:rPr>
        <w:t>организаций.</w:t>
      </w:r>
      <w:r w:rsidRPr="0046363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46363F" w:rsidRPr="0046363F" w:rsidRDefault="0046363F" w:rsidP="00B13950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b/>
          <w:sz w:val="28"/>
          <w:szCs w:val="28"/>
          <w:lang w:val="ru-RU"/>
        </w:rPr>
        <w:tab/>
      </w:r>
      <w:r w:rsidRPr="0046363F">
        <w:rPr>
          <w:rFonts w:ascii="Times New Roman" w:hAnsi="Times New Roman"/>
          <w:sz w:val="28"/>
          <w:szCs w:val="28"/>
          <w:lang w:val="ru-RU"/>
        </w:rPr>
        <w:t>Предметом исков были вопросы включения в льготный педагогический стаж периодов работы и восстановления прав педагогических работников на досрочную страховую пенсию по старости в связи с осуществлением педагог</w:t>
      </w:r>
      <w:r w:rsidRPr="0046363F">
        <w:rPr>
          <w:rFonts w:ascii="Times New Roman" w:hAnsi="Times New Roman"/>
          <w:sz w:val="28"/>
          <w:szCs w:val="28"/>
          <w:lang w:val="ru-RU"/>
        </w:rPr>
        <w:t>и</w:t>
      </w:r>
      <w:r w:rsidRPr="0046363F">
        <w:rPr>
          <w:rFonts w:ascii="Times New Roman" w:hAnsi="Times New Roman"/>
          <w:sz w:val="28"/>
          <w:szCs w:val="28"/>
          <w:lang w:val="ru-RU"/>
        </w:rPr>
        <w:t>ческой деятельности.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Положительная судебная практика складывается по включению в льго</w:t>
      </w:r>
      <w:r w:rsidRPr="0046363F">
        <w:rPr>
          <w:rFonts w:ascii="Times New Roman" w:hAnsi="Times New Roman"/>
          <w:sz w:val="28"/>
          <w:szCs w:val="28"/>
          <w:lang w:val="ru-RU"/>
        </w:rPr>
        <w:t>т</w:t>
      </w:r>
      <w:r w:rsidRPr="0046363F">
        <w:rPr>
          <w:rFonts w:ascii="Times New Roman" w:hAnsi="Times New Roman"/>
          <w:sz w:val="28"/>
          <w:szCs w:val="28"/>
          <w:lang w:val="ru-RU"/>
        </w:rPr>
        <w:t xml:space="preserve">ный стаж для назначения досрочной пенсии </w:t>
      </w:r>
      <w:proofErr w:type="spellStart"/>
      <w:r w:rsidRPr="0046363F">
        <w:rPr>
          <w:rFonts w:ascii="Times New Roman" w:hAnsi="Times New Roman"/>
          <w:sz w:val="28"/>
          <w:szCs w:val="28"/>
          <w:lang w:val="ru-RU"/>
        </w:rPr>
        <w:t>педработникам</w:t>
      </w:r>
      <w:proofErr w:type="spellEnd"/>
      <w:r w:rsidRPr="0046363F">
        <w:rPr>
          <w:rFonts w:ascii="Times New Roman" w:hAnsi="Times New Roman"/>
          <w:sz w:val="28"/>
          <w:szCs w:val="28"/>
          <w:lang w:val="ru-RU"/>
        </w:rPr>
        <w:t>: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 xml:space="preserve">- периодов педагогической работы в странах бывшего СССР (Казахстан, Киргизия, Узбекистан), 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- учебных отпусков,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- командировок, связанных с работой,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- периодов работы в образовательных организациях с неправильным н</w:t>
      </w:r>
      <w:r w:rsidRPr="0046363F">
        <w:rPr>
          <w:rFonts w:ascii="Times New Roman" w:hAnsi="Times New Roman"/>
          <w:sz w:val="28"/>
          <w:szCs w:val="28"/>
          <w:lang w:val="ru-RU"/>
        </w:rPr>
        <w:t>а</w:t>
      </w:r>
      <w:r w:rsidRPr="0046363F">
        <w:rPr>
          <w:rFonts w:ascii="Times New Roman" w:hAnsi="Times New Roman"/>
          <w:sz w:val="28"/>
          <w:szCs w:val="28"/>
          <w:lang w:val="ru-RU"/>
        </w:rPr>
        <w:t>именованием.</w:t>
      </w:r>
    </w:p>
    <w:p w:rsid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t xml:space="preserve">Так, например, воспитателю Павловской общеобразовательной школы – интерната Твердохлебовой Оксане Ивановне включены через суд 16,5 лет работы учителем в школе </w:t>
      </w:r>
      <w:proofErr w:type="spellStart"/>
      <w:r w:rsidRPr="0046363F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46363F">
        <w:rPr>
          <w:rFonts w:ascii="Times New Roman" w:hAnsi="Times New Roman" w:cs="Times New Roman"/>
          <w:sz w:val="28"/>
          <w:szCs w:val="28"/>
        </w:rPr>
        <w:t xml:space="preserve"> республики, назначена льготная педагогическая пенсия и сделан с перерасчет пенсии </w:t>
      </w:r>
      <w:proofErr w:type="gramStart"/>
      <w:r w:rsidRPr="0046363F">
        <w:rPr>
          <w:rFonts w:ascii="Times New Roman" w:hAnsi="Times New Roman" w:cs="Times New Roman"/>
          <w:sz w:val="28"/>
          <w:szCs w:val="28"/>
        </w:rPr>
        <w:t>с даты обращения</w:t>
      </w:r>
      <w:proofErr w:type="gramEnd"/>
      <w:r w:rsidRPr="0046363F">
        <w:rPr>
          <w:rFonts w:ascii="Times New Roman" w:hAnsi="Times New Roman" w:cs="Times New Roman"/>
          <w:sz w:val="28"/>
          <w:szCs w:val="28"/>
        </w:rPr>
        <w:t xml:space="preserve"> за 8 месяцев в размере 80 тысяч рублей. </w:t>
      </w:r>
    </w:p>
    <w:p w:rsidR="0046363F" w:rsidRPr="0046363F" w:rsidRDefault="0046363F" w:rsidP="00B139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363F">
        <w:rPr>
          <w:rFonts w:ascii="Times New Roman" w:hAnsi="Times New Roman" w:cs="Times New Roman"/>
          <w:sz w:val="28"/>
          <w:szCs w:val="28"/>
        </w:rPr>
        <w:lastRenderedPageBreak/>
        <w:t>Большинство судебных решений касались вопросов зачета в стаж периодов педагогической деятельности без установления даты выплаты пенсии, поскольку с 2023 года право на получение пенси</w:t>
      </w:r>
      <w:r w:rsidR="0099076F">
        <w:rPr>
          <w:rFonts w:ascii="Times New Roman" w:hAnsi="Times New Roman" w:cs="Times New Roman"/>
          <w:sz w:val="28"/>
          <w:szCs w:val="28"/>
        </w:rPr>
        <w:t>и</w:t>
      </w:r>
      <w:r w:rsidRPr="0046363F">
        <w:rPr>
          <w:rFonts w:ascii="Times New Roman" w:hAnsi="Times New Roman" w:cs="Times New Roman"/>
          <w:sz w:val="28"/>
          <w:szCs w:val="28"/>
        </w:rPr>
        <w:t xml:space="preserve"> отстрочено на 5 лет после выработки 25-летнего педагогического стажа.</w:t>
      </w:r>
    </w:p>
    <w:p w:rsidR="00F72FE8" w:rsidRPr="0046363F" w:rsidRDefault="00F72FE8" w:rsidP="00B1395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46363F">
        <w:rPr>
          <w:rFonts w:ascii="Times New Roman" w:hAnsi="Times New Roman"/>
          <w:b/>
          <w:sz w:val="28"/>
          <w:szCs w:val="28"/>
        </w:rPr>
        <w:t xml:space="preserve">Работа с индивидуальными и коллективными </w:t>
      </w:r>
      <w:r w:rsidR="00F657BD" w:rsidRPr="0046363F">
        <w:rPr>
          <w:rFonts w:ascii="Times New Roman" w:hAnsi="Times New Roman"/>
          <w:b/>
          <w:sz w:val="28"/>
          <w:szCs w:val="28"/>
        </w:rPr>
        <w:t>обращениями членов П</w:t>
      </w:r>
      <w:r w:rsidRPr="0046363F">
        <w:rPr>
          <w:rFonts w:ascii="Times New Roman" w:hAnsi="Times New Roman"/>
          <w:b/>
          <w:sz w:val="28"/>
          <w:szCs w:val="28"/>
        </w:rPr>
        <w:t>рофсоюза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В отчетном году были: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 xml:space="preserve">- рассмотрены 222 письменные жалобы,  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 xml:space="preserve">- приняты на личном приеме, включая устные обращения, 4005 членов профсоюза.  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Наиболее частыми были обращения по следующим вопросам: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- порядок увольнения и преимущественное право работника на оставл</w:t>
      </w:r>
      <w:r w:rsidRPr="0046363F">
        <w:rPr>
          <w:rFonts w:ascii="Times New Roman" w:hAnsi="Times New Roman"/>
          <w:sz w:val="28"/>
          <w:szCs w:val="28"/>
          <w:lang w:val="ru-RU"/>
        </w:rPr>
        <w:t>е</w:t>
      </w:r>
      <w:r w:rsidRPr="0046363F">
        <w:rPr>
          <w:rFonts w:ascii="Times New Roman" w:hAnsi="Times New Roman"/>
          <w:sz w:val="28"/>
          <w:szCs w:val="28"/>
          <w:lang w:val="ru-RU"/>
        </w:rPr>
        <w:t xml:space="preserve">ние на работе при проведении сокращения штата, 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b/>
          <w:sz w:val="28"/>
          <w:szCs w:val="28"/>
          <w:lang w:val="ru-RU"/>
        </w:rPr>
        <w:t xml:space="preserve">- </w:t>
      </w:r>
      <w:r w:rsidRPr="0046363F">
        <w:rPr>
          <w:rFonts w:ascii="Times New Roman" w:hAnsi="Times New Roman"/>
          <w:sz w:val="28"/>
          <w:szCs w:val="28"/>
          <w:lang w:val="ru-RU"/>
        </w:rPr>
        <w:t>предоставление ежегодного отпуска перед отпуском по уходу за ребе</w:t>
      </w:r>
      <w:r w:rsidRPr="0046363F">
        <w:rPr>
          <w:rFonts w:ascii="Times New Roman" w:hAnsi="Times New Roman"/>
          <w:sz w:val="28"/>
          <w:szCs w:val="28"/>
          <w:lang w:val="ru-RU"/>
        </w:rPr>
        <w:t>н</w:t>
      </w:r>
      <w:r w:rsidRPr="0046363F">
        <w:rPr>
          <w:rFonts w:ascii="Times New Roman" w:hAnsi="Times New Roman"/>
          <w:sz w:val="28"/>
          <w:szCs w:val="28"/>
          <w:lang w:val="ru-RU"/>
        </w:rPr>
        <w:t>ком,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- продление, перенесение, денежная компенсация ежегодного оплачива</w:t>
      </w:r>
      <w:r w:rsidRPr="0046363F">
        <w:rPr>
          <w:rFonts w:ascii="Times New Roman" w:hAnsi="Times New Roman"/>
          <w:sz w:val="28"/>
          <w:szCs w:val="28"/>
          <w:lang w:val="ru-RU"/>
        </w:rPr>
        <w:t>е</w:t>
      </w:r>
      <w:r w:rsidRPr="0046363F">
        <w:rPr>
          <w:rFonts w:ascii="Times New Roman" w:hAnsi="Times New Roman"/>
          <w:sz w:val="28"/>
          <w:szCs w:val="28"/>
          <w:lang w:val="ru-RU"/>
        </w:rPr>
        <w:t>мого отпуска,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- предоставление дополнительных дней отпуска работникам, воспит</w:t>
      </w:r>
      <w:r w:rsidRPr="0046363F">
        <w:rPr>
          <w:rFonts w:ascii="Times New Roman" w:hAnsi="Times New Roman"/>
          <w:sz w:val="28"/>
          <w:szCs w:val="28"/>
          <w:lang w:val="ru-RU"/>
        </w:rPr>
        <w:t>ы</w:t>
      </w:r>
      <w:r w:rsidRPr="0046363F">
        <w:rPr>
          <w:rFonts w:ascii="Times New Roman" w:hAnsi="Times New Roman"/>
          <w:sz w:val="28"/>
          <w:szCs w:val="28"/>
          <w:lang w:val="ru-RU"/>
        </w:rPr>
        <w:t>вающим детей-инвалидов,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 xml:space="preserve">- оплата труда за надомное обучение в летний каникулярный период, 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- оплата труда и размер отпуска педагогических работников за работу с детьми ОВЗ,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- обязательность согласования с профкомом приказов о распределении учебной нагрузки,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- привлечение к работе учителей в выходные и нерабочие праздничные дни (новогодние каникулы),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- организация работы учителей общеобразовательных организаций в ле</w:t>
      </w:r>
      <w:r w:rsidRPr="0046363F">
        <w:rPr>
          <w:rFonts w:ascii="Times New Roman" w:hAnsi="Times New Roman"/>
          <w:sz w:val="28"/>
          <w:szCs w:val="28"/>
          <w:lang w:val="ru-RU"/>
        </w:rPr>
        <w:t>т</w:t>
      </w:r>
      <w:r w:rsidRPr="0046363F">
        <w:rPr>
          <w:rFonts w:ascii="Times New Roman" w:hAnsi="Times New Roman"/>
          <w:sz w:val="28"/>
          <w:szCs w:val="28"/>
          <w:lang w:val="ru-RU"/>
        </w:rPr>
        <w:t>ний каникулярный период и др.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6363F">
        <w:rPr>
          <w:rFonts w:ascii="Times New Roman" w:hAnsi="Times New Roman"/>
          <w:sz w:val="28"/>
          <w:szCs w:val="28"/>
          <w:lang w:val="ru-RU"/>
        </w:rPr>
        <w:t>Так, например, в МКОУ «</w:t>
      </w:r>
      <w:proofErr w:type="spellStart"/>
      <w:r w:rsidRPr="0046363F">
        <w:rPr>
          <w:rFonts w:ascii="Times New Roman" w:hAnsi="Times New Roman"/>
          <w:sz w:val="28"/>
          <w:szCs w:val="28"/>
          <w:lang w:val="ru-RU"/>
        </w:rPr>
        <w:t>Новоалейская</w:t>
      </w:r>
      <w:proofErr w:type="spellEnd"/>
      <w:r w:rsidRPr="0046363F">
        <w:rPr>
          <w:rFonts w:ascii="Times New Roman" w:hAnsi="Times New Roman"/>
          <w:sz w:val="28"/>
          <w:szCs w:val="28"/>
          <w:lang w:val="ru-RU"/>
        </w:rPr>
        <w:t xml:space="preserve"> средняя общеобразовательная школа Третьяковского района» педагогическим работникам не оплачивались часы внеурочной деятельности по программе «Точка роста», о чем за правовой помощью в Третьяковскую районную организацию Профсоюза обратилась председатель первичной профорганизации школы </w:t>
      </w:r>
      <w:proofErr w:type="spellStart"/>
      <w:r w:rsidRPr="0046363F">
        <w:rPr>
          <w:rFonts w:ascii="Times New Roman" w:hAnsi="Times New Roman"/>
          <w:sz w:val="28"/>
          <w:szCs w:val="28"/>
          <w:lang w:val="ru-RU"/>
        </w:rPr>
        <w:t>Первутинская</w:t>
      </w:r>
      <w:proofErr w:type="spellEnd"/>
      <w:r w:rsidRPr="0046363F">
        <w:rPr>
          <w:rFonts w:ascii="Times New Roman" w:hAnsi="Times New Roman"/>
          <w:sz w:val="28"/>
          <w:szCs w:val="28"/>
          <w:lang w:val="ru-RU"/>
        </w:rPr>
        <w:t xml:space="preserve"> Т.С.  После проведения целевой проверки председателем Третьяковской районной орган</w:t>
      </w:r>
      <w:r w:rsidRPr="0046363F">
        <w:rPr>
          <w:rFonts w:ascii="Times New Roman" w:hAnsi="Times New Roman"/>
          <w:sz w:val="28"/>
          <w:szCs w:val="28"/>
          <w:lang w:val="ru-RU"/>
        </w:rPr>
        <w:t>и</w:t>
      </w:r>
      <w:r w:rsidRPr="0046363F">
        <w:rPr>
          <w:rFonts w:ascii="Times New Roman" w:hAnsi="Times New Roman"/>
          <w:sz w:val="28"/>
          <w:szCs w:val="28"/>
          <w:lang w:val="ru-RU"/>
        </w:rPr>
        <w:t>зации Профсоюза, внештатным правовым инспектором труда Меркуловой Ол</w:t>
      </w:r>
      <w:r w:rsidRPr="0046363F">
        <w:rPr>
          <w:rFonts w:ascii="Times New Roman" w:hAnsi="Times New Roman"/>
          <w:sz w:val="28"/>
          <w:szCs w:val="28"/>
          <w:lang w:val="ru-RU"/>
        </w:rPr>
        <w:t>ь</w:t>
      </w:r>
      <w:r w:rsidRPr="0046363F">
        <w:rPr>
          <w:rFonts w:ascii="Times New Roman" w:hAnsi="Times New Roman"/>
          <w:sz w:val="28"/>
          <w:szCs w:val="28"/>
          <w:lang w:val="ru-RU"/>
        </w:rPr>
        <w:t>гой Ивановной было обнаружено, что оплата не</w:t>
      </w:r>
      <w:proofErr w:type="gramEnd"/>
      <w:r w:rsidRPr="0046363F">
        <w:rPr>
          <w:rFonts w:ascii="Times New Roman" w:hAnsi="Times New Roman"/>
          <w:sz w:val="28"/>
          <w:szCs w:val="28"/>
          <w:lang w:val="ru-RU"/>
        </w:rPr>
        <w:t xml:space="preserve"> производилась в связи с отсу</w:t>
      </w:r>
      <w:r w:rsidRPr="0046363F">
        <w:rPr>
          <w:rFonts w:ascii="Times New Roman" w:hAnsi="Times New Roman"/>
          <w:sz w:val="28"/>
          <w:szCs w:val="28"/>
          <w:lang w:val="ru-RU"/>
        </w:rPr>
        <w:t>т</w:t>
      </w:r>
      <w:r w:rsidRPr="0046363F">
        <w:rPr>
          <w:rFonts w:ascii="Times New Roman" w:hAnsi="Times New Roman"/>
          <w:sz w:val="28"/>
          <w:szCs w:val="28"/>
          <w:lang w:val="ru-RU"/>
        </w:rPr>
        <w:t>ствием приказа директора. В результате устранения выявленного нарушения 10 педагогическим работникам произвели выплаты в общей сумме 360</w:t>
      </w:r>
      <w:r w:rsidRPr="0046363F">
        <w:rPr>
          <w:rFonts w:ascii="Times New Roman" w:hAnsi="Times New Roman"/>
          <w:sz w:val="28"/>
          <w:szCs w:val="28"/>
        </w:rPr>
        <w:t> </w:t>
      </w:r>
      <w:r w:rsidRPr="0046363F">
        <w:rPr>
          <w:rFonts w:ascii="Times New Roman" w:hAnsi="Times New Roman"/>
          <w:sz w:val="28"/>
          <w:szCs w:val="28"/>
          <w:lang w:val="ru-RU"/>
        </w:rPr>
        <w:t xml:space="preserve">000 рублей за период с сентября по декабрь 2023 года. 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 xml:space="preserve">По жалобам членов профсоюза по оплате труда после вмешательства председателя </w:t>
      </w:r>
      <w:proofErr w:type="spellStart"/>
      <w:r w:rsidRPr="0046363F">
        <w:rPr>
          <w:rFonts w:ascii="Times New Roman" w:hAnsi="Times New Roman"/>
          <w:sz w:val="28"/>
          <w:szCs w:val="28"/>
          <w:lang w:val="ru-RU"/>
        </w:rPr>
        <w:t>Чарышской</w:t>
      </w:r>
      <w:proofErr w:type="spellEnd"/>
      <w:r w:rsidRPr="0046363F">
        <w:rPr>
          <w:rFonts w:ascii="Times New Roman" w:hAnsi="Times New Roman"/>
          <w:sz w:val="28"/>
          <w:szCs w:val="28"/>
          <w:lang w:val="ru-RU"/>
        </w:rPr>
        <w:t xml:space="preserve"> районной организации Профсоюза, внештатного пр</w:t>
      </w:r>
      <w:r w:rsidRPr="0046363F">
        <w:rPr>
          <w:rFonts w:ascii="Times New Roman" w:hAnsi="Times New Roman"/>
          <w:sz w:val="28"/>
          <w:szCs w:val="28"/>
          <w:lang w:val="ru-RU"/>
        </w:rPr>
        <w:t>а</w:t>
      </w:r>
      <w:r w:rsidRPr="0046363F">
        <w:rPr>
          <w:rFonts w:ascii="Times New Roman" w:hAnsi="Times New Roman"/>
          <w:sz w:val="28"/>
          <w:szCs w:val="28"/>
          <w:lang w:val="ru-RU"/>
        </w:rPr>
        <w:t>вового инспектора труда Протасовой Светланы Михайловны: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- сторожу МБОУ «</w:t>
      </w:r>
      <w:proofErr w:type="spellStart"/>
      <w:r w:rsidRPr="0046363F">
        <w:rPr>
          <w:rFonts w:ascii="Times New Roman" w:hAnsi="Times New Roman"/>
          <w:sz w:val="28"/>
          <w:szCs w:val="28"/>
          <w:lang w:val="ru-RU"/>
        </w:rPr>
        <w:t>Маралихинская</w:t>
      </w:r>
      <w:proofErr w:type="spellEnd"/>
      <w:r w:rsidRPr="0046363F">
        <w:rPr>
          <w:rFonts w:ascii="Times New Roman" w:hAnsi="Times New Roman"/>
          <w:sz w:val="28"/>
          <w:szCs w:val="28"/>
          <w:lang w:val="ru-RU"/>
        </w:rPr>
        <w:t xml:space="preserve"> средняя общеобразовательная школа» Чарышского района Парамонову В.Н. оплатили за дополнительную работу, не предусмотренную трудовым договором, 8</w:t>
      </w:r>
      <w:r w:rsidRPr="0046363F">
        <w:rPr>
          <w:rFonts w:ascii="Times New Roman" w:hAnsi="Times New Roman"/>
          <w:sz w:val="28"/>
          <w:szCs w:val="28"/>
        </w:rPr>
        <w:t> </w:t>
      </w:r>
      <w:r w:rsidRPr="0046363F">
        <w:rPr>
          <w:rFonts w:ascii="Times New Roman" w:hAnsi="Times New Roman"/>
          <w:sz w:val="28"/>
          <w:szCs w:val="28"/>
          <w:lang w:val="ru-RU"/>
        </w:rPr>
        <w:t>000 рублей,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-  учителю математики МБОУ «</w:t>
      </w:r>
      <w:proofErr w:type="spellStart"/>
      <w:r w:rsidRPr="0046363F">
        <w:rPr>
          <w:rFonts w:ascii="Times New Roman" w:hAnsi="Times New Roman"/>
          <w:sz w:val="28"/>
          <w:szCs w:val="28"/>
          <w:lang w:val="ru-RU"/>
        </w:rPr>
        <w:t>Чарышская</w:t>
      </w:r>
      <w:proofErr w:type="spellEnd"/>
      <w:r w:rsidRPr="0046363F">
        <w:rPr>
          <w:rFonts w:ascii="Times New Roman" w:hAnsi="Times New Roman"/>
          <w:sz w:val="28"/>
          <w:szCs w:val="28"/>
          <w:lang w:val="ru-RU"/>
        </w:rPr>
        <w:t xml:space="preserve"> СОШ» Чарышского района Гуриной О.М. провели перерасчет заработной платы 12</w:t>
      </w:r>
      <w:r w:rsidRPr="0046363F">
        <w:rPr>
          <w:rFonts w:ascii="Times New Roman" w:hAnsi="Times New Roman"/>
          <w:sz w:val="28"/>
          <w:szCs w:val="28"/>
        </w:rPr>
        <w:t> </w:t>
      </w:r>
      <w:r w:rsidRPr="0046363F">
        <w:rPr>
          <w:rFonts w:ascii="Times New Roman" w:hAnsi="Times New Roman"/>
          <w:sz w:val="28"/>
          <w:szCs w:val="28"/>
          <w:lang w:val="ru-RU"/>
        </w:rPr>
        <w:t xml:space="preserve">000 рублей в связи с </w:t>
      </w:r>
      <w:r w:rsidRPr="0046363F">
        <w:rPr>
          <w:rFonts w:ascii="Times New Roman" w:hAnsi="Times New Roman"/>
          <w:sz w:val="28"/>
          <w:szCs w:val="28"/>
          <w:lang w:val="ru-RU"/>
        </w:rPr>
        <w:lastRenderedPageBreak/>
        <w:t>неправомерным перераспределением часовой нагрузки и классного руков</w:t>
      </w:r>
      <w:r w:rsidRPr="0046363F">
        <w:rPr>
          <w:rFonts w:ascii="Times New Roman" w:hAnsi="Times New Roman"/>
          <w:sz w:val="28"/>
          <w:szCs w:val="28"/>
          <w:lang w:val="ru-RU"/>
        </w:rPr>
        <w:t>о</w:t>
      </w:r>
      <w:r w:rsidRPr="0046363F">
        <w:rPr>
          <w:rFonts w:ascii="Times New Roman" w:hAnsi="Times New Roman"/>
          <w:sz w:val="28"/>
          <w:szCs w:val="28"/>
          <w:lang w:val="ru-RU"/>
        </w:rPr>
        <w:t xml:space="preserve">дства в течение учебного года без согласия педагога.  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6363F">
        <w:rPr>
          <w:rFonts w:ascii="Times New Roman" w:hAnsi="Times New Roman"/>
          <w:sz w:val="28"/>
          <w:szCs w:val="28"/>
          <w:lang w:val="ru-RU"/>
        </w:rPr>
        <w:t xml:space="preserve">В результате совместных  целевых проверок, проведенных </w:t>
      </w:r>
      <w:proofErr w:type="spellStart"/>
      <w:r w:rsidRPr="0046363F">
        <w:rPr>
          <w:rFonts w:ascii="Times New Roman" w:hAnsi="Times New Roman"/>
          <w:sz w:val="28"/>
          <w:szCs w:val="28"/>
          <w:lang w:val="ru-RU"/>
        </w:rPr>
        <w:t>Барнаульской</w:t>
      </w:r>
      <w:proofErr w:type="spellEnd"/>
      <w:r w:rsidRPr="0046363F">
        <w:rPr>
          <w:rFonts w:ascii="Times New Roman" w:hAnsi="Times New Roman"/>
          <w:sz w:val="28"/>
          <w:szCs w:val="28"/>
          <w:lang w:val="ru-RU"/>
        </w:rPr>
        <w:t xml:space="preserve"> городской организацией Профсоюза (председатель </w:t>
      </w:r>
      <w:proofErr w:type="spellStart"/>
      <w:r w:rsidRPr="0046363F">
        <w:rPr>
          <w:rFonts w:ascii="Times New Roman" w:hAnsi="Times New Roman"/>
          <w:sz w:val="28"/>
          <w:szCs w:val="28"/>
          <w:lang w:val="ru-RU"/>
        </w:rPr>
        <w:t>Лесовых</w:t>
      </w:r>
      <w:proofErr w:type="spellEnd"/>
      <w:r w:rsidRPr="0046363F">
        <w:rPr>
          <w:rFonts w:ascii="Times New Roman" w:hAnsi="Times New Roman"/>
          <w:sz w:val="28"/>
          <w:szCs w:val="28"/>
          <w:lang w:val="ru-RU"/>
        </w:rPr>
        <w:t xml:space="preserve"> Тамара Николае</w:t>
      </w:r>
      <w:r w:rsidRPr="0046363F">
        <w:rPr>
          <w:rFonts w:ascii="Times New Roman" w:hAnsi="Times New Roman"/>
          <w:sz w:val="28"/>
          <w:szCs w:val="28"/>
          <w:lang w:val="ru-RU"/>
        </w:rPr>
        <w:t>в</w:t>
      </w:r>
      <w:r w:rsidRPr="0046363F">
        <w:rPr>
          <w:rFonts w:ascii="Times New Roman" w:hAnsi="Times New Roman"/>
          <w:sz w:val="28"/>
          <w:szCs w:val="28"/>
          <w:lang w:val="ru-RU"/>
        </w:rPr>
        <w:t>на, главный правовой инспектор труда Левченко Оксана Витальевна) с комит</w:t>
      </w:r>
      <w:r w:rsidRPr="0046363F">
        <w:rPr>
          <w:rFonts w:ascii="Times New Roman" w:hAnsi="Times New Roman"/>
          <w:sz w:val="28"/>
          <w:szCs w:val="28"/>
          <w:lang w:val="ru-RU"/>
        </w:rPr>
        <w:t>е</w:t>
      </w:r>
      <w:r w:rsidRPr="0046363F">
        <w:rPr>
          <w:rFonts w:ascii="Times New Roman" w:hAnsi="Times New Roman"/>
          <w:sz w:val="28"/>
          <w:szCs w:val="28"/>
          <w:lang w:val="ru-RU"/>
        </w:rPr>
        <w:t>том администрации г. Барнаула по образованию,  по жалобам работников были отменены дисциплинарные взыскания и восстановлены стимулирующие в</w:t>
      </w:r>
      <w:r w:rsidRPr="0046363F">
        <w:rPr>
          <w:rFonts w:ascii="Times New Roman" w:hAnsi="Times New Roman"/>
          <w:sz w:val="28"/>
          <w:szCs w:val="28"/>
          <w:lang w:val="ru-RU"/>
        </w:rPr>
        <w:t>ы</w:t>
      </w:r>
      <w:r w:rsidRPr="0046363F">
        <w:rPr>
          <w:rFonts w:ascii="Times New Roman" w:hAnsi="Times New Roman"/>
          <w:sz w:val="28"/>
          <w:szCs w:val="28"/>
          <w:lang w:val="ru-RU"/>
        </w:rPr>
        <w:t>платы в общей сумме 8</w:t>
      </w:r>
      <w:r w:rsidRPr="0046363F">
        <w:rPr>
          <w:rFonts w:ascii="Times New Roman" w:hAnsi="Times New Roman"/>
          <w:sz w:val="28"/>
          <w:szCs w:val="28"/>
        </w:rPr>
        <w:t> </w:t>
      </w:r>
      <w:r w:rsidRPr="0046363F">
        <w:rPr>
          <w:rFonts w:ascii="Times New Roman" w:hAnsi="Times New Roman"/>
          <w:sz w:val="28"/>
          <w:szCs w:val="28"/>
          <w:lang w:val="ru-RU"/>
        </w:rPr>
        <w:t xml:space="preserve">132,53 рубля Бакуниной О.Н., </w:t>
      </w:r>
      <w:proofErr w:type="spellStart"/>
      <w:r w:rsidRPr="0046363F">
        <w:rPr>
          <w:rFonts w:ascii="Times New Roman" w:hAnsi="Times New Roman"/>
          <w:sz w:val="28"/>
          <w:szCs w:val="28"/>
          <w:lang w:val="ru-RU"/>
        </w:rPr>
        <w:t>Рехтиной</w:t>
      </w:r>
      <w:proofErr w:type="spellEnd"/>
      <w:r w:rsidRPr="0046363F">
        <w:rPr>
          <w:rFonts w:ascii="Times New Roman" w:hAnsi="Times New Roman"/>
          <w:sz w:val="28"/>
          <w:szCs w:val="28"/>
          <w:lang w:val="ru-RU"/>
        </w:rPr>
        <w:t xml:space="preserve"> Ю.А.(МБОУ «Средняя общеобразовательная школа № 128»г. Барнаула), Викторовой Е.</w:t>
      </w:r>
      <w:proofErr w:type="gramEnd"/>
      <w:r w:rsidRPr="0046363F">
        <w:rPr>
          <w:rFonts w:ascii="Times New Roman" w:hAnsi="Times New Roman"/>
          <w:sz w:val="28"/>
          <w:szCs w:val="28"/>
          <w:lang w:val="ru-RU"/>
        </w:rPr>
        <w:t xml:space="preserve">О.(МБДОУ «Детский сад № 197»г. Барнаула). </w:t>
      </w:r>
    </w:p>
    <w:p w:rsidR="0046363F" w:rsidRPr="0046363F" w:rsidRDefault="0046363F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6363F">
        <w:rPr>
          <w:rFonts w:ascii="Times New Roman" w:hAnsi="Times New Roman"/>
          <w:sz w:val="28"/>
          <w:szCs w:val="28"/>
          <w:lang w:val="ru-RU"/>
        </w:rPr>
        <w:t>По жалобе произведен перерасчет зарплаты члену профсоюза КГБПУ «</w:t>
      </w:r>
      <w:proofErr w:type="spellStart"/>
      <w:r w:rsidRPr="0046363F">
        <w:rPr>
          <w:rFonts w:ascii="Times New Roman" w:hAnsi="Times New Roman"/>
          <w:sz w:val="28"/>
          <w:szCs w:val="28"/>
          <w:lang w:val="ru-RU"/>
        </w:rPr>
        <w:t>Славгородский</w:t>
      </w:r>
      <w:proofErr w:type="spellEnd"/>
      <w:r w:rsidRPr="0046363F">
        <w:rPr>
          <w:rFonts w:ascii="Times New Roman" w:hAnsi="Times New Roman"/>
          <w:sz w:val="28"/>
          <w:szCs w:val="28"/>
          <w:lang w:val="ru-RU"/>
        </w:rPr>
        <w:t xml:space="preserve"> аграрный техникум» Кондрашовой А.А. в общей сумме 6</w:t>
      </w:r>
      <w:r w:rsidRPr="0046363F">
        <w:rPr>
          <w:rFonts w:ascii="Times New Roman" w:hAnsi="Times New Roman"/>
          <w:sz w:val="28"/>
          <w:szCs w:val="28"/>
        </w:rPr>
        <w:t> </w:t>
      </w:r>
      <w:r w:rsidRPr="0046363F">
        <w:rPr>
          <w:rFonts w:ascii="Times New Roman" w:hAnsi="Times New Roman"/>
          <w:sz w:val="28"/>
          <w:szCs w:val="28"/>
          <w:lang w:val="ru-RU"/>
        </w:rPr>
        <w:t xml:space="preserve">314 рублей после вмешательства председателя первичной организации Профсоюза </w:t>
      </w:r>
      <w:proofErr w:type="spellStart"/>
      <w:r w:rsidRPr="0046363F">
        <w:rPr>
          <w:rFonts w:ascii="Times New Roman" w:hAnsi="Times New Roman"/>
          <w:sz w:val="28"/>
          <w:szCs w:val="28"/>
          <w:lang w:val="ru-RU"/>
        </w:rPr>
        <w:t>Гуртовенко</w:t>
      </w:r>
      <w:proofErr w:type="spellEnd"/>
      <w:r w:rsidRPr="0046363F">
        <w:rPr>
          <w:rFonts w:ascii="Times New Roman" w:hAnsi="Times New Roman"/>
          <w:sz w:val="28"/>
          <w:szCs w:val="28"/>
          <w:lang w:val="ru-RU"/>
        </w:rPr>
        <w:t xml:space="preserve"> Тамары Анатольевны.                              </w:t>
      </w:r>
    </w:p>
    <w:p w:rsidR="00AA2431" w:rsidRDefault="00AA2431" w:rsidP="00B13950">
      <w:pPr>
        <w:pStyle w:val="a5"/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AA2431" w:rsidRPr="00AA2431" w:rsidRDefault="00AA2431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AA2431">
        <w:rPr>
          <w:rFonts w:ascii="Times New Roman" w:hAnsi="Times New Roman"/>
          <w:b/>
          <w:sz w:val="28"/>
          <w:szCs w:val="28"/>
          <w:lang w:val="ru-RU"/>
        </w:rPr>
        <w:t>Экономическая эффективность правозащитной работы в 2023 году составила 47 329</w:t>
      </w:r>
      <w:r w:rsidRPr="00AA2431">
        <w:rPr>
          <w:rFonts w:ascii="Times New Roman" w:hAnsi="Times New Roman"/>
          <w:b/>
          <w:sz w:val="28"/>
          <w:szCs w:val="28"/>
        </w:rPr>
        <w:t> </w:t>
      </w:r>
      <w:r w:rsidRPr="00AA2431">
        <w:rPr>
          <w:rFonts w:ascii="Times New Roman" w:hAnsi="Times New Roman"/>
          <w:b/>
          <w:sz w:val="28"/>
          <w:szCs w:val="28"/>
          <w:lang w:val="ru-RU"/>
        </w:rPr>
        <w:t>077 (47,3 млн.) рублей</w:t>
      </w:r>
      <w:r w:rsidRPr="00AA2431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AA2431" w:rsidRPr="00AA2431" w:rsidRDefault="00AA2431" w:rsidP="00B13950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24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A2431">
        <w:rPr>
          <w:rFonts w:ascii="Times New Roman" w:hAnsi="Times New Roman" w:cs="Times New Roman"/>
          <w:sz w:val="28"/>
          <w:szCs w:val="28"/>
        </w:rPr>
        <w:t xml:space="preserve">9 600 000 рублей - сумма средств из краевого бюджета, направленная в 2023 году в соответствии с постановлением администрации Алтайского края от 19.12.2016 г. № 429 «Об организации санаторно-курортного лечения педагогических работников организаций Алтайского края, осуществляющих образовательную деятельность» на предоставление финансовой поддержки </w:t>
      </w:r>
      <w:r w:rsidRPr="00AA2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431">
        <w:rPr>
          <w:rFonts w:ascii="Times New Roman" w:hAnsi="Times New Roman" w:cs="Times New Roman"/>
          <w:sz w:val="28"/>
          <w:szCs w:val="28"/>
        </w:rPr>
        <w:t>320</w:t>
      </w:r>
      <w:r w:rsidRPr="00AA2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431">
        <w:rPr>
          <w:rFonts w:ascii="Times New Roman" w:hAnsi="Times New Roman" w:cs="Times New Roman"/>
          <w:sz w:val="28"/>
          <w:szCs w:val="28"/>
        </w:rPr>
        <w:t>педагогическ</w:t>
      </w:r>
      <w:r w:rsidR="0099076F">
        <w:rPr>
          <w:rFonts w:ascii="Times New Roman" w:hAnsi="Times New Roman" w:cs="Times New Roman"/>
          <w:sz w:val="28"/>
          <w:szCs w:val="28"/>
        </w:rPr>
        <w:t>им</w:t>
      </w:r>
      <w:r w:rsidRPr="00AA2431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99076F">
        <w:rPr>
          <w:rFonts w:ascii="Times New Roman" w:hAnsi="Times New Roman" w:cs="Times New Roman"/>
          <w:sz w:val="28"/>
          <w:szCs w:val="28"/>
        </w:rPr>
        <w:t>ам</w:t>
      </w:r>
      <w:r w:rsidRPr="00AA2431">
        <w:rPr>
          <w:rFonts w:ascii="Times New Roman" w:hAnsi="Times New Roman" w:cs="Times New Roman"/>
          <w:sz w:val="28"/>
          <w:szCs w:val="28"/>
        </w:rPr>
        <w:t xml:space="preserve"> для приобретения путевок на санаторно-курортное лечение (выделение </w:t>
      </w:r>
      <w:r w:rsidR="0099076F">
        <w:rPr>
          <w:rFonts w:ascii="Times New Roman" w:hAnsi="Times New Roman" w:cs="Times New Roman"/>
          <w:sz w:val="28"/>
          <w:szCs w:val="28"/>
        </w:rPr>
        <w:t>бесплатных</w:t>
      </w:r>
      <w:r w:rsidRPr="00AA2431">
        <w:rPr>
          <w:rFonts w:ascii="Times New Roman" w:hAnsi="Times New Roman" w:cs="Times New Roman"/>
          <w:sz w:val="28"/>
          <w:szCs w:val="28"/>
        </w:rPr>
        <w:t xml:space="preserve"> путевок </w:t>
      </w:r>
      <w:proofErr w:type="spellStart"/>
      <w:r w:rsidRPr="00AA2431">
        <w:rPr>
          <w:rFonts w:ascii="Times New Roman" w:hAnsi="Times New Roman" w:cs="Times New Roman"/>
          <w:sz w:val="28"/>
          <w:szCs w:val="28"/>
        </w:rPr>
        <w:t>педработникам</w:t>
      </w:r>
      <w:proofErr w:type="spellEnd"/>
      <w:r w:rsidRPr="00AA2431">
        <w:rPr>
          <w:rFonts w:ascii="Times New Roman" w:hAnsi="Times New Roman" w:cs="Times New Roman"/>
          <w:sz w:val="28"/>
          <w:szCs w:val="28"/>
        </w:rPr>
        <w:t xml:space="preserve"> с 2011 года – результат профсоюзных коллективных действий);</w:t>
      </w:r>
      <w:proofErr w:type="gramEnd"/>
    </w:p>
    <w:p w:rsidR="00AA2431" w:rsidRPr="00AA2431" w:rsidRDefault="00AA2431" w:rsidP="00B13950">
      <w:pPr>
        <w:tabs>
          <w:tab w:val="left" w:pos="1330"/>
        </w:tabs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A2431">
        <w:rPr>
          <w:rFonts w:ascii="Times New Roman" w:hAnsi="Times New Roman" w:cs="Times New Roman"/>
          <w:sz w:val="28"/>
          <w:szCs w:val="28"/>
        </w:rPr>
        <w:t>- 300 000 рублей – экономическая эффективность работы по защите прав членов Профсоюза через суд (160 000 рублей – составление исков, 60 000 рублей – представительство в судах, 80 000 рублей – перерасчет пенсии по судебному решению);</w:t>
      </w:r>
    </w:p>
    <w:p w:rsidR="00AA2431" w:rsidRPr="00AA2431" w:rsidRDefault="00AA2431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AA2431">
        <w:rPr>
          <w:rFonts w:ascii="Times New Roman" w:hAnsi="Times New Roman"/>
          <w:sz w:val="28"/>
          <w:szCs w:val="28"/>
          <w:lang w:val="ru-RU"/>
        </w:rPr>
        <w:t>- 56 648 рублей - экономическая эффективность территориальной темат</w:t>
      </w:r>
      <w:r w:rsidRPr="00AA2431">
        <w:rPr>
          <w:rFonts w:ascii="Times New Roman" w:hAnsi="Times New Roman"/>
          <w:sz w:val="28"/>
          <w:szCs w:val="28"/>
          <w:lang w:val="ru-RU"/>
        </w:rPr>
        <w:t>и</w:t>
      </w:r>
      <w:r w:rsidRPr="00AA2431">
        <w:rPr>
          <w:rFonts w:ascii="Times New Roman" w:hAnsi="Times New Roman"/>
          <w:sz w:val="28"/>
          <w:szCs w:val="28"/>
          <w:lang w:val="ru-RU"/>
        </w:rPr>
        <w:t>ческой правовой профсоюзной проверки, проведенной в образовательных орг</w:t>
      </w:r>
      <w:r w:rsidRPr="00AA2431">
        <w:rPr>
          <w:rFonts w:ascii="Times New Roman" w:hAnsi="Times New Roman"/>
          <w:sz w:val="28"/>
          <w:szCs w:val="28"/>
          <w:lang w:val="ru-RU"/>
        </w:rPr>
        <w:t>а</w:t>
      </w:r>
      <w:r w:rsidRPr="00AA2431">
        <w:rPr>
          <w:rFonts w:ascii="Times New Roman" w:hAnsi="Times New Roman"/>
          <w:sz w:val="28"/>
          <w:szCs w:val="28"/>
          <w:lang w:val="ru-RU"/>
        </w:rPr>
        <w:t>низациях Троицкого района, по вопросам соблюдения работодателями дейс</w:t>
      </w:r>
      <w:r w:rsidRPr="00AA2431">
        <w:rPr>
          <w:rFonts w:ascii="Times New Roman" w:hAnsi="Times New Roman"/>
          <w:sz w:val="28"/>
          <w:szCs w:val="28"/>
          <w:lang w:val="ru-RU"/>
        </w:rPr>
        <w:t>т</w:t>
      </w:r>
      <w:r w:rsidRPr="00AA2431">
        <w:rPr>
          <w:rFonts w:ascii="Times New Roman" w:hAnsi="Times New Roman"/>
          <w:sz w:val="28"/>
          <w:szCs w:val="28"/>
          <w:lang w:val="ru-RU"/>
        </w:rPr>
        <w:t>вующего законодательства при повышении (индексации) заработной платы р</w:t>
      </w:r>
      <w:r w:rsidRPr="00AA2431">
        <w:rPr>
          <w:rFonts w:ascii="Times New Roman" w:hAnsi="Times New Roman"/>
          <w:sz w:val="28"/>
          <w:szCs w:val="28"/>
          <w:lang w:val="ru-RU"/>
        </w:rPr>
        <w:t>а</w:t>
      </w:r>
      <w:r w:rsidRPr="00AA2431">
        <w:rPr>
          <w:rFonts w:ascii="Times New Roman" w:hAnsi="Times New Roman"/>
          <w:sz w:val="28"/>
          <w:szCs w:val="28"/>
          <w:lang w:val="ru-RU"/>
        </w:rPr>
        <w:t>ботникам с 01.10.2023 года (результат направленных работодателю предста</w:t>
      </w:r>
      <w:r w:rsidRPr="00AA2431">
        <w:rPr>
          <w:rFonts w:ascii="Times New Roman" w:hAnsi="Times New Roman"/>
          <w:sz w:val="28"/>
          <w:szCs w:val="28"/>
          <w:lang w:val="ru-RU"/>
        </w:rPr>
        <w:t>в</w:t>
      </w:r>
      <w:r w:rsidRPr="00AA2431">
        <w:rPr>
          <w:rFonts w:ascii="Times New Roman" w:hAnsi="Times New Roman"/>
          <w:sz w:val="28"/>
          <w:szCs w:val="28"/>
          <w:lang w:val="ru-RU"/>
        </w:rPr>
        <w:t xml:space="preserve">лений об устранении нарушений трудового законодательства); </w:t>
      </w:r>
    </w:p>
    <w:p w:rsidR="00AA2431" w:rsidRPr="00AA2431" w:rsidRDefault="00AA2431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AA2431">
        <w:rPr>
          <w:rFonts w:ascii="Times New Roman" w:hAnsi="Times New Roman"/>
          <w:sz w:val="28"/>
          <w:szCs w:val="28"/>
          <w:lang w:val="ru-RU"/>
        </w:rPr>
        <w:t>- 3 305 330 рублей - экономическая эффективность правовой работы по индивидуальным и коллективным обращениям членов Профсоюза (2 900 000 рублей -  консультации, 405</w:t>
      </w:r>
      <w:r w:rsidRPr="00AA2431">
        <w:rPr>
          <w:rFonts w:ascii="Times New Roman" w:hAnsi="Times New Roman"/>
          <w:sz w:val="28"/>
          <w:szCs w:val="28"/>
        </w:rPr>
        <w:t> </w:t>
      </w:r>
      <w:r w:rsidRPr="00AA2431">
        <w:rPr>
          <w:rFonts w:ascii="Times New Roman" w:hAnsi="Times New Roman"/>
          <w:sz w:val="28"/>
          <w:szCs w:val="28"/>
          <w:lang w:val="ru-RU"/>
        </w:rPr>
        <w:t>330 рублей - перерасчет по заработной плате р</w:t>
      </w:r>
      <w:r w:rsidRPr="00AA2431">
        <w:rPr>
          <w:rFonts w:ascii="Times New Roman" w:hAnsi="Times New Roman"/>
          <w:sz w:val="28"/>
          <w:szCs w:val="28"/>
          <w:lang w:val="ru-RU"/>
        </w:rPr>
        <w:t>а</w:t>
      </w:r>
      <w:r w:rsidRPr="00AA2431">
        <w:rPr>
          <w:rFonts w:ascii="Times New Roman" w:hAnsi="Times New Roman"/>
          <w:sz w:val="28"/>
          <w:szCs w:val="28"/>
          <w:lang w:val="ru-RU"/>
        </w:rPr>
        <w:t xml:space="preserve">ботникам Третьяковского, </w:t>
      </w:r>
      <w:proofErr w:type="spellStart"/>
      <w:r w:rsidRPr="00AA2431">
        <w:rPr>
          <w:rFonts w:ascii="Times New Roman" w:hAnsi="Times New Roman"/>
          <w:sz w:val="28"/>
          <w:szCs w:val="28"/>
          <w:lang w:val="ru-RU"/>
        </w:rPr>
        <w:t>Баевского</w:t>
      </w:r>
      <w:proofErr w:type="spellEnd"/>
      <w:r w:rsidRPr="00AA2431">
        <w:rPr>
          <w:rFonts w:ascii="Times New Roman" w:hAnsi="Times New Roman"/>
          <w:sz w:val="28"/>
          <w:szCs w:val="28"/>
          <w:lang w:val="ru-RU"/>
        </w:rPr>
        <w:t xml:space="preserve">, Чарышского районов, </w:t>
      </w:r>
      <w:proofErr w:type="spellStart"/>
      <w:r w:rsidRPr="00AA2431">
        <w:rPr>
          <w:rFonts w:ascii="Times New Roman" w:hAnsi="Times New Roman"/>
          <w:sz w:val="28"/>
          <w:szCs w:val="28"/>
          <w:lang w:val="ru-RU"/>
        </w:rPr>
        <w:t>Славгородского</w:t>
      </w:r>
      <w:proofErr w:type="spellEnd"/>
      <w:r w:rsidRPr="00AA2431">
        <w:rPr>
          <w:rFonts w:ascii="Times New Roman" w:hAnsi="Times New Roman"/>
          <w:sz w:val="28"/>
          <w:szCs w:val="28"/>
          <w:lang w:val="ru-RU"/>
        </w:rPr>
        <w:t xml:space="preserve"> а</w:t>
      </w:r>
      <w:r w:rsidRPr="00AA2431">
        <w:rPr>
          <w:rFonts w:ascii="Times New Roman" w:hAnsi="Times New Roman"/>
          <w:sz w:val="28"/>
          <w:szCs w:val="28"/>
          <w:lang w:val="ru-RU"/>
        </w:rPr>
        <w:t>г</w:t>
      </w:r>
      <w:r w:rsidRPr="00AA2431">
        <w:rPr>
          <w:rFonts w:ascii="Times New Roman" w:hAnsi="Times New Roman"/>
          <w:sz w:val="28"/>
          <w:szCs w:val="28"/>
          <w:lang w:val="ru-RU"/>
        </w:rPr>
        <w:t>рарного техникума)</w:t>
      </w:r>
    </w:p>
    <w:p w:rsidR="00AA2431" w:rsidRPr="00AA2431" w:rsidRDefault="00AA2431" w:rsidP="00B1395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AA2431">
        <w:rPr>
          <w:rFonts w:ascii="Times New Roman" w:hAnsi="Times New Roman"/>
          <w:sz w:val="28"/>
          <w:szCs w:val="28"/>
          <w:lang w:val="ru-RU"/>
        </w:rPr>
        <w:t>- 34</w:t>
      </w:r>
      <w:r w:rsidRPr="00AA2431">
        <w:rPr>
          <w:rFonts w:ascii="Times New Roman" w:hAnsi="Times New Roman"/>
          <w:sz w:val="28"/>
          <w:szCs w:val="28"/>
        </w:rPr>
        <w:t> </w:t>
      </w:r>
      <w:r w:rsidRPr="00AA2431">
        <w:rPr>
          <w:rFonts w:ascii="Times New Roman" w:hAnsi="Times New Roman"/>
          <w:sz w:val="28"/>
          <w:szCs w:val="28"/>
          <w:lang w:val="ru-RU"/>
        </w:rPr>
        <w:t>067</w:t>
      </w:r>
      <w:r w:rsidRPr="00AA2431">
        <w:rPr>
          <w:rFonts w:ascii="Times New Roman" w:hAnsi="Times New Roman"/>
          <w:sz w:val="28"/>
          <w:szCs w:val="28"/>
        </w:rPr>
        <w:t> </w:t>
      </w:r>
      <w:r w:rsidRPr="00AA2431">
        <w:rPr>
          <w:rFonts w:ascii="Times New Roman" w:hAnsi="Times New Roman"/>
          <w:sz w:val="28"/>
          <w:szCs w:val="28"/>
          <w:lang w:val="ru-RU"/>
        </w:rPr>
        <w:t>099 рублей - установление дополнительных льгот, гарантий и компенсаций по инициативе профорганизаций в отраслевых соглашениях и коллективных договорах:</w:t>
      </w:r>
    </w:p>
    <w:p w:rsidR="00AA2431" w:rsidRPr="00AA2431" w:rsidRDefault="00AA2431" w:rsidP="00B13950">
      <w:pPr>
        <w:pStyle w:val="a5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AA2431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 w:rsidRPr="00AA2431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AA2431">
        <w:rPr>
          <w:rFonts w:ascii="Times New Roman" w:hAnsi="Times New Roman"/>
          <w:sz w:val="28"/>
          <w:szCs w:val="28"/>
          <w:lang w:val="ru-RU"/>
        </w:rPr>
        <w:t>. Бийск – единовременные выплаты молодым специалистам в общей сумме 680 000 рублей (17 человек по 40</w:t>
      </w:r>
      <w:r w:rsidRPr="00AA2431">
        <w:rPr>
          <w:rFonts w:ascii="Times New Roman" w:hAnsi="Times New Roman"/>
          <w:sz w:val="28"/>
          <w:szCs w:val="28"/>
        </w:rPr>
        <w:t> </w:t>
      </w:r>
      <w:r w:rsidRPr="00AA2431">
        <w:rPr>
          <w:rFonts w:ascii="Times New Roman" w:hAnsi="Times New Roman"/>
          <w:sz w:val="28"/>
          <w:szCs w:val="28"/>
          <w:lang w:val="ru-RU"/>
        </w:rPr>
        <w:t xml:space="preserve">000рублей), </w:t>
      </w:r>
    </w:p>
    <w:p w:rsidR="00AA2431" w:rsidRPr="00AA2431" w:rsidRDefault="00AA2431" w:rsidP="00B13950">
      <w:pPr>
        <w:pStyle w:val="a5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AA2431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 w:rsidRPr="00AA2431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AA2431">
        <w:rPr>
          <w:rFonts w:ascii="Times New Roman" w:hAnsi="Times New Roman"/>
          <w:sz w:val="28"/>
          <w:szCs w:val="28"/>
          <w:lang w:val="ru-RU"/>
        </w:rPr>
        <w:t>. Барнаул - 5</w:t>
      </w:r>
      <w:r w:rsidRPr="00AA2431">
        <w:rPr>
          <w:rFonts w:ascii="Times New Roman" w:hAnsi="Times New Roman"/>
          <w:sz w:val="28"/>
          <w:szCs w:val="28"/>
        </w:rPr>
        <w:t> </w:t>
      </w:r>
      <w:r w:rsidRPr="00AA2431">
        <w:rPr>
          <w:rFonts w:ascii="Times New Roman" w:hAnsi="Times New Roman"/>
          <w:sz w:val="28"/>
          <w:szCs w:val="28"/>
          <w:lang w:val="ru-RU"/>
        </w:rPr>
        <w:t>802</w:t>
      </w:r>
      <w:r w:rsidRPr="00AA2431">
        <w:rPr>
          <w:rFonts w:ascii="Times New Roman" w:hAnsi="Times New Roman"/>
          <w:sz w:val="28"/>
          <w:szCs w:val="28"/>
        </w:rPr>
        <w:t> </w:t>
      </w:r>
      <w:r w:rsidRPr="00AA2431">
        <w:rPr>
          <w:rFonts w:ascii="Times New Roman" w:hAnsi="Times New Roman"/>
          <w:sz w:val="28"/>
          <w:szCs w:val="28"/>
          <w:lang w:val="ru-RU"/>
        </w:rPr>
        <w:t xml:space="preserve">000 рублей компенсация путевки на санаторно-курортное лечение (262 работника), единовременные выплаты молодым специалистам (141 работник), </w:t>
      </w:r>
    </w:p>
    <w:p w:rsidR="00AA2431" w:rsidRPr="00AA2431" w:rsidRDefault="00AA2431" w:rsidP="00B13950">
      <w:pPr>
        <w:pStyle w:val="a5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AA2431"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proofErr w:type="gramStart"/>
      <w:r w:rsidRPr="00AA2431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AA2431">
        <w:rPr>
          <w:rFonts w:ascii="Times New Roman" w:hAnsi="Times New Roman"/>
          <w:sz w:val="28"/>
          <w:szCs w:val="28"/>
          <w:lang w:val="ru-RU"/>
        </w:rPr>
        <w:t>. Славгород - единовременное пособие при выходе на пенсию (49 работников) в общей сумме 1</w:t>
      </w:r>
      <w:r w:rsidRPr="00AA2431">
        <w:rPr>
          <w:rFonts w:ascii="Times New Roman" w:hAnsi="Times New Roman"/>
          <w:sz w:val="28"/>
          <w:szCs w:val="28"/>
        </w:rPr>
        <w:t> </w:t>
      </w:r>
      <w:r w:rsidRPr="00AA2431">
        <w:rPr>
          <w:rFonts w:ascii="Times New Roman" w:hAnsi="Times New Roman"/>
          <w:sz w:val="28"/>
          <w:szCs w:val="28"/>
          <w:lang w:val="ru-RU"/>
        </w:rPr>
        <w:t>970</w:t>
      </w:r>
      <w:r w:rsidRPr="00AA2431">
        <w:rPr>
          <w:rFonts w:ascii="Times New Roman" w:hAnsi="Times New Roman"/>
          <w:sz w:val="28"/>
          <w:szCs w:val="28"/>
        </w:rPr>
        <w:t> </w:t>
      </w:r>
      <w:r w:rsidRPr="00AA2431">
        <w:rPr>
          <w:rFonts w:ascii="Times New Roman" w:hAnsi="Times New Roman"/>
          <w:sz w:val="28"/>
          <w:szCs w:val="28"/>
          <w:lang w:val="ru-RU"/>
        </w:rPr>
        <w:t xml:space="preserve">175 рублей,  </w:t>
      </w:r>
    </w:p>
    <w:p w:rsidR="00AA2431" w:rsidRPr="00AA2431" w:rsidRDefault="00AA2431" w:rsidP="00B13950">
      <w:pPr>
        <w:pStyle w:val="a5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AA2431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AA2431">
        <w:rPr>
          <w:rFonts w:ascii="Times New Roman" w:hAnsi="Times New Roman"/>
          <w:sz w:val="28"/>
          <w:szCs w:val="28"/>
          <w:lang w:val="ru-RU"/>
        </w:rPr>
        <w:t>Кулундинский</w:t>
      </w:r>
      <w:proofErr w:type="spellEnd"/>
      <w:r w:rsidRPr="00AA2431">
        <w:rPr>
          <w:rFonts w:ascii="Times New Roman" w:hAnsi="Times New Roman"/>
          <w:sz w:val="28"/>
          <w:szCs w:val="28"/>
          <w:lang w:val="ru-RU"/>
        </w:rPr>
        <w:t xml:space="preserve"> район - льготирование путевок работникам – чл</w:t>
      </w:r>
      <w:r w:rsidRPr="00AA2431">
        <w:rPr>
          <w:rFonts w:ascii="Times New Roman" w:hAnsi="Times New Roman"/>
          <w:sz w:val="28"/>
          <w:szCs w:val="28"/>
          <w:lang w:val="ru-RU"/>
        </w:rPr>
        <w:t>е</w:t>
      </w:r>
      <w:r w:rsidRPr="00AA2431">
        <w:rPr>
          <w:rFonts w:ascii="Times New Roman" w:hAnsi="Times New Roman"/>
          <w:sz w:val="28"/>
          <w:szCs w:val="28"/>
          <w:lang w:val="ru-RU"/>
        </w:rPr>
        <w:t>нам профсоюза, единовременное пособие работникам – членам профсо</w:t>
      </w:r>
      <w:r w:rsidRPr="00AA2431">
        <w:rPr>
          <w:rFonts w:ascii="Times New Roman" w:hAnsi="Times New Roman"/>
          <w:sz w:val="28"/>
          <w:szCs w:val="28"/>
          <w:lang w:val="ru-RU"/>
        </w:rPr>
        <w:t>ю</w:t>
      </w:r>
      <w:r w:rsidRPr="00AA2431">
        <w:rPr>
          <w:rFonts w:ascii="Times New Roman" w:hAnsi="Times New Roman"/>
          <w:sz w:val="28"/>
          <w:szCs w:val="28"/>
          <w:lang w:val="ru-RU"/>
        </w:rPr>
        <w:t>за при выходе на пенсию в общей сумме -18</w:t>
      </w:r>
      <w:r w:rsidRPr="00AA2431">
        <w:rPr>
          <w:rFonts w:ascii="Times New Roman" w:hAnsi="Times New Roman"/>
          <w:sz w:val="28"/>
          <w:szCs w:val="28"/>
        </w:rPr>
        <w:t> </w:t>
      </w:r>
      <w:r w:rsidRPr="00AA2431">
        <w:rPr>
          <w:rFonts w:ascii="Times New Roman" w:hAnsi="Times New Roman"/>
          <w:sz w:val="28"/>
          <w:szCs w:val="28"/>
          <w:lang w:val="ru-RU"/>
        </w:rPr>
        <w:t xml:space="preserve">604 рублей, </w:t>
      </w:r>
    </w:p>
    <w:p w:rsidR="00AA2431" w:rsidRPr="00AA2431" w:rsidRDefault="00AA2431" w:rsidP="00B13950">
      <w:pPr>
        <w:pStyle w:val="a5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AA2431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AA2431">
        <w:rPr>
          <w:rFonts w:ascii="Times New Roman" w:hAnsi="Times New Roman"/>
          <w:sz w:val="28"/>
          <w:szCs w:val="28"/>
          <w:lang w:val="ru-RU"/>
        </w:rPr>
        <w:t>Чарышский</w:t>
      </w:r>
      <w:proofErr w:type="spellEnd"/>
      <w:r w:rsidRPr="00AA2431">
        <w:rPr>
          <w:rFonts w:ascii="Times New Roman" w:hAnsi="Times New Roman"/>
          <w:sz w:val="28"/>
          <w:szCs w:val="28"/>
          <w:lang w:val="ru-RU"/>
        </w:rPr>
        <w:t xml:space="preserve"> район - доплаты председателям первичных профорг</w:t>
      </w:r>
      <w:r w:rsidRPr="00AA2431">
        <w:rPr>
          <w:rFonts w:ascii="Times New Roman" w:hAnsi="Times New Roman"/>
          <w:sz w:val="28"/>
          <w:szCs w:val="28"/>
          <w:lang w:val="ru-RU"/>
        </w:rPr>
        <w:t>а</w:t>
      </w:r>
      <w:r w:rsidRPr="00AA2431">
        <w:rPr>
          <w:rFonts w:ascii="Times New Roman" w:hAnsi="Times New Roman"/>
          <w:sz w:val="28"/>
          <w:szCs w:val="28"/>
          <w:lang w:val="ru-RU"/>
        </w:rPr>
        <w:t>низаций и уполномоченным по оплате труда (150</w:t>
      </w:r>
      <w:r w:rsidRPr="00AA2431">
        <w:rPr>
          <w:rFonts w:ascii="Times New Roman" w:hAnsi="Times New Roman"/>
          <w:sz w:val="28"/>
          <w:szCs w:val="28"/>
        </w:rPr>
        <w:t> </w:t>
      </w:r>
      <w:r w:rsidRPr="00AA2431">
        <w:rPr>
          <w:rFonts w:ascii="Times New Roman" w:hAnsi="Times New Roman"/>
          <w:sz w:val="28"/>
          <w:szCs w:val="28"/>
          <w:lang w:val="ru-RU"/>
        </w:rPr>
        <w:t>000 рублей), единовр</w:t>
      </w:r>
      <w:r w:rsidRPr="00AA2431">
        <w:rPr>
          <w:rFonts w:ascii="Times New Roman" w:hAnsi="Times New Roman"/>
          <w:sz w:val="28"/>
          <w:szCs w:val="28"/>
          <w:lang w:val="ru-RU"/>
        </w:rPr>
        <w:t>е</w:t>
      </w:r>
      <w:r w:rsidRPr="00AA2431">
        <w:rPr>
          <w:rFonts w:ascii="Times New Roman" w:hAnsi="Times New Roman"/>
          <w:sz w:val="28"/>
          <w:szCs w:val="28"/>
          <w:lang w:val="ru-RU"/>
        </w:rPr>
        <w:t>менное пособие выпускникам учреждений высшего образования (50</w:t>
      </w:r>
      <w:r w:rsidRPr="00AA2431">
        <w:rPr>
          <w:rFonts w:ascii="Times New Roman" w:hAnsi="Times New Roman"/>
          <w:sz w:val="28"/>
          <w:szCs w:val="28"/>
        </w:rPr>
        <w:t> </w:t>
      </w:r>
      <w:r w:rsidRPr="00AA2431">
        <w:rPr>
          <w:rFonts w:ascii="Times New Roman" w:hAnsi="Times New Roman"/>
          <w:sz w:val="28"/>
          <w:szCs w:val="28"/>
          <w:lang w:val="ru-RU"/>
        </w:rPr>
        <w:t xml:space="preserve">000 рублей), </w:t>
      </w:r>
    </w:p>
    <w:p w:rsidR="00AA2431" w:rsidRPr="00AA2431" w:rsidRDefault="00AA2431" w:rsidP="00B13950">
      <w:pPr>
        <w:pStyle w:val="a5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AA2431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AA2431">
        <w:rPr>
          <w:rFonts w:ascii="Times New Roman" w:hAnsi="Times New Roman"/>
          <w:sz w:val="28"/>
          <w:szCs w:val="28"/>
          <w:lang w:val="ru-RU"/>
        </w:rPr>
        <w:t>Поспелихинский</w:t>
      </w:r>
      <w:proofErr w:type="spellEnd"/>
      <w:r w:rsidRPr="00AA2431">
        <w:rPr>
          <w:rFonts w:ascii="Times New Roman" w:hAnsi="Times New Roman"/>
          <w:sz w:val="28"/>
          <w:szCs w:val="28"/>
          <w:lang w:val="ru-RU"/>
        </w:rPr>
        <w:t xml:space="preserve"> район - единовременная денежная выплата м</w:t>
      </w:r>
      <w:r w:rsidRPr="00AA2431">
        <w:rPr>
          <w:rFonts w:ascii="Times New Roman" w:hAnsi="Times New Roman"/>
          <w:sz w:val="28"/>
          <w:szCs w:val="28"/>
          <w:lang w:val="ru-RU"/>
        </w:rPr>
        <w:t>о</w:t>
      </w:r>
      <w:r w:rsidRPr="00AA2431">
        <w:rPr>
          <w:rFonts w:ascii="Times New Roman" w:hAnsi="Times New Roman"/>
          <w:sz w:val="28"/>
          <w:szCs w:val="28"/>
          <w:lang w:val="ru-RU"/>
        </w:rPr>
        <w:t>лодому педагогу, впервые поступившему на работу (80</w:t>
      </w:r>
      <w:r w:rsidRPr="00AA2431">
        <w:rPr>
          <w:rFonts w:ascii="Times New Roman" w:hAnsi="Times New Roman"/>
          <w:sz w:val="28"/>
          <w:szCs w:val="28"/>
        </w:rPr>
        <w:t> </w:t>
      </w:r>
      <w:r w:rsidRPr="00AA2431">
        <w:rPr>
          <w:rFonts w:ascii="Times New Roman" w:hAnsi="Times New Roman"/>
          <w:sz w:val="28"/>
          <w:szCs w:val="28"/>
          <w:lang w:val="ru-RU"/>
        </w:rPr>
        <w:t>000 рублей), до</w:t>
      </w:r>
      <w:r w:rsidRPr="00AA2431">
        <w:rPr>
          <w:rFonts w:ascii="Times New Roman" w:hAnsi="Times New Roman"/>
          <w:sz w:val="28"/>
          <w:szCs w:val="28"/>
          <w:lang w:val="ru-RU"/>
        </w:rPr>
        <w:t>п</w:t>
      </w:r>
      <w:r w:rsidRPr="00AA2431">
        <w:rPr>
          <w:rFonts w:ascii="Times New Roman" w:hAnsi="Times New Roman"/>
          <w:sz w:val="28"/>
          <w:szCs w:val="28"/>
          <w:lang w:val="ru-RU"/>
        </w:rPr>
        <w:t>латы председателям первичных профорганизаций за общественную раб</w:t>
      </w:r>
      <w:r w:rsidRPr="00AA2431">
        <w:rPr>
          <w:rFonts w:ascii="Times New Roman" w:hAnsi="Times New Roman"/>
          <w:sz w:val="28"/>
          <w:szCs w:val="28"/>
          <w:lang w:val="ru-RU"/>
        </w:rPr>
        <w:t>о</w:t>
      </w:r>
      <w:r w:rsidRPr="00AA2431">
        <w:rPr>
          <w:rFonts w:ascii="Times New Roman" w:hAnsi="Times New Roman"/>
          <w:sz w:val="28"/>
          <w:szCs w:val="28"/>
          <w:lang w:val="ru-RU"/>
        </w:rPr>
        <w:t>ту (54 480 рублей), единовременные денежные выплаты при выходе на пенсию – (38 000 рублей)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:rsidR="00AA2431" w:rsidRPr="00AA2431" w:rsidRDefault="00AA2431" w:rsidP="00B13950">
      <w:pPr>
        <w:pStyle w:val="a5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AA2431">
        <w:rPr>
          <w:rFonts w:ascii="Times New Roman" w:hAnsi="Times New Roman"/>
          <w:sz w:val="28"/>
          <w:szCs w:val="28"/>
          <w:lang w:val="ru-RU"/>
        </w:rPr>
        <w:t>- Алтайский государственный университет - 19</w:t>
      </w:r>
      <w:r w:rsidRPr="00AA2431">
        <w:rPr>
          <w:rFonts w:ascii="Times New Roman" w:hAnsi="Times New Roman"/>
          <w:sz w:val="28"/>
          <w:szCs w:val="28"/>
        </w:rPr>
        <w:t> </w:t>
      </w:r>
      <w:r w:rsidRPr="00AA2431">
        <w:rPr>
          <w:rFonts w:ascii="Times New Roman" w:hAnsi="Times New Roman"/>
          <w:sz w:val="28"/>
          <w:szCs w:val="28"/>
          <w:lang w:val="ru-RU"/>
        </w:rPr>
        <w:t xml:space="preserve">618 000 рублей (льготы, гарантии и компенсации по коллективному договору), </w:t>
      </w:r>
    </w:p>
    <w:p w:rsidR="00AA2431" w:rsidRPr="00AA2431" w:rsidRDefault="00AA2431" w:rsidP="00B13950">
      <w:pPr>
        <w:pStyle w:val="a5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AA2431">
        <w:rPr>
          <w:rFonts w:ascii="Times New Roman" w:hAnsi="Times New Roman"/>
          <w:sz w:val="28"/>
          <w:szCs w:val="28"/>
          <w:lang w:val="ru-RU"/>
        </w:rPr>
        <w:t>- Алтайский государственный педагогический университет 5</w:t>
      </w:r>
      <w:r w:rsidRPr="00AA2431">
        <w:rPr>
          <w:rFonts w:ascii="Times New Roman" w:hAnsi="Times New Roman"/>
          <w:sz w:val="28"/>
          <w:szCs w:val="28"/>
        </w:rPr>
        <w:t> </w:t>
      </w:r>
      <w:r w:rsidRPr="00AA2431">
        <w:rPr>
          <w:rFonts w:ascii="Times New Roman" w:hAnsi="Times New Roman"/>
          <w:sz w:val="28"/>
          <w:szCs w:val="28"/>
          <w:lang w:val="ru-RU"/>
        </w:rPr>
        <w:t>623</w:t>
      </w:r>
      <w:r w:rsidRPr="00AA2431">
        <w:rPr>
          <w:rFonts w:ascii="Times New Roman" w:hAnsi="Times New Roman"/>
          <w:sz w:val="28"/>
          <w:szCs w:val="28"/>
        </w:rPr>
        <w:t> </w:t>
      </w:r>
      <w:r w:rsidRPr="00AA2431">
        <w:rPr>
          <w:rFonts w:ascii="Times New Roman" w:hAnsi="Times New Roman"/>
          <w:sz w:val="28"/>
          <w:szCs w:val="28"/>
          <w:lang w:val="ru-RU"/>
        </w:rPr>
        <w:t>822 рублей (льготы, гарантии и компенсации по коллективному д</w:t>
      </w:r>
      <w:r w:rsidRPr="00AA2431">
        <w:rPr>
          <w:rFonts w:ascii="Times New Roman" w:hAnsi="Times New Roman"/>
          <w:sz w:val="28"/>
          <w:szCs w:val="28"/>
          <w:lang w:val="ru-RU"/>
        </w:rPr>
        <w:t>о</w:t>
      </w:r>
      <w:r w:rsidRPr="00AA2431">
        <w:rPr>
          <w:rFonts w:ascii="Times New Roman" w:hAnsi="Times New Roman"/>
          <w:sz w:val="28"/>
          <w:szCs w:val="28"/>
          <w:lang w:val="ru-RU"/>
        </w:rPr>
        <w:t>говору)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AA243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5695C" w:rsidRDefault="0065695C" w:rsidP="00B13950">
      <w:pPr>
        <w:pStyle w:val="a5"/>
        <w:ind w:firstLine="708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2A67A0" w:rsidRPr="00AA2431" w:rsidRDefault="002A67A0" w:rsidP="00D23700">
      <w:pPr>
        <w:pStyle w:val="a5"/>
        <w:ind w:firstLine="708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F657BD" w:rsidRPr="006A52BA" w:rsidRDefault="002A67A0" w:rsidP="00D23700">
      <w:pPr>
        <w:pStyle w:val="a5"/>
        <w:ind w:firstLine="709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1</w:t>
      </w:r>
      <w:r w:rsidR="00B015BC">
        <w:rPr>
          <w:rFonts w:ascii="Times New Roman" w:hAnsi="Times New Roman"/>
          <w:sz w:val="27"/>
          <w:szCs w:val="27"/>
          <w:lang w:val="ru-RU"/>
        </w:rPr>
        <w:t>1.03.2024 г.</w:t>
      </w:r>
    </w:p>
    <w:p w:rsidR="00F657BD" w:rsidRDefault="00F657BD" w:rsidP="00D23700">
      <w:pPr>
        <w:pStyle w:val="a5"/>
        <w:ind w:firstLine="709"/>
        <w:rPr>
          <w:rFonts w:ascii="Times New Roman" w:hAnsi="Times New Roman"/>
          <w:sz w:val="27"/>
          <w:szCs w:val="27"/>
          <w:lang w:val="ru-RU"/>
        </w:rPr>
      </w:pPr>
    </w:p>
    <w:p w:rsidR="002A67A0" w:rsidRPr="006A52BA" w:rsidRDefault="002A67A0" w:rsidP="00D23700">
      <w:pPr>
        <w:pStyle w:val="a5"/>
        <w:ind w:firstLine="709"/>
        <w:rPr>
          <w:rFonts w:ascii="Times New Roman" w:hAnsi="Times New Roman"/>
          <w:sz w:val="27"/>
          <w:szCs w:val="27"/>
          <w:lang w:val="ru-RU"/>
        </w:rPr>
      </w:pPr>
    </w:p>
    <w:p w:rsidR="00F72FE8" w:rsidRPr="00AA2431" w:rsidRDefault="00F72FE8" w:rsidP="000A6226">
      <w:pPr>
        <w:pStyle w:val="a5"/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 w:rsidRPr="00AA2431">
        <w:rPr>
          <w:rFonts w:ascii="Times New Roman" w:hAnsi="Times New Roman"/>
          <w:sz w:val="28"/>
          <w:szCs w:val="28"/>
          <w:lang w:val="ru-RU"/>
        </w:rPr>
        <w:t>Заместитель председателя</w:t>
      </w:r>
    </w:p>
    <w:p w:rsidR="00D83EEC" w:rsidRPr="00AA2431" w:rsidRDefault="00F72FE8" w:rsidP="000A6226">
      <w:pPr>
        <w:pStyle w:val="a5"/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 w:rsidRPr="00AA2431">
        <w:rPr>
          <w:rFonts w:ascii="Times New Roman" w:hAnsi="Times New Roman"/>
          <w:sz w:val="28"/>
          <w:szCs w:val="28"/>
          <w:lang w:val="ru-RU"/>
        </w:rPr>
        <w:t>Алтайской краевой организации</w:t>
      </w:r>
    </w:p>
    <w:p w:rsidR="00F72FE8" w:rsidRPr="00AA2431" w:rsidRDefault="00F72FE8" w:rsidP="000A6226">
      <w:pPr>
        <w:pStyle w:val="a5"/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 w:rsidRPr="00AA2431">
        <w:rPr>
          <w:rFonts w:ascii="Times New Roman" w:hAnsi="Times New Roman"/>
          <w:sz w:val="28"/>
          <w:szCs w:val="28"/>
          <w:lang w:val="ru-RU"/>
        </w:rPr>
        <w:t>Профсоюза</w:t>
      </w:r>
      <w:r w:rsidR="00D83EEC" w:rsidRPr="00AA243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2431">
        <w:rPr>
          <w:rFonts w:ascii="Times New Roman" w:hAnsi="Times New Roman"/>
          <w:sz w:val="28"/>
          <w:szCs w:val="28"/>
          <w:lang w:val="ru-RU"/>
        </w:rPr>
        <w:t>по правовой работе,</w:t>
      </w:r>
    </w:p>
    <w:p w:rsidR="00F44334" w:rsidRPr="00AA2431" w:rsidRDefault="00F72FE8" w:rsidP="000A6226">
      <w:pPr>
        <w:pStyle w:val="a5"/>
        <w:spacing w:line="240" w:lineRule="exact"/>
        <w:rPr>
          <w:sz w:val="28"/>
          <w:szCs w:val="28"/>
          <w:lang w:val="ru-RU"/>
        </w:rPr>
      </w:pPr>
      <w:r w:rsidRPr="00AA2431">
        <w:rPr>
          <w:rFonts w:ascii="Times New Roman" w:hAnsi="Times New Roman"/>
          <w:sz w:val="28"/>
          <w:szCs w:val="28"/>
          <w:lang w:val="ru-RU"/>
        </w:rPr>
        <w:t xml:space="preserve">главный правовой инспектор труда                                             </w:t>
      </w:r>
      <w:r w:rsidR="00F657BD" w:rsidRPr="00AA2431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AA2431">
        <w:rPr>
          <w:rFonts w:ascii="Times New Roman" w:hAnsi="Times New Roman"/>
          <w:sz w:val="28"/>
          <w:szCs w:val="28"/>
          <w:lang w:val="ru-RU"/>
        </w:rPr>
        <w:t xml:space="preserve">Н.М. </w:t>
      </w:r>
      <w:proofErr w:type="spellStart"/>
      <w:r w:rsidRPr="00AA2431">
        <w:rPr>
          <w:rFonts w:ascii="Times New Roman" w:hAnsi="Times New Roman"/>
          <w:sz w:val="28"/>
          <w:szCs w:val="28"/>
          <w:lang w:val="ru-RU"/>
        </w:rPr>
        <w:t>Лысикова</w:t>
      </w:r>
      <w:proofErr w:type="spellEnd"/>
    </w:p>
    <w:p w:rsidR="00F44334" w:rsidRPr="00AA2431" w:rsidRDefault="00F44334" w:rsidP="00D23700">
      <w:pPr>
        <w:spacing w:line="240" w:lineRule="auto"/>
        <w:rPr>
          <w:sz w:val="28"/>
          <w:szCs w:val="28"/>
        </w:rPr>
      </w:pPr>
    </w:p>
    <w:sectPr w:rsidR="00F44334" w:rsidRPr="00AA2431" w:rsidSect="006A52BA">
      <w:footerReference w:type="default" r:id="rId9"/>
      <w:footerReference w:type="first" r:id="rId10"/>
      <w:pgSz w:w="11906" w:h="16838" w:code="9"/>
      <w:pgMar w:top="568" w:right="567" w:bottom="284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49F" w:rsidRDefault="0089549F" w:rsidP="005C7E9B">
      <w:pPr>
        <w:spacing w:after="0" w:line="240" w:lineRule="auto"/>
      </w:pPr>
      <w:r>
        <w:separator/>
      </w:r>
    </w:p>
  </w:endnote>
  <w:endnote w:type="continuationSeparator" w:id="0">
    <w:p w:rsidR="0089549F" w:rsidRDefault="0089549F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4147354"/>
      <w:docPartObj>
        <w:docPartGallery w:val="Page Numbers (Bottom of Page)"/>
        <w:docPartUnique/>
      </w:docPartObj>
    </w:sdtPr>
    <w:sdtContent>
      <w:p w:rsidR="005C0492" w:rsidRDefault="008470F1">
        <w:pPr>
          <w:pStyle w:val="af0"/>
          <w:jc w:val="right"/>
        </w:pPr>
        <w:r>
          <w:fldChar w:fldCharType="begin"/>
        </w:r>
        <w:r w:rsidR="001960B3">
          <w:instrText xml:space="preserve"> PAGE   \* MERGEFORMAT </w:instrText>
        </w:r>
        <w:r>
          <w:fldChar w:fldCharType="separate"/>
        </w:r>
        <w:r w:rsidR="00B139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0492" w:rsidRDefault="005C0492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4147355"/>
      <w:docPartObj>
        <w:docPartGallery w:val="Page Numbers (Bottom of Page)"/>
        <w:docPartUnique/>
      </w:docPartObj>
    </w:sdtPr>
    <w:sdtContent>
      <w:p w:rsidR="00565ABB" w:rsidRDefault="008470F1">
        <w:pPr>
          <w:pStyle w:val="af0"/>
          <w:jc w:val="right"/>
        </w:pPr>
        <w:r>
          <w:fldChar w:fldCharType="begin"/>
        </w:r>
        <w:r w:rsidR="001960B3">
          <w:instrText xml:space="preserve"> PAGE   \* MERGEFORMAT </w:instrText>
        </w:r>
        <w:r>
          <w:fldChar w:fldCharType="separate"/>
        </w:r>
        <w:r w:rsidR="00B139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5ABB" w:rsidRDefault="00565AB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49F" w:rsidRDefault="0089549F" w:rsidP="005C7E9B">
      <w:pPr>
        <w:spacing w:after="0" w:line="240" w:lineRule="auto"/>
      </w:pPr>
      <w:r>
        <w:separator/>
      </w:r>
    </w:p>
  </w:footnote>
  <w:footnote w:type="continuationSeparator" w:id="0">
    <w:p w:rsidR="0089549F" w:rsidRDefault="0089549F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F93B11"/>
    <w:multiLevelType w:val="hybridMultilevel"/>
    <w:tmpl w:val="1B5861C4"/>
    <w:lvl w:ilvl="0" w:tplc="0C045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0F"/>
    <w:rsid w:val="000008E3"/>
    <w:rsid w:val="000013BD"/>
    <w:rsid w:val="00001A56"/>
    <w:rsid w:val="000101C4"/>
    <w:rsid w:val="0001025F"/>
    <w:rsid w:val="00010F4B"/>
    <w:rsid w:val="00017C56"/>
    <w:rsid w:val="000268E6"/>
    <w:rsid w:val="00027EC5"/>
    <w:rsid w:val="0005149A"/>
    <w:rsid w:val="00053898"/>
    <w:rsid w:val="0005402A"/>
    <w:rsid w:val="000543F9"/>
    <w:rsid w:val="00094956"/>
    <w:rsid w:val="000A6226"/>
    <w:rsid w:val="000D055A"/>
    <w:rsid w:val="000E1898"/>
    <w:rsid w:val="000E2936"/>
    <w:rsid w:val="000F1FCE"/>
    <w:rsid w:val="00107DB7"/>
    <w:rsid w:val="0011123B"/>
    <w:rsid w:val="00115467"/>
    <w:rsid w:val="00120775"/>
    <w:rsid w:val="00120D69"/>
    <w:rsid w:val="001225E6"/>
    <w:rsid w:val="001256D0"/>
    <w:rsid w:val="00141A62"/>
    <w:rsid w:val="00143163"/>
    <w:rsid w:val="00146F7C"/>
    <w:rsid w:val="00151DE3"/>
    <w:rsid w:val="00152DDC"/>
    <w:rsid w:val="0017324A"/>
    <w:rsid w:val="001914CC"/>
    <w:rsid w:val="00195F06"/>
    <w:rsid w:val="001960B3"/>
    <w:rsid w:val="001A095F"/>
    <w:rsid w:val="001A2EB4"/>
    <w:rsid w:val="001B40BF"/>
    <w:rsid w:val="001D0CCF"/>
    <w:rsid w:val="001F04D8"/>
    <w:rsid w:val="00205BFA"/>
    <w:rsid w:val="00213929"/>
    <w:rsid w:val="00242AEB"/>
    <w:rsid w:val="00243385"/>
    <w:rsid w:val="0024596E"/>
    <w:rsid w:val="00252B09"/>
    <w:rsid w:val="00285881"/>
    <w:rsid w:val="00291F32"/>
    <w:rsid w:val="00293A60"/>
    <w:rsid w:val="002A19E0"/>
    <w:rsid w:val="002A2D4E"/>
    <w:rsid w:val="002A4A13"/>
    <w:rsid w:val="002A67A0"/>
    <w:rsid w:val="002C559F"/>
    <w:rsid w:val="002E3E79"/>
    <w:rsid w:val="002E59A0"/>
    <w:rsid w:val="002F1256"/>
    <w:rsid w:val="00300480"/>
    <w:rsid w:val="00322996"/>
    <w:rsid w:val="00337D81"/>
    <w:rsid w:val="00342827"/>
    <w:rsid w:val="003675B0"/>
    <w:rsid w:val="003955D8"/>
    <w:rsid w:val="003A4AA4"/>
    <w:rsid w:val="003A6250"/>
    <w:rsid w:val="003B1DAA"/>
    <w:rsid w:val="003B4524"/>
    <w:rsid w:val="003B6D5B"/>
    <w:rsid w:val="003D2DA1"/>
    <w:rsid w:val="003D4810"/>
    <w:rsid w:val="003D778D"/>
    <w:rsid w:val="003E3238"/>
    <w:rsid w:val="00412CF9"/>
    <w:rsid w:val="00415ED6"/>
    <w:rsid w:val="0043370D"/>
    <w:rsid w:val="00436476"/>
    <w:rsid w:val="004406E7"/>
    <w:rsid w:val="00451038"/>
    <w:rsid w:val="00456358"/>
    <w:rsid w:val="0046363F"/>
    <w:rsid w:val="00467326"/>
    <w:rsid w:val="004900C9"/>
    <w:rsid w:val="00494A76"/>
    <w:rsid w:val="004C4AF4"/>
    <w:rsid w:val="004C7D31"/>
    <w:rsid w:val="004D66AF"/>
    <w:rsid w:val="004E4BD5"/>
    <w:rsid w:val="004E783E"/>
    <w:rsid w:val="004F539C"/>
    <w:rsid w:val="005022A2"/>
    <w:rsid w:val="00522254"/>
    <w:rsid w:val="005264CF"/>
    <w:rsid w:val="005366B9"/>
    <w:rsid w:val="00542AC5"/>
    <w:rsid w:val="00562B7F"/>
    <w:rsid w:val="00563284"/>
    <w:rsid w:val="00565ABB"/>
    <w:rsid w:val="00574583"/>
    <w:rsid w:val="005844B1"/>
    <w:rsid w:val="005907F1"/>
    <w:rsid w:val="005C0492"/>
    <w:rsid w:val="005C3864"/>
    <w:rsid w:val="005C53C2"/>
    <w:rsid w:val="005C7E9B"/>
    <w:rsid w:val="005D4354"/>
    <w:rsid w:val="005E1AE0"/>
    <w:rsid w:val="005E4CFE"/>
    <w:rsid w:val="005F09D5"/>
    <w:rsid w:val="006135A5"/>
    <w:rsid w:val="0062206C"/>
    <w:rsid w:val="00635BE4"/>
    <w:rsid w:val="00642C90"/>
    <w:rsid w:val="0065695C"/>
    <w:rsid w:val="00663A40"/>
    <w:rsid w:val="00674DCF"/>
    <w:rsid w:val="00677AC2"/>
    <w:rsid w:val="006819AE"/>
    <w:rsid w:val="00691EA8"/>
    <w:rsid w:val="006A051C"/>
    <w:rsid w:val="006A4241"/>
    <w:rsid w:val="006A52BA"/>
    <w:rsid w:val="006A6EF6"/>
    <w:rsid w:val="006D5004"/>
    <w:rsid w:val="006F50AE"/>
    <w:rsid w:val="007058E3"/>
    <w:rsid w:val="00710548"/>
    <w:rsid w:val="007214B9"/>
    <w:rsid w:val="007271C0"/>
    <w:rsid w:val="00732266"/>
    <w:rsid w:val="00742A89"/>
    <w:rsid w:val="00745214"/>
    <w:rsid w:val="007462B0"/>
    <w:rsid w:val="007713FB"/>
    <w:rsid w:val="007719B4"/>
    <w:rsid w:val="0078577A"/>
    <w:rsid w:val="007B6694"/>
    <w:rsid w:val="007B7255"/>
    <w:rsid w:val="007C3374"/>
    <w:rsid w:val="007D1799"/>
    <w:rsid w:val="007F3BC9"/>
    <w:rsid w:val="0080247F"/>
    <w:rsid w:val="0080525E"/>
    <w:rsid w:val="008170A4"/>
    <w:rsid w:val="00831535"/>
    <w:rsid w:val="00846960"/>
    <w:rsid w:val="008470F1"/>
    <w:rsid w:val="00876579"/>
    <w:rsid w:val="00883D90"/>
    <w:rsid w:val="00885E3A"/>
    <w:rsid w:val="0089549F"/>
    <w:rsid w:val="008B3DAA"/>
    <w:rsid w:val="008B5308"/>
    <w:rsid w:val="008D0848"/>
    <w:rsid w:val="008D659C"/>
    <w:rsid w:val="009138E8"/>
    <w:rsid w:val="00913B4A"/>
    <w:rsid w:val="0091563A"/>
    <w:rsid w:val="009223CC"/>
    <w:rsid w:val="00926438"/>
    <w:rsid w:val="00943E5C"/>
    <w:rsid w:val="009671D0"/>
    <w:rsid w:val="009756C4"/>
    <w:rsid w:val="0099023A"/>
    <w:rsid w:val="0099076F"/>
    <w:rsid w:val="009A2DF9"/>
    <w:rsid w:val="009B1713"/>
    <w:rsid w:val="009B7950"/>
    <w:rsid w:val="009C0884"/>
    <w:rsid w:val="009C2B77"/>
    <w:rsid w:val="009D1E51"/>
    <w:rsid w:val="009D5B94"/>
    <w:rsid w:val="009D6E01"/>
    <w:rsid w:val="009F4FD8"/>
    <w:rsid w:val="00A0489C"/>
    <w:rsid w:val="00A04B9A"/>
    <w:rsid w:val="00A117E2"/>
    <w:rsid w:val="00A13D5C"/>
    <w:rsid w:val="00A16604"/>
    <w:rsid w:val="00A265DD"/>
    <w:rsid w:val="00A31AAB"/>
    <w:rsid w:val="00A37671"/>
    <w:rsid w:val="00A45BC5"/>
    <w:rsid w:val="00A46CAC"/>
    <w:rsid w:val="00A5065A"/>
    <w:rsid w:val="00A50F6D"/>
    <w:rsid w:val="00A5191C"/>
    <w:rsid w:val="00A519CB"/>
    <w:rsid w:val="00A53A0C"/>
    <w:rsid w:val="00A625AF"/>
    <w:rsid w:val="00A83714"/>
    <w:rsid w:val="00A85232"/>
    <w:rsid w:val="00A916C7"/>
    <w:rsid w:val="00A96AF6"/>
    <w:rsid w:val="00AA2431"/>
    <w:rsid w:val="00AB1348"/>
    <w:rsid w:val="00AB1A73"/>
    <w:rsid w:val="00AC0FFE"/>
    <w:rsid w:val="00AC2BBE"/>
    <w:rsid w:val="00AC3BE3"/>
    <w:rsid w:val="00AD155F"/>
    <w:rsid w:val="00AD4A24"/>
    <w:rsid w:val="00AD4AB0"/>
    <w:rsid w:val="00AD62E3"/>
    <w:rsid w:val="00AE014C"/>
    <w:rsid w:val="00AE5CF0"/>
    <w:rsid w:val="00AE7526"/>
    <w:rsid w:val="00B015BC"/>
    <w:rsid w:val="00B058D1"/>
    <w:rsid w:val="00B104B5"/>
    <w:rsid w:val="00B13950"/>
    <w:rsid w:val="00B23C8E"/>
    <w:rsid w:val="00B23FC0"/>
    <w:rsid w:val="00B32BD3"/>
    <w:rsid w:val="00B34139"/>
    <w:rsid w:val="00B36611"/>
    <w:rsid w:val="00B3700C"/>
    <w:rsid w:val="00B43EE2"/>
    <w:rsid w:val="00B61C8C"/>
    <w:rsid w:val="00B62A4B"/>
    <w:rsid w:val="00B6510B"/>
    <w:rsid w:val="00B86EA6"/>
    <w:rsid w:val="00BA66C7"/>
    <w:rsid w:val="00BD130A"/>
    <w:rsid w:val="00BD1920"/>
    <w:rsid w:val="00BD474C"/>
    <w:rsid w:val="00BE08B3"/>
    <w:rsid w:val="00BE400A"/>
    <w:rsid w:val="00BF3E82"/>
    <w:rsid w:val="00C244F3"/>
    <w:rsid w:val="00C27DB0"/>
    <w:rsid w:val="00C32D12"/>
    <w:rsid w:val="00C433EB"/>
    <w:rsid w:val="00C45F16"/>
    <w:rsid w:val="00C52095"/>
    <w:rsid w:val="00C52FF0"/>
    <w:rsid w:val="00C82150"/>
    <w:rsid w:val="00C86FA9"/>
    <w:rsid w:val="00C97867"/>
    <w:rsid w:val="00CA0934"/>
    <w:rsid w:val="00CA4D85"/>
    <w:rsid w:val="00CB6094"/>
    <w:rsid w:val="00CE2449"/>
    <w:rsid w:val="00D03004"/>
    <w:rsid w:val="00D23700"/>
    <w:rsid w:val="00D276E6"/>
    <w:rsid w:val="00D31801"/>
    <w:rsid w:val="00D37948"/>
    <w:rsid w:val="00D40227"/>
    <w:rsid w:val="00D41523"/>
    <w:rsid w:val="00D5595D"/>
    <w:rsid w:val="00D64331"/>
    <w:rsid w:val="00D6639D"/>
    <w:rsid w:val="00D75251"/>
    <w:rsid w:val="00D77FEB"/>
    <w:rsid w:val="00D83EEC"/>
    <w:rsid w:val="00D92804"/>
    <w:rsid w:val="00DB3D39"/>
    <w:rsid w:val="00DB4209"/>
    <w:rsid w:val="00DB420B"/>
    <w:rsid w:val="00DC2F7E"/>
    <w:rsid w:val="00E10298"/>
    <w:rsid w:val="00E2172C"/>
    <w:rsid w:val="00E2330F"/>
    <w:rsid w:val="00E32349"/>
    <w:rsid w:val="00E37488"/>
    <w:rsid w:val="00E467DF"/>
    <w:rsid w:val="00E51135"/>
    <w:rsid w:val="00E55849"/>
    <w:rsid w:val="00E60655"/>
    <w:rsid w:val="00E73072"/>
    <w:rsid w:val="00E76521"/>
    <w:rsid w:val="00E778C9"/>
    <w:rsid w:val="00E907EB"/>
    <w:rsid w:val="00EC3A01"/>
    <w:rsid w:val="00ED3E02"/>
    <w:rsid w:val="00ED4E46"/>
    <w:rsid w:val="00EE0E5A"/>
    <w:rsid w:val="00EE17DF"/>
    <w:rsid w:val="00EE3426"/>
    <w:rsid w:val="00F01335"/>
    <w:rsid w:val="00F05607"/>
    <w:rsid w:val="00F062F7"/>
    <w:rsid w:val="00F117DF"/>
    <w:rsid w:val="00F432B6"/>
    <w:rsid w:val="00F44334"/>
    <w:rsid w:val="00F52924"/>
    <w:rsid w:val="00F5521F"/>
    <w:rsid w:val="00F657BD"/>
    <w:rsid w:val="00F66655"/>
    <w:rsid w:val="00F67254"/>
    <w:rsid w:val="00F72173"/>
    <w:rsid w:val="00F72FE8"/>
    <w:rsid w:val="00F86B35"/>
    <w:rsid w:val="00FA3DCC"/>
    <w:rsid w:val="00FA50EA"/>
    <w:rsid w:val="00FC0D13"/>
    <w:rsid w:val="00FC77DE"/>
    <w:rsid w:val="00FD037B"/>
    <w:rsid w:val="00FD0E6E"/>
    <w:rsid w:val="00FD6B95"/>
    <w:rsid w:val="00FD77DC"/>
    <w:rsid w:val="00FD78DC"/>
    <w:rsid w:val="00FF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character" w:customStyle="1" w:styleId="CharAttribute5">
    <w:name w:val="CharAttribute5"/>
    <w:rsid w:val="000D055A"/>
    <w:rPr>
      <w:rFonts w:ascii="Times New Roman" w:eastAsia="Batang"/>
      <w:b/>
      <w:sz w:val="28"/>
    </w:rPr>
  </w:style>
  <w:style w:type="paragraph" w:customStyle="1" w:styleId="ConsPlusTitle">
    <w:name w:val="ConsPlusTitle"/>
    <w:rsid w:val="000D055A"/>
    <w:pPr>
      <w:widowControl w:val="0"/>
      <w:autoSpaceDE w:val="0"/>
      <w:autoSpaceDN w:val="0"/>
      <w:jc w:val="left"/>
    </w:pPr>
    <w:rPr>
      <w:rFonts w:eastAsia="Times New Roman" w:cs="Calibri"/>
      <w:b/>
      <w:sz w:val="22"/>
    </w:rPr>
  </w:style>
  <w:style w:type="paragraph" w:styleId="ac">
    <w:name w:val="List Paragraph"/>
    <w:basedOn w:val="a"/>
    <w:uiPriority w:val="34"/>
    <w:qFormat/>
    <w:rsid w:val="000D055A"/>
    <w:pPr>
      <w:suppressAutoHyphens w:val="0"/>
      <w:spacing w:after="160" w:line="256" w:lineRule="auto"/>
      <w:ind w:left="720"/>
      <w:contextualSpacing/>
      <w:jc w:val="left"/>
    </w:pPr>
    <w:rPr>
      <w:rFonts w:cs="Times New Roman"/>
      <w:lang w:eastAsia="en-US"/>
    </w:rPr>
  </w:style>
  <w:style w:type="paragraph" w:customStyle="1" w:styleId="31">
    <w:name w:val="Основной текст 31"/>
    <w:basedOn w:val="a"/>
    <w:rsid w:val="005366B9"/>
    <w:pPr>
      <w:spacing w:after="0" w:line="240" w:lineRule="auto"/>
      <w:jc w:val="left"/>
    </w:pPr>
    <w:rPr>
      <w:rFonts w:ascii="Times New Roman" w:eastAsia="Times New Roman" w:hAnsi="Times New Roman"/>
      <w:sz w:val="28"/>
      <w:szCs w:val="24"/>
    </w:rPr>
  </w:style>
  <w:style w:type="character" w:styleId="ad">
    <w:name w:val="Strong"/>
    <w:uiPriority w:val="22"/>
    <w:qFormat/>
    <w:rsid w:val="00732266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565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65ABB"/>
    <w:rPr>
      <w:rFonts w:cs="Calibri"/>
      <w:sz w:val="22"/>
      <w:szCs w:val="22"/>
      <w:lang w:eastAsia="ar-SA"/>
    </w:rPr>
  </w:style>
  <w:style w:type="paragraph" w:styleId="af0">
    <w:name w:val="footer"/>
    <w:basedOn w:val="a"/>
    <w:link w:val="af1"/>
    <w:uiPriority w:val="99"/>
    <w:unhideWhenUsed/>
    <w:rsid w:val="00565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5ABB"/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EE792-ECE5-487A-9924-49B0910C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Гизатулин Д. В.</dc:creator>
  <cp:lastModifiedBy>Анастасия</cp:lastModifiedBy>
  <cp:revision>25</cp:revision>
  <cp:lastPrinted>2023-03-20T04:04:00Z</cp:lastPrinted>
  <dcterms:created xsi:type="dcterms:W3CDTF">2023-03-20T04:05:00Z</dcterms:created>
  <dcterms:modified xsi:type="dcterms:W3CDTF">2024-04-04T02:27:00Z</dcterms:modified>
</cp:coreProperties>
</file>