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              Отчёт председателя первичной профсоюзной организации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    ГБОУ ПО «Губернский кадетский корпус по делам ГОЧС имени 70-летия Победы в                                         Великой Отечественной войне»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о проделанной работе с 01.09.2021 по 01.04.2024 год. 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    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 Работа профсоюзного комитета за отчётный период велась в соответствии с основными направлениями деятельности        ГБОУ ПО «Губернский кадетский корпус по делам ГОЧС имени 70-летия Победы в                                         Великой Отечественной войне»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За отчетный период  состав профкома кадетского корпуса в количестве 5 человек работали с целью: 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 Повышение эффективности работы и усиление роли первичной профсоюзной организации нашего корпуса в защите социально-трудовых прав и интересов членов профсоюза. Стремились выполнять поставленные задачи.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-  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>крепление организованного единства,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- привлечение членов профсоюза к активному участию в деятельности профсоюза, 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-совершенствование информационной работы,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- оздоровление членов коллектива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Первичная профсоюзная организация корпуса на 01.09.2021 насчитывала 5 членов Профсоюза. На 01.02.2024 первичная профсоюзная организация насчитывает 38 членов Профсоюза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 xml:space="preserve"> что составляет 54% от работающих в кадетском корпусе. За отчетный период принято в Профсоюз 33 человека.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lastRenderedPageBreak/>
        <w:t xml:space="preserve"> Первичной профсоюзной организацией проводятся мероприятия по защите социально-экономических интересов и прав работников. Основным инструментом социального партнерства между работодателем и Профсоюзной организацией является Коллективный догово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 xml:space="preserve"> подписанный 25 июня 2022 года), который регулирует вопросы условий труда, организации отдыха, предоставления льгот и гарантий работникам        ГБОУ ПО «Губернский кадетский корпус по делам ГОЧС имени 70-летия Победы в                                         Великой Отечественной войне».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Председатель профсоюзной организации доводит до сведения коллектива и директора, решения и постановления вышестоящей профсоюзной организации. Совместно с руководством кадетского корпуса профком поддерживает благоприятные условия труда. За отчётный период нарушений охраны труда не было выявлено.  В течение отчётного периода с профкомом согласовывались приказы и распоряжения, касающиеся социально-трудовых отношений работников кадетского корпус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>нормы труда, оплата труда, вопросы охраны труда, правила внутреннего трудового распорядка, вопросы организации оздоровления и отдыха детей сотрудников и работников и др.) Сегодня все работники кадетского корпуса, пользуются социальными льготами, предоставляемыми им в соответствии с коллективным договором. Председатель профсоюзной организации кадетского корпуса  принимает участие в работе  по проведению аттестации рабочих мест по условиям труда, в заседаниях комиссии по распределению стимулирующих выплат.  Все должностные инструкции утверждаются директором корпуса и согласовываются с председателем профкома.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Для оперативного учёта членов профсоюза создана электронная база данных АИС, которая постоянно обновляется. Проведена сверка членов профсоюза в марте 2024 года. Ежемесячно осуществляется безналичный сбор членских взносов с перечислением их на счёт первичной профсоюзной организации кадетского корпуса, что выполняется в полном соответствии с положением Коллективного договора.13 декабря 2023 года было подписано дополнительное соглашение  к Коллективному договору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>в связи с изменением даты выплаты заработанной платы сотрудникам кадетского корпуса.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lastRenderedPageBreak/>
        <w:t xml:space="preserve"> За отчетный период на заседаниях профкома  обсуждались вопросы, охватывающие все направления профсоюзной деятельности (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тарификация и т.д.). Всю свою работу профсоюзный комитет строит на принципах социального партнерства и сотрудничества с администрацией кадетского корпуса, решая все вопросы путем конструктивного диалога в интересах работников. 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городской и областной профсоюзной организации. 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Проводятся заседания профкома по вопросам выплаты материальной помощи членам профсоюза, оформляются протоколы заседания профкома.   Профком кадетского корпуса проводит большую работу по сохранению профсоюзного членства и вовлечению в Профсоюз новых членов.   Сотрудники и члены их семей могут поправить своё здоровье в санаториях по льготным путёвкам. Еще одним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Неформальная обстановка и доброжелательная атмосфера способствовали налаживанию отношений в коллективе. Вернулась  добрая традиция  поздравление работников  с юбилейными датами. В такие дни для каждого находятся добрые слова и материальная поддержка.</w:t>
      </w:r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      Финансовое обеспечение деятельности профсоюзной организации проводится в соответствии со сметой, утвержденной профсоюзным комитетом, решениями профкома, с соблюдением норм законодательства и бухгалтерского учёта. Распределение средств по статьям расходов утверждалось решением профсоюзного комитета. За отчетный период  было выделено средств для оказания материальной помощи в размере 25000 рублей, на спортивно- оздоровительные мероприятия 23000 рублей, на культурно-массовые мероприятия 118500рублей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 xml:space="preserve"> Профсоюзная организация постоянный подписчик газеты «Мой профсоюз», где можно ознакомиться с вопросами трудового законодательства. Стоимость подписки составила – 7500 рублей.</w:t>
      </w:r>
      <w:bookmarkStart w:id="0" w:name="_GoBack"/>
      <w:bookmarkEnd w:id="0"/>
    </w:p>
    <w:p w:rsidR="00A409E4" w:rsidRPr="00A409E4" w:rsidRDefault="00A409E4" w:rsidP="00A409E4">
      <w:pPr>
        <w:rPr>
          <w:rFonts w:ascii="Times New Roman" w:hAnsi="Times New Roman" w:cs="Times New Roman"/>
          <w:sz w:val="28"/>
          <w:szCs w:val="28"/>
        </w:rPr>
      </w:pPr>
      <w:r w:rsidRPr="00A409E4">
        <w:rPr>
          <w:rFonts w:ascii="Times New Roman" w:hAnsi="Times New Roman" w:cs="Times New Roman"/>
          <w:sz w:val="28"/>
          <w:szCs w:val="28"/>
        </w:rPr>
        <w:t xml:space="preserve">    У профсоюзного комитета есть </w:t>
      </w:r>
      <w:proofErr w:type="gramStart"/>
      <w:r w:rsidRPr="00A409E4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A409E4">
        <w:rPr>
          <w:rFonts w:ascii="Times New Roman" w:hAnsi="Times New Roman" w:cs="Times New Roman"/>
          <w:sz w:val="28"/>
          <w:szCs w:val="28"/>
        </w:rPr>
        <w:t xml:space="preserve"> чем работать. В перспективе работа по мотивации вступления в профсоюз, по организации культурно-массовой и </w:t>
      </w:r>
      <w:r w:rsidRPr="00A409E4">
        <w:rPr>
          <w:rFonts w:ascii="Times New Roman" w:hAnsi="Times New Roman" w:cs="Times New Roman"/>
          <w:sz w:val="28"/>
          <w:szCs w:val="28"/>
        </w:rPr>
        <w:lastRenderedPageBreak/>
        <w:t xml:space="preserve">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системы пенсионного обеспечения, оформлении больничных листов, требуется всё больше знаний трудового законодательства. Каждый член </w:t>
      </w:r>
      <w:proofErr w:type="spellStart"/>
      <w:r w:rsidRPr="00A409E4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A409E4">
        <w:rPr>
          <w:rFonts w:ascii="Times New Roman" w:hAnsi="Times New Roman" w:cs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344816" w:rsidRPr="00A409E4" w:rsidRDefault="00344816">
      <w:pPr>
        <w:rPr>
          <w:rFonts w:ascii="Times New Roman" w:hAnsi="Times New Roman" w:cs="Times New Roman"/>
          <w:sz w:val="28"/>
          <w:szCs w:val="28"/>
        </w:rPr>
      </w:pPr>
    </w:p>
    <w:sectPr w:rsidR="00344816" w:rsidRPr="00A409E4" w:rsidSect="0034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9E4"/>
    <w:rsid w:val="00344816"/>
    <w:rsid w:val="008C7821"/>
    <w:rsid w:val="00A4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 кш</dc:creator>
  <cp:keywords/>
  <dc:description/>
  <cp:lastModifiedBy>70 кш</cp:lastModifiedBy>
  <cp:revision>3</cp:revision>
  <dcterms:created xsi:type="dcterms:W3CDTF">2025-02-11T13:03:00Z</dcterms:created>
  <dcterms:modified xsi:type="dcterms:W3CDTF">2025-02-11T13:04:00Z</dcterms:modified>
</cp:coreProperties>
</file>