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4A0"/>
      </w:tblPr>
      <w:tblGrid>
        <w:gridCol w:w="9686"/>
      </w:tblGrid>
      <w:tr w:rsidR="00392E85">
        <w:trPr>
          <w:trHeight w:val="1620"/>
        </w:trPr>
        <w:tc>
          <w:tcPr>
            <w:tcW w:w="9686" w:type="dxa"/>
            <w:shd w:val="clear" w:color="auto" w:fill="auto"/>
          </w:tcPr>
          <w:p w:rsidR="00392E85" w:rsidRDefault="00102EA3">
            <w:pPr>
              <w:pStyle w:val="Default"/>
              <w:jc w:val="center"/>
              <w:rPr>
                <w:sz w:val="20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47040" cy="560070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E85" w:rsidRDefault="00392E85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392E85" w:rsidRDefault="00102EA3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392E85" w:rsidRDefault="00102E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392E85" w:rsidRDefault="00102EA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392E85" w:rsidRDefault="00102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(АЛТАЙСКАЯ КРАЕВАЯ ОРГАНИЗАЦИЯ ОБЩЕРОССИЙСКОГО ПРОФСОЮЗА ОБРАЗОВАНИЯ)</w:t>
            </w:r>
          </w:p>
          <w:p w:rsidR="00392E85" w:rsidRDefault="00102EA3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392E85" w:rsidRDefault="00102EA3">
            <w:pPr>
              <w:pStyle w:val="Default"/>
              <w:jc w:val="center"/>
              <w:rPr>
                <w:b/>
                <w:sz w:val="40"/>
                <w:szCs w:val="16"/>
              </w:rPr>
            </w:pPr>
            <w:r>
              <w:rPr>
                <w:b/>
                <w:sz w:val="36"/>
                <w:szCs w:val="16"/>
              </w:rPr>
              <w:t>ПОСТАНОВЛЕНИЕ</w:t>
            </w:r>
          </w:p>
          <w:p w:rsidR="00392E85" w:rsidRDefault="0039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392E85" w:rsidRDefault="00392E85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392E85" w:rsidRPr="0083411A" w:rsidRDefault="00102EA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83411A">
        <w:rPr>
          <w:rFonts w:ascii="Times New Roman" w:hAnsi="Times New Roman" w:cs="Times New Roman"/>
          <w:sz w:val="24"/>
          <w:szCs w:val="24"/>
          <w:lang w:eastAsia="en-US" w:bidi="en-US"/>
        </w:rPr>
        <w:t>10 декабря 2025 года</w:t>
      </w:r>
      <w:r w:rsidRPr="0083411A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 </w:t>
      </w:r>
      <w:r w:rsidRPr="0083411A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83411A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proofErr w:type="gramStart"/>
      <w:r w:rsidRPr="0083411A">
        <w:rPr>
          <w:rFonts w:ascii="Times New Roman" w:hAnsi="Times New Roman" w:cs="Times New Roman"/>
          <w:sz w:val="24"/>
          <w:szCs w:val="24"/>
          <w:lang w:eastAsia="en-US" w:bidi="en-US"/>
        </w:rPr>
        <w:t>г</w:t>
      </w:r>
      <w:proofErr w:type="gramEnd"/>
      <w:r w:rsidRPr="0083411A">
        <w:rPr>
          <w:rFonts w:ascii="Times New Roman" w:hAnsi="Times New Roman" w:cs="Times New Roman"/>
          <w:sz w:val="24"/>
          <w:szCs w:val="24"/>
          <w:lang w:eastAsia="en-US" w:bidi="en-US"/>
        </w:rPr>
        <w:t>. Барнаул                                           № 5-6</w:t>
      </w:r>
    </w:p>
    <w:p w:rsidR="00392E85" w:rsidRPr="0083411A" w:rsidRDefault="00392E85">
      <w:pPr>
        <w:suppressAutoHyphens w:val="0"/>
        <w:spacing w:after="0" w:line="240" w:lineRule="auto"/>
        <w:ind w:right="5243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83411A" w:rsidRPr="0083411A" w:rsidRDefault="00102EA3">
      <w:pPr>
        <w:autoSpaceDE w:val="0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411A">
        <w:rPr>
          <w:rFonts w:ascii="Times New Roman" w:hAnsi="Times New Roman" w:cs="Times New Roman"/>
          <w:b/>
          <w:bCs/>
          <w:sz w:val="24"/>
          <w:szCs w:val="24"/>
          <w:lang w:eastAsia="en-US" w:bidi="en-US"/>
        </w:rPr>
        <w:t xml:space="preserve">О </w:t>
      </w:r>
      <w:r w:rsidRPr="0083411A">
        <w:rPr>
          <w:rFonts w:ascii="Times New Roman" w:hAnsi="Times New Roman" w:cs="Times New Roman"/>
          <w:b/>
          <w:sz w:val="24"/>
          <w:szCs w:val="24"/>
        </w:rPr>
        <w:t xml:space="preserve">Положении </w:t>
      </w:r>
      <w:proofErr w:type="gramStart"/>
      <w:r w:rsidRPr="0083411A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83411A">
        <w:rPr>
          <w:rFonts w:ascii="Times New Roman" w:hAnsi="Times New Roman" w:cs="Times New Roman"/>
          <w:b/>
          <w:sz w:val="24"/>
          <w:szCs w:val="24"/>
        </w:rPr>
        <w:t xml:space="preserve"> открытом (публичном) </w:t>
      </w:r>
    </w:p>
    <w:p w:rsidR="00392E85" w:rsidRPr="0083411A" w:rsidRDefault="00102EA3">
      <w:pPr>
        <w:autoSpaceDE w:val="0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411A">
        <w:rPr>
          <w:rFonts w:ascii="Times New Roman" w:hAnsi="Times New Roman" w:cs="Times New Roman"/>
          <w:b/>
          <w:sz w:val="24"/>
          <w:szCs w:val="24"/>
        </w:rPr>
        <w:t>Отчёте (докладе)</w:t>
      </w:r>
      <w:r w:rsidR="0083411A" w:rsidRPr="008341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3411A">
        <w:rPr>
          <w:rFonts w:ascii="Times New Roman" w:hAnsi="Times New Roman" w:cs="Times New Roman"/>
          <w:b/>
          <w:sz w:val="24"/>
          <w:szCs w:val="24"/>
        </w:rPr>
        <w:t>Алтайской</w:t>
      </w:r>
      <w:proofErr w:type="gramEnd"/>
      <w:r w:rsidRPr="0083411A">
        <w:rPr>
          <w:rFonts w:ascii="Times New Roman" w:hAnsi="Times New Roman" w:cs="Times New Roman"/>
          <w:b/>
          <w:sz w:val="24"/>
          <w:szCs w:val="24"/>
        </w:rPr>
        <w:t xml:space="preserve"> краевой </w:t>
      </w:r>
    </w:p>
    <w:p w:rsidR="00392E85" w:rsidRPr="0083411A" w:rsidRDefault="00102EA3">
      <w:pPr>
        <w:autoSpaceDE w:val="0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411A">
        <w:rPr>
          <w:rFonts w:ascii="Times New Roman" w:hAnsi="Times New Roman" w:cs="Times New Roman"/>
          <w:b/>
          <w:sz w:val="24"/>
          <w:szCs w:val="24"/>
        </w:rPr>
        <w:t>организации Профсоюза</w:t>
      </w:r>
    </w:p>
    <w:p w:rsidR="00392E85" w:rsidRPr="0083411A" w:rsidRDefault="00392E85">
      <w:pPr>
        <w:suppressAutoHyphens w:val="0"/>
        <w:spacing w:after="0" w:line="240" w:lineRule="exact"/>
        <w:rPr>
          <w:rFonts w:ascii="Times New Roman" w:hAnsi="Times New Roman" w:cs="Times New Roman"/>
          <w:bCs/>
          <w:sz w:val="24"/>
          <w:szCs w:val="24"/>
          <w:lang w:eastAsia="en-US" w:bidi="en-US"/>
        </w:rPr>
      </w:pPr>
    </w:p>
    <w:p w:rsidR="0083411A" w:rsidRDefault="00102E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83411A">
        <w:rPr>
          <w:rFonts w:ascii="Times New Roman" w:hAnsi="Times New Roman"/>
          <w:color w:val="000000"/>
          <w:sz w:val="24"/>
          <w:szCs w:val="24"/>
        </w:rPr>
        <w:t xml:space="preserve">В целях реализации пункта 8 статьи 6 Устава Профсоюза, </w:t>
      </w:r>
      <w:proofErr w:type="gramStart"/>
      <w:r w:rsidRPr="0083411A">
        <w:rPr>
          <w:rFonts w:ascii="Times New Roman" w:hAnsi="Times New Roman"/>
          <w:color w:val="000000"/>
          <w:sz w:val="24"/>
          <w:szCs w:val="24"/>
        </w:rPr>
        <w:t>предусматривающую</w:t>
      </w:r>
      <w:proofErr w:type="gramEnd"/>
      <w:r w:rsidRPr="0083411A">
        <w:rPr>
          <w:rFonts w:ascii="Times New Roman" w:hAnsi="Times New Roman"/>
          <w:color w:val="000000"/>
          <w:sz w:val="24"/>
          <w:szCs w:val="24"/>
        </w:rPr>
        <w:t xml:space="preserve"> ежегодный отчёт выборного профсоюзного органа перед избравшими их организациями Профсоюза</w:t>
      </w:r>
      <w:r w:rsidRPr="00834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411A">
        <w:rPr>
          <w:rFonts w:ascii="Times New Roman" w:hAnsi="Times New Roman" w:cs="Times New Roman"/>
          <w:b/>
          <w:sz w:val="24"/>
          <w:szCs w:val="24"/>
          <w:lang w:bidi="en-US"/>
        </w:rPr>
        <w:t>Президиум Алтайской краевой организации Профсоюза</w:t>
      </w:r>
    </w:p>
    <w:p w:rsidR="00392E85" w:rsidRPr="0083411A" w:rsidRDefault="00102EA3">
      <w:pPr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83411A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83411A">
        <w:rPr>
          <w:rFonts w:ascii="Times New Roman" w:hAnsi="Times New Roman" w:cs="Times New Roman"/>
          <w:b/>
          <w:sz w:val="24"/>
          <w:szCs w:val="24"/>
          <w:lang w:bidi="en-US"/>
        </w:rPr>
        <w:t>:</w:t>
      </w:r>
    </w:p>
    <w:p w:rsidR="00392E85" w:rsidRPr="0083411A" w:rsidRDefault="00392E85">
      <w:pPr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392E85" w:rsidRPr="0083411A" w:rsidRDefault="00102EA3">
      <w:pPr>
        <w:numPr>
          <w:ilvl w:val="0"/>
          <w:numId w:val="1"/>
        </w:numPr>
        <w:tabs>
          <w:tab w:val="left" w:pos="1134"/>
        </w:tabs>
        <w:suppressAutoHyphens w:val="0"/>
        <w:spacing w:after="0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3411A">
        <w:rPr>
          <w:rFonts w:ascii="Times New Roman" w:hAnsi="Times New Roman"/>
          <w:color w:val="000000"/>
          <w:sz w:val="24"/>
          <w:szCs w:val="24"/>
        </w:rPr>
        <w:t>Разработать и утвердить Положение об открытом (публичном) Отчёте (докл</w:t>
      </w:r>
      <w:r w:rsidRPr="0083411A">
        <w:rPr>
          <w:rFonts w:ascii="Times New Roman" w:hAnsi="Times New Roman"/>
          <w:color w:val="000000"/>
          <w:sz w:val="24"/>
          <w:szCs w:val="24"/>
        </w:rPr>
        <w:t>а</w:t>
      </w:r>
      <w:r w:rsidRPr="0083411A">
        <w:rPr>
          <w:rFonts w:ascii="Times New Roman" w:hAnsi="Times New Roman"/>
          <w:color w:val="000000"/>
          <w:sz w:val="24"/>
          <w:szCs w:val="24"/>
        </w:rPr>
        <w:t xml:space="preserve">де) </w:t>
      </w:r>
      <w:r w:rsidRPr="0083411A">
        <w:rPr>
          <w:rFonts w:ascii="Times New Roman" w:hAnsi="Times New Roman" w:cs="Times New Roman"/>
          <w:sz w:val="24"/>
          <w:szCs w:val="24"/>
          <w:lang w:bidi="en-US"/>
        </w:rPr>
        <w:t>Алтайской краевой организации Профсоюза</w:t>
      </w:r>
      <w:r w:rsidRPr="0083411A">
        <w:rPr>
          <w:rFonts w:ascii="Times New Roman" w:hAnsi="Times New Roman"/>
          <w:color w:val="000000"/>
          <w:sz w:val="24"/>
          <w:szCs w:val="24"/>
        </w:rPr>
        <w:t xml:space="preserve"> (прилагается).</w:t>
      </w:r>
    </w:p>
    <w:p w:rsidR="00392E85" w:rsidRPr="0083411A" w:rsidRDefault="00102EA3">
      <w:pPr>
        <w:numPr>
          <w:ilvl w:val="0"/>
          <w:numId w:val="1"/>
        </w:numPr>
        <w:tabs>
          <w:tab w:val="left" w:pos="1134"/>
        </w:tabs>
        <w:suppressAutoHyphens w:val="0"/>
        <w:spacing w:after="0"/>
        <w:ind w:left="0" w:firstLine="567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3411A">
        <w:rPr>
          <w:rFonts w:ascii="Times New Roman" w:hAnsi="Times New Roman"/>
          <w:color w:val="000000"/>
          <w:sz w:val="24"/>
          <w:szCs w:val="24"/>
        </w:rPr>
        <w:t>Разместить Положение</w:t>
      </w:r>
      <w:proofErr w:type="gramEnd"/>
      <w:r w:rsidRPr="0083411A">
        <w:rPr>
          <w:rFonts w:ascii="Times New Roman" w:hAnsi="Times New Roman"/>
          <w:color w:val="000000"/>
          <w:sz w:val="24"/>
          <w:szCs w:val="24"/>
        </w:rPr>
        <w:t xml:space="preserve"> об открытом (публичном) Отчёте (докладе) Алтайской краевой организации Профсоюза в АИС «Единый реестр Общероссийского Профсоюза образования» в разделе «Нормативно-справочная информация».</w:t>
      </w:r>
    </w:p>
    <w:p w:rsidR="00392E85" w:rsidRPr="0083411A" w:rsidRDefault="00102EA3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 w:val="0"/>
        <w:spacing w:after="0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3411A">
        <w:rPr>
          <w:rFonts w:ascii="Times New Roman" w:hAnsi="Times New Roman"/>
          <w:color w:val="000000"/>
          <w:sz w:val="24"/>
          <w:szCs w:val="24"/>
        </w:rPr>
        <w:t xml:space="preserve">    Первичным и территориальным организациям Профсоюза:</w:t>
      </w:r>
    </w:p>
    <w:p w:rsidR="00392E85" w:rsidRPr="0083411A" w:rsidRDefault="00102EA3">
      <w:pPr>
        <w:pStyle w:val="ad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uppressAutoHyphens w:val="0"/>
        <w:spacing w:after="0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3411A">
        <w:rPr>
          <w:rFonts w:ascii="Times New Roman" w:hAnsi="Times New Roman"/>
          <w:color w:val="000000"/>
          <w:sz w:val="24"/>
          <w:szCs w:val="24"/>
        </w:rPr>
        <w:t xml:space="preserve"> Утвердить соответствующие Положения в соответствии пунктом 8 статьи 6 Устава Профсоюза и на основании Положения об открытом (публичном) Отчёте (докладе) Алтайской краевой организаций Профсоюза;</w:t>
      </w:r>
    </w:p>
    <w:p w:rsidR="00392E85" w:rsidRPr="0083411A" w:rsidRDefault="00102EA3">
      <w:pPr>
        <w:pStyle w:val="ad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uppressAutoHyphens w:val="0"/>
        <w:spacing w:after="0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3411A">
        <w:rPr>
          <w:rFonts w:ascii="Times New Roman" w:hAnsi="Times New Roman" w:cs="Times New Roman"/>
          <w:color w:val="000000"/>
          <w:sz w:val="24"/>
          <w:szCs w:val="24"/>
        </w:rPr>
        <w:t>Соблюдать рекомендуемый объем отчета (</w:t>
      </w:r>
      <w:r w:rsidRPr="0083411A">
        <w:rPr>
          <w:rFonts w:ascii="Times New Roman" w:hAnsi="Times New Roman" w:cs="Times New Roman"/>
          <w:sz w:val="24"/>
          <w:szCs w:val="24"/>
        </w:rPr>
        <w:t>комитета первичной профсоюзной организации 2-3 страницы; комитета первичной профсоюзной организации с правами те</w:t>
      </w:r>
      <w:r w:rsidRPr="0083411A">
        <w:rPr>
          <w:rFonts w:ascii="Times New Roman" w:hAnsi="Times New Roman" w:cs="Times New Roman"/>
          <w:sz w:val="24"/>
          <w:szCs w:val="24"/>
        </w:rPr>
        <w:t>р</w:t>
      </w:r>
      <w:r w:rsidRPr="0083411A">
        <w:rPr>
          <w:rFonts w:ascii="Times New Roman" w:hAnsi="Times New Roman" w:cs="Times New Roman"/>
          <w:sz w:val="24"/>
          <w:szCs w:val="24"/>
        </w:rPr>
        <w:t>риториальной – 8 -10 страниц; комитета (совета) местной (городской, районной) орган</w:t>
      </w:r>
      <w:r w:rsidRPr="0083411A">
        <w:rPr>
          <w:rFonts w:ascii="Times New Roman" w:hAnsi="Times New Roman" w:cs="Times New Roman"/>
          <w:sz w:val="24"/>
          <w:szCs w:val="24"/>
        </w:rPr>
        <w:t>и</w:t>
      </w:r>
      <w:r w:rsidRPr="0083411A">
        <w:rPr>
          <w:rFonts w:ascii="Times New Roman" w:hAnsi="Times New Roman" w:cs="Times New Roman"/>
          <w:sz w:val="24"/>
          <w:szCs w:val="24"/>
        </w:rPr>
        <w:t>зации Профсоюза – 8-10 страниц.);</w:t>
      </w:r>
    </w:p>
    <w:p w:rsidR="00392E85" w:rsidRPr="0083411A" w:rsidRDefault="00102EA3">
      <w:pPr>
        <w:pStyle w:val="ad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uppressAutoHyphens w:val="0"/>
        <w:spacing w:after="0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3411A">
        <w:rPr>
          <w:rFonts w:ascii="Times New Roman" w:hAnsi="Times New Roman"/>
          <w:color w:val="000000"/>
          <w:sz w:val="24"/>
          <w:szCs w:val="24"/>
        </w:rPr>
        <w:t>Утвердить форму предоставления (презентации) открытого (публичного) Отч</w:t>
      </w:r>
      <w:r w:rsidRPr="0083411A">
        <w:rPr>
          <w:rFonts w:ascii="Times New Roman" w:hAnsi="Times New Roman"/>
          <w:color w:val="000000"/>
          <w:sz w:val="24"/>
          <w:szCs w:val="24"/>
        </w:rPr>
        <w:t>ё</w:t>
      </w:r>
      <w:r w:rsidRPr="0083411A">
        <w:rPr>
          <w:rFonts w:ascii="Times New Roman" w:hAnsi="Times New Roman"/>
          <w:color w:val="000000"/>
          <w:sz w:val="24"/>
          <w:szCs w:val="24"/>
        </w:rPr>
        <w:t>та (доклада):</w:t>
      </w:r>
    </w:p>
    <w:p w:rsidR="00392E85" w:rsidRPr="0083411A" w:rsidRDefault="00102EA3">
      <w:pPr>
        <w:pStyle w:val="ad"/>
        <w:numPr>
          <w:ilvl w:val="2"/>
          <w:numId w:val="2"/>
        </w:numPr>
        <w:spacing w:line="264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color w:val="000000"/>
          <w:sz w:val="24"/>
          <w:szCs w:val="24"/>
        </w:rPr>
        <w:t>проведение профсоюзного собрания (конференции) с повесткой дня «Информация о работе комитета (совета) организации Профсоюза по реализации уставных задач за 20__ год»;</w:t>
      </w:r>
    </w:p>
    <w:p w:rsidR="00392E85" w:rsidRPr="0083411A" w:rsidRDefault="00102EA3">
      <w:pPr>
        <w:pStyle w:val="ad"/>
        <w:numPr>
          <w:ilvl w:val="2"/>
          <w:numId w:val="2"/>
        </w:numPr>
        <w:spacing w:line="264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Pr="0083411A">
        <w:rPr>
          <w:rFonts w:ascii="Times New Roman" w:eastAsia="Times New Roman" w:hAnsi="Times New Roman" w:cs="Times New Roman"/>
          <w:sz w:val="24"/>
          <w:szCs w:val="24"/>
        </w:rPr>
        <w:t>Открытого (публичного) отчёта (доклада) на сайте организации Профсоюза;</w:t>
      </w:r>
    </w:p>
    <w:p w:rsidR="00392E85" w:rsidRPr="0083411A" w:rsidRDefault="00102EA3">
      <w:pPr>
        <w:pStyle w:val="ad"/>
        <w:numPr>
          <w:ilvl w:val="2"/>
          <w:numId w:val="2"/>
        </w:numPr>
        <w:spacing w:line="264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411A">
        <w:rPr>
          <w:rFonts w:ascii="Times New Roman" w:eastAsia="Times New Roman" w:hAnsi="Times New Roman" w:cs="Times New Roman"/>
          <w:sz w:val="24"/>
          <w:szCs w:val="24"/>
        </w:rPr>
        <w:t>размещение Открытого (публичного) отчёта (доклада) на профсоюзной странице сайта образовательной организации, органа управления образованием;</w:t>
      </w:r>
    </w:p>
    <w:p w:rsidR="00392E85" w:rsidRPr="0083411A" w:rsidRDefault="00102EA3">
      <w:pPr>
        <w:pStyle w:val="ad"/>
        <w:numPr>
          <w:ilvl w:val="2"/>
          <w:numId w:val="2"/>
        </w:numPr>
        <w:spacing w:line="264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Pr="0083411A">
        <w:rPr>
          <w:rFonts w:ascii="Times New Roman" w:eastAsia="Times New Roman" w:hAnsi="Times New Roman" w:cs="Times New Roman"/>
          <w:sz w:val="24"/>
          <w:szCs w:val="24"/>
        </w:rPr>
        <w:t>Открытого (публичного) отчёта (доклада)</w:t>
      </w:r>
      <w:r w:rsidRPr="0083411A">
        <w:rPr>
          <w:rFonts w:ascii="Times New Roman" w:hAnsi="Times New Roman" w:cs="Times New Roman"/>
          <w:sz w:val="24"/>
          <w:szCs w:val="24"/>
        </w:rPr>
        <w:t xml:space="preserve"> в специальном разделе на сайте вышестоящей территориальной организации Профсоюза (при отсутствии своего сайта);</w:t>
      </w:r>
    </w:p>
    <w:p w:rsidR="00392E85" w:rsidRPr="0083411A" w:rsidRDefault="00102EA3">
      <w:pPr>
        <w:pStyle w:val="ad"/>
        <w:numPr>
          <w:ilvl w:val="2"/>
          <w:numId w:val="2"/>
        </w:numPr>
        <w:spacing w:line="264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размещение </w:t>
      </w:r>
      <w:r w:rsidRPr="0083411A">
        <w:rPr>
          <w:rFonts w:ascii="Times New Roman" w:eastAsia="Times New Roman" w:hAnsi="Times New Roman" w:cs="Times New Roman"/>
          <w:sz w:val="24"/>
          <w:szCs w:val="24"/>
        </w:rPr>
        <w:t xml:space="preserve">Открытого (публичного) отчёта (доклада) </w:t>
      </w:r>
      <w:r w:rsidRPr="0083411A">
        <w:rPr>
          <w:rFonts w:ascii="Times New Roman" w:hAnsi="Times New Roman" w:cs="Times New Roman"/>
          <w:sz w:val="24"/>
          <w:szCs w:val="24"/>
        </w:rPr>
        <w:t>профкома в профсоюзном уголке или на информационном стенде;</w:t>
      </w:r>
    </w:p>
    <w:p w:rsidR="00392E85" w:rsidRPr="0083411A" w:rsidRDefault="00102EA3">
      <w:pPr>
        <w:pStyle w:val="ad"/>
        <w:numPr>
          <w:ilvl w:val="2"/>
          <w:numId w:val="2"/>
        </w:numPr>
        <w:spacing w:line="264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11A">
        <w:rPr>
          <w:rFonts w:ascii="Times New Roman" w:hAnsi="Times New Roman" w:cs="Times New Roman"/>
          <w:sz w:val="24"/>
          <w:szCs w:val="24"/>
        </w:rPr>
        <w:t xml:space="preserve">выпуск брошюры (при возможности) с текстом </w:t>
      </w:r>
      <w:r w:rsidRPr="0083411A">
        <w:rPr>
          <w:rFonts w:ascii="Times New Roman" w:eastAsia="Times New Roman" w:hAnsi="Times New Roman" w:cs="Times New Roman"/>
          <w:sz w:val="24"/>
          <w:szCs w:val="24"/>
        </w:rPr>
        <w:t>Открытого (публичного) отчёта (доклада)</w:t>
      </w:r>
      <w:r w:rsidRPr="0083411A">
        <w:rPr>
          <w:rFonts w:ascii="Times New Roman" w:hAnsi="Times New Roman" w:cs="Times New Roman"/>
          <w:sz w:val="24"/>
          <w:szCs w:val="24"/>
        </w:rPr>
        <w:t xml:space="preserve"> комитета (совета);</w:t>
      </w:r>
      <w:proofErr w:type="gramEnd"/>
    </w:p>
    <w:p w:rsidR="00392E85" w:rsidRPr="0083411A" w:rsidRDefault="00102EA3">
      <w:pPr>
        <w:pStyle w:val="ad"/>
        <w:numPr>
          <w:ilvl w:val="2"/>
          <w:numId w:val="2"/>
        </w:numPr>
        <w:spacing w:line="264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Pr="0083411A">
        <w:rPr>
          <w:rFonts w:ascii="Times New Roman" w:eastAsia="Times New Roman" w:hAnsi="Times New Roman" w:cs="Times New Roman"/>
          <w:sz w:val="24"/>
          <w:szCs w:val="24"/>
        </w:rPr>
        <w:t>Открытого (публичного) отчёта (доклада)</w:t>
      </w:r>
      <w:r w:rsidRPr="0083411A">
        <w:rPr>
          <w:rFonts w:ascii="Times New Roman" w:hAnsi="Times New Roman" w:cs="Times New Roman"/>
          <w:sz w:val="24"/>
          <w:szCs w:val="24"/>
        </w:rPr>
        <w:t xml:space="preserve"> по электронной почте в нижестоящие организации Профсоюза;</w:t>
      </w:r>
    </w:p>
    <w:p w:rsidR="00392E85" w:rsidRPr="0083411A" w:rsidRDefault="00102EA3">
      <w:pPr>
        <w:pStyle w:val="ad"/>
        <w:numPr>
          <w:ilvl w:val="2"/>
          <w:numId w:val="2"/>
        </w:numPr>
        <w:spacing w:line="264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Pr="0083411A">
        <w:rPr>
          <w:rFonts w:ascii="Times New Roman" w:eastAsia="Times New Roman" w:hAnsi="Times New Roman" w:cs="Times New Roman"/>
          <w:sz w:val="24"/>
          <w:szCs w:val="24"/>
        </w:rPr>
        <w:t>Открытого (публичного) отчёта (доклада)</w:t>
      </w:r>
      <w:r w:rsidRPr="0083411A">
        <w:rPr>
          <w:rFonts w:ascii="Times New Roman" w:hAnsi="Times New Roman" w:cs="Times New Roman"/>
          <w:sz w:val="24"/>
          <w:szCs w:val="24"/>
        </w:rPr>
        <w:t xml:space="preserve"> по электронной почте председателям нижестоящих организаций Профсоюза;</w:t>
      </w:r>
    </w:p>
    <w:p w:rsidR="00392E85" w:rsidRPr="0083411A" w:rsidRDefault="00102EA3">
      <w:pPr>
        <w:pStyle w:val="ad"/>
        <w:numPr>
          <w:ilvl w:val="2"/>
          <w:numId w:val="2"/>
        </w:numPr>
        <w:spacing w:line="264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t xml:space="preserve">публикация сокращенного варианта </w:t>
      </w:r>
      <w:r w:rsidRPr="0083411A">
        <w:rPr>
          <w:rFonts w:ascii="Times New Roman" w:eastAsia="Times New Roman" w:hAnsi="Times New Roman" w:cs="Times New Roman"/>
          <w:sz w:val="24"/>
          <w:szCs w:val="24"/>
        </w:rPr>
        <w:t>Открытого (публичного) отчёта (доклада)</w:t>
      </w:r>
      <w:r w:rsidRPr="0083411A">
        <w:rPr>
          <w:rFonts w:ascii="Times New Roman" w:hAnsi="Times New Roman" w:cs="Times New Roman"/>
          <w:sz w:val="24"/>
          <w:szCs w:val="24"/>
        </w:rPr>
        <w:t xml:space="preserve"> в печатных СМИ и др.</w:t>
      </w:r>
    </w:p>
    <w:p w:rsidR="00392E85" w:rsidRPr="0083411A" w:rsidRDefault="00392E85">
      <w:pPr>
        <w:pStyle w:val="ad"/>
        <w:tabs>
          <w:tab w:val="left" w:pos="851"/>
          <w:tab w:val="left" w:pos="1134"/>
          <w:tab w:val="left" w:pos="1276"/>
        </w:tabs>
        <w:suppressAutoHyphens w:val="0"/>
        <w:spacing w:after="0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392E85" w:rsidRPr="0083411A" w:rsidRDefault="00102EA3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uppressAutoHyphens w:val="0"/>
        <w:spacing w:after="0"/>
        <w:ind w:left="0" w:firstLine="567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3411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83411A">
        <w:rPr>
          <w:rFonts w:ascii="Times New Roman" w:hAnsi="Times New Roman"/>
          <w:color w:val="000000"/>
          <w:sz w:val="24"/>
          <w:szCs w:val="24"/>
        </w:rPr>
        <w:t xml:space="preserve"> выполнением постановления возложить на заместителя председателя Алтайской краевой организации Профсоюза </w:t>
      </w:r>
      <w:proofErr w:type="spellStart"/>
      <w:r w:rsidRPr="0083411A">
        <w:rPr>
          <w:rFonts w:ascii="Times New Roman" w:hAnsi="Times New Roman"/>
          <w:color w:val="000000"/>
          <w:sz w:val="24"/>
          <w:szCs w:val="24"/>
        </w:rPr>
        <w:t>Половникову</w:t>
      </w:r>
      <w:proofErr w:type="spellEnd"/>
      <w:r w:rsidRPr="0083411A">
        <w:rPr>
          <w:rFonts w:ascii="Times New Roman" w:hAnsi="Times New Roman"/>
          <w:color w:val="000000"/>
          <w:sz w:val="24"/>
          <w:szCs w:val="24"/>
        </w:rPr>
        <w:t xml:space="preserve"> Е.С.</w:t>
      </w:r>
    </w:p>
    <w:p w:rsidR="00392E85" w:rsidRPr="0083411A" w:rsidRDefault="00392E85">
      <w:pPr>
        <w:pStyle w:val="ad"/>
        <w:ind w:left="1068"/>
        <w:rPr>
          <w:sz w:val="24"/>
          <w:szCs w:val="24"/>
          <w:lang w:bidi="en-US"/>
        </w:rPr>
      </w:pPr>
    </w:p>
    <w:p w:rsidR="00392E85" w:rsidRPr="0083411A" w:rsidRDefault="00392E85">
      <w:pPr>
        <w:pStyle w:val="ad"/>
        <w:ind w:left="1068"/>
        <w:rPr>
          <w:sz w:val="24"/>
          <w:szCs w:val="24"/>
          <w:lang w:bidi="en-US"/>
        </w:rPr>
      </w:pPr>
    </w:p>
    <w:p w:rsidR="00392E85" w:rsidRPr="0083411A" w:rsidRDefault="00392E85">
      <w:pPr>
        <w:pStyle w:val="ad"/>
        <w:ind w:left="1068"/>
        <w:rPr>
          <w:sz w:val="24"/>
          <w:szCs w:val="24"/>
          <w:lang w:bidi="en-US"/>
        </w:rPr>
      </w:pPr>
    </w:p>
    <w:p w:rsidR="00392E85" w:rsidRPr="0083411A" w:rsidRDefault="00102EA3">
      <w:pPr>
        <w:pStyle w:val="ad"/>
        <w:ind w:left="0"/>
        <w:rPr>
          <w:rFonts w:ascii="Times New Roman" w:hAnsi="Times New Roman" w:cs="Times New Roman"/>
          <w:sz w:val="24"/>
          <w:szCs w:val="24"/>
          <w:lang w:bidi="en-US"/>
        </w:rPr>
      </w:pPr>
      <w:r w:rsidRPr="0083411A">
        <w:rPr>
          <w:rFonts w:ascii="Times New Roman" w:hAnsi="Times New Roman" w:cs="Times New Roman"/>
          <w:sz w:val="24"/>
          <w:szCs w:val="24"/>
          <w:lang w:bidi="en-US"/>
        </w:rPr>
        <w:t xml:space="preserve">Председатель </w:t>
      </w:r>
      <w:r w:rsidRPr="0083411A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83411A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83411A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83411A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83411A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83411A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83411A">
        <w:rPr>
          <w:rFonts w:ascii="Times New Roman" w:hAnsi="Times New Roman" w:cs="Times New Roman"/>
          <w:sz w:val="24"/>
          <w:szCs w:val="24"/>
          <w:lang w:bidi="en-US"/>
        </w:rPr>
        <w:tab/>
        <w:t xml:space="preserve">                   Т.Н. </w:t>
      </w:r>
      <w:proofErr w:type="spellStart"/>
      <w:r w:rsidRPr="0083411A">
        <w:rPr>
          <w:rFonts w:ascii="Times New Roman" w:hAnsi="Times New Roman" w:cs="Times New Roman"/>
          <w:sz w:val="24"/>
          <w:szCs w:val="24"/>
          <w:lang w:bidi="en-US"/>
        </w:rPr>
        <w:t>Лесовых</w:t>
      </w:r>
      <w:proofErr w:type="spellEnd"/>
    </w:p>
    <w:p w:rsidR="00392E85" w:rsidRPr="0083411A" w:rsidRDefault="00392E85">
      <w:pPr>
        <w:rPr>
          <w:sz w:val="24"/>
          <w:szCs w:val="24"/>
        </w:rPr>
      </w:pPr>
    </w:p>
    <w:p w:rsidR="00392E85" w:rsidRPr="0083411A" w:rsidRDefault="00102EA3">
      <w:pPr>
        <w:spacing w:after="0" w:line="240" w:lineRule="auto"/>
        <w:ind w:left="5103"/>
        <w:jc w:val="right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83411A">
        <w:rPr>
          <w:rFonts w:ascii="Times New Roman" w:eastAsia="TimesNewRomanPS-BoldMT" w:hAnsi="Times New Roman" w:cs="Times New Roman"/>
          <w:bCs/>
          <w:sz w:val="24"/>
          <w:szCs w:val="24"/>
        </w:rPr>
        <w:t>УТВЕРЖДЕНО</w:t>
      </w:r>
    </w:p>
    <w:p w:rsidR="00392E85" w:rsidRPr="0083411A" w:rsidRDefault="00102EA3">
      <w:pPr>
        <w:spacing w:after="0" w:line="240" w:lineRule="auto"/>
        <w:ind w:left="5103"/>
        <w:jc w:val="right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83411A">
        <w:rPr>
          <w:rFonts w:ascii="Times New Roman" w:eastAsia="TimesNewRomanPS-BoldMT" w:hAnsi="Times New Roman" w:cs="Times New Roman"/>
          <w:bCs/>
          <w:sz w:val="24"/>
          <w:szCs w:val="24"/>
        </w:rPr>
        <w:t>постановлением президиума</w:t>
      </w:r>
    </w:p>
    <w:p w:rsidR="00392E85" w:rsidRPr="0083411A" w:rsidRDefault="00102EA3">
      <w:pPr>
        <w:spacing w:after="0" w:line="240" w:lineRule="auto"/>
        <w:ind w:left="5103"/>
        <w:jc w:val="right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83411A">
        <w:rPr>
          <w:rFonts w:ascii="Times New Roman" w:eastAsia="TimesNewRomanPS-BoldMT" w:hAnsi="Times New Roman" w:cs="Times New Roman"/>
          <w:bCs/>
          <w:sz w:val="24"/>
          <w:szCs w:val="24"/>
        </w:rPr>
        <w:t>Алтайской краевой организацией Профсоюза</w:t>
      </w:r>
    </w:p>
    <w:p w:rsidR="00392E85" w:rsidRPr="0083411A" w:rsidRDefault="00102EA3">
      <w:pPr>
        <w:spacing w:after="0" w:line="240" w:lineRule="auto"/>
        <w:ind w:left="5103"/>
        <w:jc w:val="right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83411A">
        <w:rPr>
          <w:rFonts w:ascii="Times New Roman" w:eastAsia="TimesNewRomanPS-BoldMT" w:hAnsi="Times New Roman" w:cs="Times New Roman"/>
          <w:bCs/>
          <w:sz w:val="24"/>
          <w:szCs w:val="24"/>
        </w:rPr>
        <w:t>от 1</w:t>
      </w:r>
      <w:r w:rsidR="0083411A">
        <w:rPr>
          <w:rFonts w:ascii="Times New Roman" w:eastAsia="TimesNewRomanPS-BoldMT" w:hAnsi="Times New Roman" w:cs="Times New Roman"/>
          <w:bCs/>
          <w:sz w:val="24"/>
          <w:szCs w:val="24"/>
        </w:rPr>
        <w:t>0</w:t>
      </w:r>
      <w:r w:rsidRPr="0083411A">
        <w:rPr>
          <w:rFonts w:ascii="Times New Roman" w:eastAsia="TimesNewRomanPS-BoldMT" w:hAnsi="Times New Roman" w:cs="Times New Roman"/>
          <w:bCs/>
          <w:sz w:val="24"/>
          <w:szCs w:val="24"/>
        </w:rPr>
        <w:t>.1</w:t>
      </w:r>
      <w:r w:rsidR="0083411A">
        <w:rPr>
          <w:rFonts w:ascii="Times New Roman" w:eastAsia="TimesNewRomanPS-BoldMT" w:hAnsi="Times New Roman" w:cs="Times New Roman"/>
          <w:bCs/>
          <w:sz w:val="24"/>
          <w:szCs w:val="24"/>
        </w:rPr>
        <w:t>2</w:t>
      </w:r>
      <w:r w:rsidRPr="0083411A">
        <w:rPr>
          <w:rFonts w:ascii="Times New Roman" w:eastAsia="TimesNewRomanPS-BoldMT" w:hAnsi="Times New Roman" w:cs="Times New Roman"/>
          <w:bCs/>
          <w:sz w:val="24"/>
          <w:szCs w:val="24"/>
        </w:rPr>
        <w:t>.2025г. №</w:t>
      </w:r>
      <w:r w:rsidR="0083411A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 w:rsidRPr="0083411A">
        <w:rPr>
          <w:rFonts w:ascii="Times New Roman" w:eastAsia="TimesNewRomanPS-BoldMT" w:hAnsi="Times New Roman" w:cs="Times New Roman"/>
          <w:bCs/>
          <w:sz w:val="24"/>
          <w:szCs w:val="24"/>
        </w:rPr>
        <w:t>5</w:t>
      </w:r>
    </w:p>
    <w:p w:rsidR="00392E85" w:rsidRPr="0083411A" w:rsidRDefault="00392E85">
      <w:pPr>
        <w:spacing w:after="0"/>
        <w:ind w:left="5812" w:hanging="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92E85" w:rsidRPr="0083411A" w:rsidRDefault="00102EA3">
      <w:pPr>
        <w:pStyle w:val="1"/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3411A">
        <w:rPr>
          <w:rFonts w:ascii="Times New Roman" w:hAnsi="Times New Roman"/>
          <w:color w:val="000000"/>
          <w:sz w:val="24"/>
          <w:szCs w:val="24"/>
        </w:rPr>
        <w:t>ПОЛОЖЕНИЕ</w:t>
      </w:r>
    </w:p>
    <w:p w:rsidR="00392E85" w:rsidRPr="0083411A" w:rsidRDefault="00102EA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411A">
        <w:rPr>
          <w:rFonts w:ascii="Times New Roman" w:hAnsi="Times New Roman"/>
          <w:b/>
          <w:color w:val="000000"/>
          <w:sz w:val="24"/>
          <w:szCs w:val="24"/>
        </w:rPr>
        <w:t>об открытом (публичном) Отчёте (докладе) Алтайской краевой организации Профессионального союза работников народного образования и науки Российской Федерации</w:t>
      </w:r>
    </w:p>
    <w:p w:rsidR="00392E85" w:rsidRPr="0083411A" w:rsidRDefault="00392E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92E85" w:rsidRPr="0083411A" w:rsidRDefault="00102EA3">
      <w:pPr>
        <w:pStyle w:val="aa"/>
        <w:spacing w:line="240" w:lineRule="auto"/>
        <w:ind w:left="709" w:firstLine="0"/>
        <w:jc w:val="both"/>
        <w:rPr>
          <w:b/>
          <w:sz w:val="24"/>
          <w:lang w:val="ru-RU"/>
        </w:rPr>
      </w:pPr>
      <w:r w:rsidRPr="0083411A">
        <w:rPr>
          <w:b/>
          <w:sz w:val="24"/>
          <w:lang w:val="ru-RU"/>
        </w:rPr>
        <w:t xml:space="preserve">1. Цели и задачи открытого (публичного) Отчёта </w:t>
      </w:r>
      <w:r w:rsidRPr="0083411A">
        <w:rPr>
          <w:b/>
          <w:bCs/>
          <w:sz w:val="24"/>
          <w:lang w:val="ru-RU"/>
        </w:rPr>
        <w:t>(доклада)</w:t>
      </w:r>
    </w:p>
    <w:p w:rsidR="00392E85" w:rsidRPr="0083411A" w:rsidRDefault="00102EA3">
      <w:pPr>
        <w:pStyle w:val="aa"/>
        <w:spacing w:line="240" w:lineRule="auto"/>
        <w:ind w:left="709" w:firstLine="0"/>
        <w:jc w:val="both"/>
        <w:rPr>
          <w:sz w:val="24"/>
          <w:lang w:val="ru-RU"/>
        </w:rPr>
      </w:pPr>
      <w:r w:rsidRPr="0083411A">
        <w:rPr>
          <w:sz w:val="24"/>
          <w:lang w:val="ru-RU"/>
        </w:rPr>
        <w:t>1.1. Цель:</w:t>
      </w:r>
    </w:p>
    <w:p w:rsidR="00392E85" w:rsidRPr="0083411A" w:rsidRDefault="00102EA3">
      <w:pPr>
        <w:pStyle w:val="aa"/>
        <w:spacing w:line="240" w:lineRule="auto"/>
        <w:jc w:val="both"/>
        <w:rPr>
          <w:color w:val="000000" w:themeColor="text1"/>
          <w:sz w:val="24"/>
          <w:lang w:val="ru-RU"/>
        </w:rPr>
      </w:pPr>
      <w:r w:rsidRPr="0083411A">
        <w:rPr>
          <w:sz w:val="24"/>
          <w:lang w:val="ru-RU"/>
        </w:rPr>
        <w:t xml:space="preserve">Обеспечение информационной открытости и прозрачности в деятельности 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Алта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й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ской краевой организации Профессионального союза работников народного образования и науки Российской Федерации</w:t>
      </w:r>
      <w:r w:rsidRPr="0083411A">
        <w:rPr>
          <w:i/>
          <w:color w:val="000000" w:themeColor="text1"/>
          <w:sz w:val="24"/>
          <w:lang w:val="ru-RU"/>
        </w:rPr>
        <w:t>.</w:t>
      </w:r>
    </w:p>
    <w:p w:rsidR="00392E85" w:rsidRPr="0083411A" w:rsidRDefault="00102EA3">
      <w:pPr>
        <w:pStyle w:val="aa"/>
        <w:spacing w:line="240" w:lineRule="auto"/>
        <w:jc w:val="both"/>
        <w:rPr>
          <w:sz w:val="24"/>
          <w:lang w:val="ru-RU"/>
        </w:rPr>
      </w:pPr>
      <w:r w:rsidRPr="0083411A">
        <w:rPr>
          <w:sz w:val="24"/>
          <w:lang w:val="ru-RU"/>
        </w:rPr>
        <w:t>1.2. Задача:</w:t>
      </w:r>
    </w:p>
    <w:p w:rsidR="00392E85" w:rsidRPr="0083411A" w:rsidRDefault="00102EA3">
      <w:pPr>
        <w:pStyle w:val="aa"/>
        <w:spacing w:line="240" w:lineRule="auto"/>
        <w:jc w:val="both"/>
        <w:rPr>
          <w:sz w:val="24"/>
          <w:lang w:val="ru-RU"/>
        </w:rPr>
      </w:pPr>
      <w:proofErr w:type="gramStart"/>
      <w:r w:rsidRPr="0083411A">
        <w:rPr>
          <w:sz w:val="24"/>
          <w:lang w:val="ru-RU"/>
        </w:rPr>
        <w:t xml:space="preserve">Обеспечить регулярную информированность членов Профсоюза о деятельности 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Алтайской краевой организации Профессионального союза работников народного образ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о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вания и науки Российской Федерации</w:t>
      </w:r>
      <w:r w:rsidRPr="0083411A">
        <w:rPr>
          <w:i/>
          <w:sz w:val="24"/>
          <w:lang w:val="ru-RU"/>
        </w:rPr>
        <w:t xml:space="preserve"> </w:t>
      </w:r>
      <w:r w:rsidRPr="0083411A">
        <w:rPr>
          <w:sz w:val="24"/>
          <w:lang w:val="ru-RU"/>
        </w:rPr>
        <w:t>на всех уровнях его организационной структуры, повысить прозрачность деятельности комитетов (выборных профсоюзных органов) и на этой основе сформировать позитивную мотивационную среду в Профсоюзе и осознанное профсоюзное членство, а также способствовать повышению авторитета Профсоюза.</w:t>
      </w:r>
      <w:proofErr w:type="gramEnd"/>
    </w:p>
    <w:p w:rsidR="00392E85" w:rsidRPr="0083411A" w:rsidRDefault="00102EA3">
      <w:pPr>
        <w:pStyle w:val="aa"/>
        <w:spacing w:line="240" w:lineRule="auto"/>
        <w:jc w:val="both"/>
        <w:rPr>
          <w:sz w:val="24"/>
          <w:lang w:val="ru-RU"/>
        </w:rPr>
      </w:pPr>
      <w:r w:rsidRPr="0083411A">
        <w:rPr>
          <w:sz w:val="24"/>
          <w:lang w:val="ru-RU"/>
        </w:rPr>
        <w:t>Реализовать норму Устава Профсоюза (ст.6, п.8), предусматривающую ежегодный отчёт выборного профсоюзного органа перед избравшими их организациями Профсоюза.</w:t>
      </w:r>
    </w:p>
    <w:p w:rsidR="00392E85" w:rsidRPr="0083411A" w:rsidRDefault="00102EA3">
      <w:pPr>
        <w:pStyle w:val="aa"/>
        <w:spacing w:line="240" w:lineRule="auto"/>
        <w:jc w:val="both"/>
        <w:rPr>
          <w:sz w:val="24"/>
          <w:lang w:val="ru-RU"/>
        </w:rPr>
      </w:pPr>
      <w:proofErr w:type="gramStart"/>
      <w:r w:rsidRPr="0083411A">
        <w:rPr>
          <w:sz w:val="24"/>
          <w:lang w:val="ru-RU"/>
        </w:rPr>
        <w:t xml:space="preserve">Создать условия для ежегодного информирования членов Профсоюза, социальных партнёров и широкой общественности об основных результатах деятельности 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Алтайской краевой организации Профессионального союза работников народного образования и науки Российской Федерации</w:t>
      </w:r>
      <w:r w:rsidRPr="0083411A">
        <w:rPr>
          <w:i/>
          <w:color w:val="000000" w:themeColor="text1"/>
          <w:sz w:val="24"/>
          <w:lang w:val="ru-RU"/>
        </w:rPr>
        <w:t xml:space="preserve"> </w:t>
      </w:r>
      <w:r w:rsidRPr="0083411A">
        <w:rPr>
          <w:sz w:val="24"/>
          <w:lang w:val="ru-RU"/>
        </w:rPr>
        <w:t xml:space="preserve">по представительству и защите социально-трудовых прав и </w:t>
      </w:r>
      <w:r w:rsidRPr="0083411A">
        <w:rPr>
          <w:sz w:val="24"/>
          <w:lang w:val="ru-RU"/>
        </w:rPr>
        <w:lastRenderedPageBreak/>
        <w:t>профессиональных интересов членов Профсоюза, о развитии социального партнёрства, ходе выполнения коллективных договоров и соглашений и др.</w:t>
      </w:r>
      <w:proofErr w:type="gramEnd"/>
    </w:p>
    <w:p w:rsidR="00392E85" w:rsidRPr="0083411A" w:rsidRDefault="00102EA3">
      <w:pPr>
        <w:pStyle w:val="aa"/>
        <w:spacing w:line="240" w:lineRule="auto"/>
        <w:jc w:val="both"/>
        <w:rPr>
          <w:b/>
          <w:sz w:val="24"/>
          <w:lang w:val="ru-RU"/>
        </w:rPr>
      </w:pPr>
      <w:r w:rsidRPr="0083411A">
        <w:rPr>
          <w:b/>
          <w:sz w:val="24"/>
          <w:lang w:val="ru-RU"/>
        </w:rPr>
        <w:t xml:space="preserve">2. Периодичность подготовки (публичного) Отчёта </w:t>
      </w:r>
      <w:r w:rsidRPr="0083411A">
        <w:rPr>
          <w:b/>
          <w:bCs/>
          <w:sz w:val="24"/>
          <w:lang w:val="ru-RU"/>
        </w:rPr>
        <w:t>(доклада)</w:t>
      </w:r>
      <w:r w:rsidRPr="0083411A">
        <w:rPr>
          <w:b/>
          <w:sz w:val="24"/>
          <w:lang w:val="ru-RU"/>
        </w:rPr>
        <w:t xml:space="preserve"> и его объём</w:t>
      </w:r>
    </w:p>
    <w:p w:rsidR="00392E85" w:rsidRPr="0083411A" w:rsidRDefault="00102EA3">
      <w:pPr>
        <w:pStyle w:val="aa"/>
        <w:spacing w:line="240" w:lineRule="auto"/>
        <w:jc w:val="both"/>
        <w:rPr>
          <w:sz w:val="24"/>
          <w:lang w:val="ru-RU"/>
        </w:rPr>
      </w:pPr>
      <w:r w:rsidRPr="0083411A">
        <w:rPr>
          <w:sz w:val="24"/>
          <w:lang w:val="ru-RU"/>
        </w:rPr>
        <w:t xml:space="preserve">2.1.  Периодичность подготовки и презентации (публичного) Отчёта </w:t>
      </w:r>
      <w:r w:rsidRPr="0083411A">
        <w:rPr>
          <w:bCs/>
          <w:sz w:val="24"/>
          <w:lang w:val="ru-RU"/>
        </w:rPr>
        <w:t xml:space="preserve">(доклада) 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А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л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тайской краевой организации Профессионального союза работников народного образов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а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ния и науки Российской Федерации</w:t>
      </w:r>
      <w:r w:rsidRPr="0083411A">
        <w:rPr>
          <w:sz w:val="24"/>
          <w:lang w:val="ru-RU"/>
        </w:rPr>
        <w:t xml:space="preserve"> – 1 раз в год (по итогам календарного года). </w:t>
      </w:r>
    </w:p>
    <w:p w:rsidR="00392E85" w:rsidRPr="0083411A" w:rsidRDefault="00102EA3">
      <w:pPr>
        <w:pStyle w:val="aa"/>
        <w:spacing w:line="240" w:lineRule="auto"/>
        <w:ind w:firstLine="567"/>
        <w:jc w:val="both"/>
        <w:rPr>
          <w:sz w:val="24"/>
          <w:lang w:val="ru-RU"/>
        </w:rPr>
      </w:pPr>
      <w:r w:rsidRPr="0083411A">
        <w:rPr>
          <w:sz w:val="24"/>
          <w:lang w:val="ru-RU"/>
        </w:rPr>
        <w:t xml:space="preserve">2.2. Рекомендуемый объём (публичного) Отчёта </w:t>
      </w:r>
      <w:r w:rsidRPr="0083411A">
        <w:rPr>
          <w:bCs/>
          <w:sz w:val="24"/>
          <w:lang w:val="ru-RU"/>
        </w:rPr>
        <w:t>(доклада)</w:t>
      </w:r>
      <w:r w:rsidRPr="0083411A">
        <w:rPr>
          <w:sz w:val="24"/>
          <w:lang w:val="ru-RU"/>
        </w:rPr>
        <w:t>:</w:t>
      </w:r>
    </w:p>
    <w:p w:rsidR="00392E85" w:rsidRPr="0083411A" w:rsidRDefault="00102EA3">
      <w:pPr>
        <w:pStyle w:val="aa"/>
        <w:spacing w:line="240" w:lineRule="auto"/>
        <w:jc w:val="both"/>
        <w:rPr>
          <w:sz w:val="24"/>
          <w:lang w:val="ru-RU"/>
        </w:rPr>
      </w:pPr>
      <w:r w:rsidRPr="0083411A">
        <w:rPr>
          <w:sz w:val="24"/>
          <w:lang w:val="ru-RU"/>
        </w:rPr>
        <w:t xml:space="preserve">Объем (публичного) Отчёта </w:t>
      </w:r>
      <w:r w:rsidRPr="0083411A">
        <w:rPr>
          <w:bCs/>
          <w:sz w:val="24"/>
          <w:lang w:val="ru-RU"/>
        </w:rPr>
        <w:t xml:space="preserve">(доклада) 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Алтайской краевой организации Професси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о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нального союза работников народного образования и науки Российской Федерации</w:t>
      </w:r>
      <w:r w:rsidRPr="0083411A">
        <w:rPr>
          <w:sz w:val="24"/>
          <w:lang w:val="ru-RU"/>
        </w:rPr>
        <w:t xml:space="preserve"> – 10-15 страниц.</w:t>
      </w:r>
    </w:p>
    <w:p w:rsidR="00392E85" w:rsidRPr="0083411A" w:rsidRDefault="00102EA3">
      <w:pPr>
        <w:pStyle w:val="a8"/>
        <w:spacing w:after="0"/>
        <w:ind w:left="0" w:firstLine="709"/>
        <w:rPr>
          <w:rFonts w:ascii="Times New Roman" w:hAnsi="Times New Roman"/>
          <w:b/>
          <w:sz w:val="24"/>
          <w:szCs w:val="24"/>
        </w:rPr>
      </w:pPr>
      <w:r w:rsidRPr="0083411A">
        <w:rPr>
          <w:rFonts w:ascii="Times New Roman" w:hAnsi="Times New Roman"/>
          <w:b/>
          <w:sz w:val="24"/>
          <w:szCs w:val="24"/>
        </w:rPr>
        <w:t xml:space="preserve">3. Порядок подготовки </w:t>
      </w:r>
      <w:r w:rsidRPr="0083411A">
        <w:rPr>
          <w:rFonts w:ascii="Times New Roman" w:hAnsi="Times New Roman" w:cs="Times New Roman"/>
          <w:b/>
          <w:sz w:val="24"/>
          <w:szCs w:val="24"/>
        </w:rPr>
        <w:t xml:space="preserve">(публичного) Отчёта </w:t>
      </w:r>
      <w:r w:rsidRPr="0083411A">
        <w:rPr>
          <w:rFonts w:ascii="Times New Roman" w:hAnsi="Times New Roman" w:cs="Times New Roman"/>
          <w:b/>
          <w:bCs/>
          <w:sz w:val="24"/>
          <w:szCs w:val="24"/>
        </w:rPr>
        <w:t>(доклада)</w:t>
      </w:r>
      <w:r w:rsidRPr="0083411A">
        <w:rPr>
          <w:rFonts w:ascii="Times New Roman" w:hAnsi="Times New Roman"/>
          <w:b/>
          <w:sz w:val="24"/>
          <w:szCs w:val="24"/>
        </w:rPr>
        <w:t xml:space="preserve"> и его содержание</w:t>
      </w:r>
    </w:p>
    <w:p w:rsidR="00392E85" w:rsidRPr="0083411A" w:rsidRDefault="00102EA3">
      <w:pPr>
        <w:pStyle w:val="a8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83411A">
        <w:rPr>
          <w:rFonts w:ascii="Times New Roman" w:hAnsi="Times New Roman"/>
          <w:sz w:val="24"/>
          <w:szCs w:val="24"/>
        </w:rPr>
        <w:t xml:space="preserve">3.1. Подготовка </w:t>
      </w:r>
      <w:r w:rsidRPr="0083411A">
        <w:rPr>
          <w:rFonts w:ascii="Times New Roman" w:hAnsi="Times New Roman" w:cs="Times New Roman"/>
          <w:sz w:val="24"/>
          <w:szCs w:val="24"/>
        </w:rPr>
        <w:t xml:space="preserve">(публичного) Отчёта </w:t>
      </w:r>
      <w:r w:rsidRPr="0083411A">
        <w:rPr>
          <w:rFonts w:ascii="Times New Roman" w:hAnsi="Times New Roman" w:cs="Times New Roman"/>
          <w:bCs/>
          <w:sz w:val="24"/>
          <w:szCs w:val="24"/>
        </w:rPr>
        <w:t>(доклада)</w:t>
      </w:r>
      <w:r w:rsidRPr="0083411A">
        <w:rPr>
          <w:rFonts w:ascii="Times New Roman" w:hAnsi="Times New Roman"/>
          <w:sz w:val="24"/>
          <w:szCs w:val="24"/>
        </w:rPr>
        <w:t xml:space="preserve"> может включать в себя следующие этапы, определяемые комитетом или исполнительным органом (президиумом) организации Профсоюза:</w:t>
      </w:r>
    </w:p>
    <w:p w:rsidR="00392E85" w:rsidRPr="0083411A" w:rsidRDefault="00102EA3">
      <w:pPr>
        <w:pStyle w:val="aa"/>
        <w:spacing w:line="240" w:lineRule="auto"/>
        <w:ind w:firstLine="567"/>
        <w:jc w:val="both"/>
        <w:rPr>
          <w:sz w:val="24"/>
          <w:lang w:val="ru-RU"/>
        </w:rPr>
      </w:pPr>
      <w:r w:rsidRPr="0083411A">
        <w:rPr>
          <w:sz w:val="24"/>
          <w:lang w:val="ru-RU"/>
        </w:rPr>
        <w:t>- утверждение Рабочей группы и координатора, ответственного за подготовку (пу</w:t>
      </w:r>
      <w:r w:rsidRPr="0083411A">
        <w:rPr>
          <w:sz w:val="24"/>
          <w:lang w:val="ru-RU"/>
        </w:rPr>
        <w:t>б</w:t>
      </w:r>
      <w:r w:rsidRPr="0083411A">
        <w:rPr>
          <w:sz w:val="24"/>
          <w:lang w:val="ru-RU"/>
        </w:rPr>
        <w:t xml:space="preserve">личного) Отчёта </w:t>
      </w:r>
      <w:r w:rsidRPr="0083411A">
        <w:rPr>
          <w:bCs/>
          <w:sz w:val="24"/>
          <w:lang w:val="ru-RU"/>
        </w:rPr>
        <w:t>(доклада)</w:t>
      </w:r>
      <w:r w:rsidRPr="0083411A">
        <w:rPr>
          <w:sz w:val="24"/>
          <w:lang w:val="ru-RU"/>
        </w:rPr>
        <w:t xml:space="preserve"> (в подготовке могут принимать участие члены комитетов (с</w:t>
      </w:r>
      <w:r w:rsidRPr="0083411A">
        <w:rPr>
          <w:sz w:val="24"/>
          <w:lang w:val="ru-RU"/>
        </w:rPr>
        <w:t>о</w:t>
      </w:r>
      <w:r w:rsidRPr="0083411A">
        <w:rPr>
          <w:sz w:val="24"/>
          <w:lang w:val="ru-RU"/>
        </w:rPr>
        <w:t>ветов), члены постоянных комиссий, профсоюзный актив);</w:t>
      </w:r>
    </w:p>
    <w:p w:rsidR="00392E85" w:rsidRPr="0083411A" w:rsidRDefault="00102EA3">
      <w:pPr>
        <w:pStyle w:val="a8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83411A">
        <w:rPr>
          <w:rFonts w:ascii="Times New Roman" w:hAnsi="Times New Roman"/>
          <w:sz w:val="24"/>
          <w:szCs w:val="24"/>
        </w:rPr>
        <w:t xml:space="preserve">- утверждение структуры </w:t>
      </w:r>
      <w:r w:rsidRPr="0083411A">
        <w:rPr>
          <w:rFonts w:ascii="Times New Roman" w:hAnsi="Times New Roman" w:cs="Times New Roman"/>
          <w:sz w:val="24"/>
          <w:szCs w:val="24"/>
        </w:rPr>
        <w:t xml:space="preserve">(публичного) Отчёта </w:t>
      </w:r>
      <w:r w:rsidRPr="0083411A">
        <w:rPr>
          <w:rFonts w:ascii="Times New Roman" w:hAnsi="Times New Roman" w:cs="Times New Roman"/>
          <w:bCs/>
          <w:sz w:val="24"/>
          <w:szCs w:val="24"/>
        </w:rPr>
        <w:t>(доклада)</w:t>
      </w:r>
      <w:r w:rsidRPr="0083411A">
        <w:rPr>
          <w:rFonts w:ascii="Times New Roman" w:hAnsi="Times New Roman"/>
          <w:sz w:val="24"/>
          <w:szCs w:val="24"/>
        </w:rPr>
        <w:t xml:space="preserve"> (структура может быть типовой или гибкой с учётом особенностей отчётного года);</w:t>
      </w:r>
    </w:p>
    <w:p w:rsidR="00392E85" w:rsidRPr="0083411A" w:rsidRDefault="00102EA3">
      <w:pPr>
        <w:pStyle w:val="a8"/>
        <w:spacing w:after="0"/>
        <w:ind w:left="0" w:firstLine="567"/>
        <w:rPr>
          <w:rFonts w:ascii="Times New Roman" w:hAnsi="Times New Roman"/>
          <w:sz w:val="24"/>
          <w:szCs w:val="24"/>
        </w:rPr>
      </w:pPr>
      <w:proofErr w:type="gramStart"/>
      <w:r w:rsidRPr="0083411A">
        <w:rPr>
          <w:rFonts w:ascii="Times New Roman" w:hAnsi="Times New Roman"/>
          <w:sz w:val="24"/>
          <w:szCs w:val="24"/>
        </w:rPr>
        <w:t xml:space="preserve">- сбор необходимых для </w:t>
      </w:r>
      <w:r w:rsidRPr="0083411A">
        <w:rPr>
          <w:rFonts w:ascii="Times New Roman" w:hAnsi="Times New Roman" w:cs="Times New Roman"/>
          <w:sz w:val="24"/>
          <w:szCs w:val="24"/>
        </w:rPr>
        <w:t xml:space="preserve">(публичного) Отчёта </w:t>
      </w:r>
      <w:r w:rsidRPr="0083411A">
        <w:rPr>
          <w:rFonts w:ascii="Times New Roman" w:hAnsi="Times New Roman" w:cs="Times New Roman"/>
          <w:bCs/>
          <w:sz w:val="24"/>
          <w:szCs w:val="24"/>
        </w:rPr>
        <w:t>(доклада)</w:t>
      </w:r>
      <w:r w:rsidRPr="0083411A">
        <w:rPr>
          <w:rFonts w:ascii="Times New Roman" w:hAnsi="Times New Roman"/>
          <w:sz w:val="24"/>
          <w:szCs w:val="24"/>
        </w:rPr>
        <w:t xml:space="preserve"> данных (в том числе использование планов работы, материалов постоянных комиссий, протоколов заседаний комитетов (советов), собраний;</w:t>
      </w:r>
      <w:proofErr w:type="gramEnd"/>
    </w:p>
    <w:p w:rsidR="00392E85" w:rsidRPr="0083411A" w:rsidRDefault="00102EA3">
      <w:pPr>
        <w:pStyle w:val="a8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83411A">
        <w:rPr>
          <w:rFonts w:ascii="Times New Roman" w:hAnsi="Times New Roman"/>
          <w:sz w:val="24"/>
          <w:szCs w:val="24"/>
        </w:rPr>
        <w:t xml:space="preserve">- подготовка проекта </w:t>
      </w:r>
      <w:r w:rsidRPr="0083411A">
        <w:rPr>
          <w:rFonts w:ascii="Times New Roman" w:hAnsi="Times New Roman" w:cs="Times New Roman"/>
          <w:sz w:val="24"/>
          <w:szCs w:val="24"/>
        </w:rPr>
        <w:t xml:space="preserve">(публичного) Отчёта </w:t>
      </w:r>
      <w:r w:rsidRPr="0083411A">
        <w:rPr>
          <w:rFonts w:ascii="Times New Roman" w:hAnsi="Times New Roman" w:cs="Times New Roman"/>
          <w:bCs/>
          <w:sz w:val="24"/>
          <w:szCs w:val="24"/>
        </w:rPr>
        <w:t>(доклада)</w:t>
      </w:r>
      <w:r w:rsidRPr="0083411A">
        <w:rPr>
          <w:rFonts w:ascii="Times New Roman" w:hAnsi="Times New Roman"/>
          <w:sz w:val="24"/>
          <w:szCs w:val="24"/>
        </w:rPr>
        <w:t xml:space="preserve"> Рабочей группой, обсуждение и утверждение его на заседании профсоюзного комитета (совета) организации Профсоюза.</w:t>
      </w:r>
    </w:p>
    <w:p w:rsidR="00392E85" w:rsidRPr="0083411A" w:rsidRDefault="00102EA3">
      <w:pPr>
        <w:pStyle w:val="aa"/>
        <w:spacing w:line="240" w:lineRule="auto"/>
        <w:jc w:val="both"/>
        <w:rPr>
          <w:bCs/>
          <w:sz w:val="24"/>
          <w:lang w:val="ru-RU"/>
        </w:rPr>
      </w:pPr>
      <w:r w:rsidRPr="0083411A">
        <w:rPr>
          <w:bCs/>
          <w:sz w:val="24"/>
          <w:lang w:val="ru-RU"/>
        </w:rPr>
        <w:t xml:space="preserve">3.2. Содержание </w:t>
      </w:r>
      <w:r w:rsidRPr="0083411A">
        <w:rPr>
          <w:sz w:val="24"/>
          <w:lang w:val="ru-RU"/>
        </w:rPr>
        <w:t xml:space="preserve">(публичного) Отчёта </w:t>
      </w:r>
      <w:r w:rsidRPr="0083411A">
        <w:rPr>
          <w:bCs/>
          <w:sz w:val="24"/>
          <w:lang w:val="ru-RU"/>
        </w:rPr>
        <w:t>(доклада):</w:t>
      </w:r>
    </w:p>
    <w:p w:rsidR="00392E85" w:rsidRPr="0083411A" w:rsidRDefault="00102EA3">
      <w:pPr>
        <w:pStyle w:val="aa"/>
        <w:spacing w:line="240" w:lineRule="auto"/>
        <w:ind w:firstLine="567"/>
        <w:jc w:val="both"/>
        <w:rPr>
          <w:color w:val="000000"/>
          <w:spacing w:val="-7"/>
          <w:sz w:val="24"/>
          <w:lang w:val="ru-RU"/>
        </w:rPr>
      </w:pPr>
      <w:r w:rsidRPr="0083411A">
        <w:rPr>
          <w:color w:val="000000"/>
          <w:spacing w:val="-7"/>
          <w:sz w:val="24"/>
          <w:lang w:val="ru-RU"/>
        </w:rPr>
        <w:t>- краткая характеристика организации Профсоюза (структура, численность, динамика профсоюзного членства за истекший период);</w:t>
      </w:r>
    </w:p>
    <w:p w:rsidR="00392E85" w:rsidRPr="0083411A" w:rsidRDefault="00102EA3">
      <w:pPr>
        <w:pStyle w:val="a8"/>
        <w:spacing w:after="0"/>
        <w:ind w:left="0" w:firstLine="567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83411A">
        <w:rPr>
          <w:rFonts w:ascii="Times New Roman" w:hAnsi="Times New Roman"/>
          <w:color w:val="000000"/>
          <w:spacing w:val="-7"/>
          <w:sz w:val="24"/>
          <w:szCs w:val="24"/>
        </w:rPr>
        <w:t> - деятельность комитета (совета) (количество заседаний, рассмотренные за календарный год вопросы, принятые решения и т.д.);</w:t>
      </w:r>
    </w:p>
    <w:p w:rsidR="00392E85" w:rsidRPr="0083411A" w:rsidRDefault="00102EA3">
      <w:pPr>
        <w:pStyle w:val="a8"/>
        <w:spacing w:after="0"/>
        <w:ind w:left="0" w:firstLine="567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83411A">
        <w:rPr>
          <w:rFonts w:ascii="Times New Roman" w:hAnsi="Times New Roman"/>
          <w:color w:val="000000"/>
          <w:spacing w:val="-7"/>
          <w:sz w:val="24"/>
          <w:szCs w:val="24"/>
        </w:rPr>
        <w:t xml:space="preserve">- выполнение пунктов </w:t>
      </w:r>
      <w:proofErr w:type="spellStart"/>
      <w:r w:rsidRPr="0083411A">
        <w:rPr>
          <w:rFonts w:ascii="Times New Roman" w:hAnsi="Times New Roman"/>
          <w:color w:val="000000"/>
          <w:spacing w:val="-7"/>
          <w:sz w:val="24"/>
          <w:szCs w:val="24"/>
        </w:rPr>
        <w:t>колдоговора</w:t>
      </w:r>
      <w:proofErr w:type="spellEnd"/>
      <w:r w:rsidRPr="0083411A">
        <w:rPr>
          <w:rFonts w:ascii="Times New Roman" w:hAnsi="Times New Roman"/>
          <w:color w:val="000000"/>
          <w:spacing w:val="-7"/>
          <w:sz w:val="24"/>
          <w:szCs w:val="24"/>
        </w:rPr>
        <w:t xml:space="preserve"> (соглашения) по итогам года (социальное партнёрство: совместная работа с работодателями, органами управления образованием и др.);</w:t>
      </w:r>
    </w:p>
    <w:p w:rsidR="00392E85" w:rsidRPr="0083411A" w:rsidRDefault="00102EA3">
      <w:pPr>
        <w:pStyle w:val="a8"/>
        <w:spacing w:after="0"/>
        <w:ind w:left="0" w:firstLine="567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83411A">
        <w:rPr>
          <w:rFonts w:ascii="Times New Roman" w:hAnsi="Times New Roman"/>
          <w:color w:val="000000"/>
          <w:spacing w:val="-7"/>
          <w:sz w:val="24"/>
          <w:szCs w:val="24"/>
        </w:rPr>
        <w:t xml:space="preserve">- краткие результаты уставной деятельности (общественный </w:t>
      </w:r>
      <w:proofErr w:type="gramStart"/>
      <w:r w:rsidRPr="0083411A">
        <w:rPr>
          <w:rFonts w:ascii="Times New Roman" w:hAnsi="Times New Roman"/>
          <w:color w:val="000000"/>
          <w:spacing w:val="-7"/>
          <w:sz w:val="24"/>
          <w:szCs w:val="24"/>
        </w:rPr>
        <w:t>контроль за</w:t>
      </w:r>
      <w:proofErr w:type="gramEnd"/>
      <w:r w:rsidRPr="0083411A">
        <w:rPr>
          <w:rFonts w:ascii="Times New Roman" w:hAnsi="Times New Roman"/>
          <w:color w:val="000000"/>
          <w:spacing w:val="-7"/>
          <w:sz w:val="24"/>
          <w:szCs w:val="24"/>
        </w:rPr>
        <w:t xml:space="preserve"> соблюдением трудового законодательства, социально-экономические вопросы, охрана труда, инновационные формы работы, организация летнего отдыха, работа с молодыми педагогами, информационная работа, взаимодействие со СМИ, обучение актива и т.д.);</w:t>
      </w:r>
    </w:p>
    <w:p w:rsidR="00392E85" w:rsidRPr="0083411A" w:rsidRDefault="00102EA3">
      <w:pPr>
        <w:pStyle w:val="a8"/>
        <w:spacing w:after="0"/>
        <w:ind w:left="0" w:firstLine="567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83411A">
        <w:rPr>
          <w:rFonts w:ascii="Times New Roman" w:hAnsi="Times New Roman"/>
          <w:color w:val="000000"/>
          <w:spacing w:val="-7"/>
          <w:sz w:val="24"/>
          <w:szCs w:val="24"/>
        </w:rPr>
        <w:t>- общие выводы по работе за год.</w:t>
      </w:r>
    </w:p>
    <w:p w:rsidR="00392E85" w:rsidRPr="0083411A" w:rsidRDefault="00102EA3">
      <w:pPr>
        <w:pStyle w:val="a8"/>
        <w:spacing w:after="0"/>
        <w:ind w:left="0" w:firstLine="709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3411A">
        <w:rPr>
          <w:rFonts w:ascii="Times New Roman" w:hAnsi="Times New Roman" w:cs="Times New Roman"/>
          <w:b/>
          <w:bCs/>
          <w:sz w:val="24"/>
          <w:szCs w:val="24"/>
        </w:rPr>
        <w:t xml:space="preserve">4. Формы представления (презентации) </w:t>
      </w:r>
      <w:r w:rsidRPr="0083411A">
        <w:rPr>
          <w:rFonts w:ascii="Times New Roman" w:hAnsi="Times New Roman" w:cs="Times New Roman"/>
          <w:b/>
          <w:sz w:val="24"/>
          <w:szCs w:val="24"/>
        </w:rPr>
        <w:t xml:space="preserve">(публичного) Отчёта </w:t>
      </w:r>
      <w:r w:rsidRPr="0083411A">
        <w:rPr>
          <w:rFonts w:ascii="Times New Roman" w:hAnsi="Times New Roman" w:cs="Times New Roman"/>
          <w:b/>
          <w:bCs/>
          <w:sz w:val="24"/>
          <w:szCs w:val="24"/>
        </w:rPr>
        <w:t>(доклада):</w:t>
      </w:r>
    </w:p>
    <w:p w:rsidR="00392E85" w:rsidRPr="0083411A" w:rsidRDefault="00102EA3">
      <w:pPr>
        <w:spacing w:line="264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t xml:space="preserve">- размещение </w:t>
      </w:r>
      <w:r w:rsidRPr="0083411A">
        <w:rPr>
          <w:rFonts w:ascii="Times New Roman" w:eastAsia="Times New Roman" w:hAnsi="Times New Roman" w:cs="Times New Roman"/>
          <w:sz w:val="24"/>
          <w:szCs w:val="24"/>
        </w:rPr>
        <w:t xml:space="preserve">Открытого (публичного) отчёта (доклада) на официальном сайте </w:t>
      </w:r>
      <w:r w:rsidRPr="0083411A">
        <w:rPr>
          <w:rStyle w:val="11"/>
          <w:rFonts w:ascii="Times New Roman" w:hAnsi="Times New Roman" w:cs="Times New Roman"/>
          <w:i w:val="0"/>
          <w:color w:val="000000" w:themeColor="text1"/>
          <w:sz w:val="24"/>
          <w:szCs w:val="24"/>
        </w:rPr>
        <w:t>Алтайской краевой организации Профессионального союза работников народного образования и науки Российской Федерации</w:t>
      </w:r>
      <w:r w:rsidRPr="008341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2E85" w:rsidRPr="0083411A" w:rsidRDefault="00102EA3">
      <w:pPr>
        <w:pStyle w:val="a8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t xml:space="preserve">- выпуск брошюры (при возможности) с текстом публичного Отчёта комитета (доклада) </w:t>
      </w:r>
      <w:r w:rsidRPr="0083411A">
        <w:rPr>
          <w:rStyle w:val="11"/>
          <w:rFonts w:ascii="Times New Roman" w:hAnsi="Times New Roman" w:cs="Times New Roman"/>
          <w:i w:val="0"/>
          <w:color w:val="000000" w:themeColor="text1"/>
          <w:sz w:val="24"/>
          <w:szCs w:val="24"/>
        </w:rPr>
        <w:t>Алтайской краевой организации Профессионального союза работников народного образования и науки Российской Федерации</w:t>
      </w:r>
      <w:r w:rsidRPr="0083411A">
        <w:rPr>
          <w:rFonts w:ascii="Times New Roman" w:hAnsi="Times New Roman" w:cs="Times New Roman"/>
          <w:sz w:val="24"/>
          <w:szCs w:val="24"/>
        </w:rPr>
        <w:t>;</w:t>
      </w:r>
    </w:p>
    <w:p w:rsidR="00392E85" w:rsidRPr="0083411A" w:rsidRDefault="00102EA3">
      <w:pPr>
        <w:pStyle w:val="a8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t xml:space="preserve">- направление публичного Отчёта (доклада) </w:t>
      </w:r>
      <w:r w:rsidRPr="0083411A">
        <w:rPr>
          <w:rStyle w:val="11"/>
          <w:rFonts w:ascii="Times New Roman" w:hAnsi="Times New Roman" w:cs="Times New Roman"/>
          <w:i w:val="0"/>
          <w:color w:val="000000" w:themeColor="text1"/>
          <w:sz w:val="24"/>
          <w:szCs w:val="24"/>
        </w:rPr>
        <w:t>Алтайской краевой организации Профессионального союза работников народного образования и науки Российской Федерации</w:t>
      </w:r>
      <w:r w:rsidRPr="0083411A">
        <w:rPr>
          <w:rFonts w:ascii="Times New Roman" w:hAnsi="Times New Roman" w:cs="Times New Roman"/>
          <w:sz w:val="24"/>
          <w:szCs w:val="24"/>
        </w:rPr>
        <w:t xml:space="preserve"> по электронной почте в нижестоящие организации Профсоюза;</w:t>
      </w:r>
    </w:p>
    <w:p w:rsidR="00392E85" w:rsidRPr="0083411A" w:rsidRDefault="00102EA3">
      <w:pPr>
        <w:pStyle w:val="a8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11A">
        <w:rPr>
          <w:rFonts w:ascii="Times New Roman" w:hAnsi="Times New Roman" w:cs="Times New Roman"/>
          <w:sz w:val="24"/>
          <w:szCs w:val="24"/>
        </w:rPr>
        <w:lastRenderedPageBreak/>
        <w:t>- публикация сокращенного варианта публичного Отчёта (доклада)</w:t>
      </w:r>
      <w:r w:rsidRPr="0083411A">
        <w:rPr>
          <w:rStyle w:val="11"/>
          <w:i w:val="0"/>
          <w:color w:val="000000" w:themeColor="text1"/>
          <w:sz w:val="24"/>
          <w:szCs w:val="24"/>
        </w:rPr>
        <w:t xml:space="preserve"> </w:t>
      </w:r>
      <w:r w:rsidRPr="0083411A">
        <w:rPr>
          <w:rStyle w:val="11"/>
          <w:rFonts w:ascii="Times New Roman" w:hAnsi="Times New Roman" w:cs="Times New Roman"/>
          <w:i w:val="0"/>
          <w:color w:val="000000" w:themeColor="text1"/>
          <w:sz w:val="24"/>
          <w:szCs w:val="24"/>
        </w:rPr>
        <w:t>Алтайской краевой организации Профессионального союза работников народного образования и науки Российской Федерации</w:t>
      </w:r>
      <w:r w:rsidRPr="0083411A">
        <w:rPr>
          <w:rFonts w:ascii="Times New Roman" w:hAnsi="Times New Roman" w:cs="Times New Roman"/>
          <w:sz w:val="24"/>
          <w:szCs w:val="24"/>
        </w:rPr>
        <w:t xml:space="preserve"> в печатных СМИ и др.</w:t>
      </w:r>
    </w:p>
    <w:p w:rsidR="00392E85" w:rsidRPr="0083411A" w:rsidRDefault="00102EA3">
      <w:pPr>
        <w:pStyle w:val="aa"/>
        <w:spacing w:line="240" w:lineRule="auto"/>
        <w:jc w:val="both"/>
        <w:rPr>
          <w:b/>
          <w:sz w:val="24"/>
          <w:lang w:val="ru-RU"/>
        </w:rPr>
      </w:pPr>
      <w:r w:rsidRPr="0083411A">
        <w:rPr>
          <w:b/>
          <w:sz w:val="24"/>
          <w:lang w:val="ru-RU"/>
        </w:rPr>
        <w:t>5. Заключительные положения</w:t>
      </w:r>
    </w:p>
    <w:p w:rsidR="00392E85" w:rsidRPr="0083411A" w:rsidRDefault="00102EA3">
      <w:pPr>
        <w:pStyle w:val="aa"/>
        <w:spacing w:line="240" w:lineRule="auto"/>
        <w:jc w:val="both"/>
        <w:rPr>
          <w:sz w:val="24"/>
          <w:lang w:val="ru-RU"/>
        </w:rPr>
      </w:pPr>
      <w:r w:rsidRPr="0083411A">
        <w:rPr>
          <w:sz w:val="24"/>
          <w:lang w:val="ru-RU"/>
        </w:rPr>
        <w:t xml:space="preserve">5.1. Публичный Отчет (доклад) подписывается председателем 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Алтайской краевой организации Профессионального союза работников народного образования и науки Ро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с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сийской</w:t>
      </w:r>
      <w:r w:rsidRPr="0083411A">
        <w:rPr>
          <w:sz w:val="24"/>
          <w:lang w:val="ru-RU"/>
        </w:rPr>
        <w:t>.</w:t>
      </w:r>
    </w:p>
    <w:p w:rsidR="00392E85" w:rsidRPr="0083411A" w:rsidRDefault="00102EA3">
      <w:pPr>
        <w:pStyle w:val="aa"/>
        <w:spacing w:line="240" w:lineRule="auto"/>
        <w:jc w:val="both"/>
        <w:rPr>
          <w:sz w:val="24"/>
          <w:lang w:val="ru-RU"/>
        </w:rPr>
      </w:pPr>
      <w:r w:rsidRPr="0083411A">
        <w:rPr>
          <w:sz w:val="24"/>
          <w:lang w:val="ru-RU"/>
        </w:rPr>
        <w:t xml:space="preserve">5.2.  Публичный Отчет (доклад) 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Алтайской краевой организации Профессионал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ь</w:t>
      </w:r>
      <w:r w:rsidRPr="0083411A">
        <w:rPr>
          <w:rStyle w:val="11"/>
          <w:rFonts w:eastAsia="Calibri"/>
          <w:i w:val="0"/>
          <w:color w:val="000000" w:themeColor="text1"/>
          <w:sz w:val="24"/>
          <w:lang w:val="ru-RU"/>
        </w:rPr>
        <w:t>ного союза работников народного образования и науки Российской</w:t>
      </w:r>
      <w:r w:rsidRPr="0083411A">
        <w:rPr>
          <w:sz w:val="24"/>
          <w:lang w:val="ru-RU"/>
        </w:rPr>
        <w:t xml:space="preserve"> является документом текущего хранения и находится в течение года в доступности для членов Профсоюза и профсоюзного актива.</w:t>
      </w:r>
    </w:p>
    <w:p w:rsidR="00392E85" w:rsidRPr="0083411A" w:rsidRDefault="00392E85">
      <w:pPr>
        <w:pStyle w:val="a6"/>
        <w:ind w:left="0" w:firstLine="0"/>
        <w:rPr>
          <w:sz w:val="24"/>
          <w:szCs w:val="24"/>
        </w:rPr>
      </w:pPr>
    </w:p>
    <w:sectPr w:rsidR="00392E85" w:rsidRPr="0083411A" w:rsidSect="00392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66B" w:rsidRDefault="00EB266B">
      <w:pPr>
        <w:spacing w:line="240" w:lineRule="auto"/>
      </w:pPr>
      <w:r>
        <w:separator/>
      </w:r>
    </w:p>
  </w:endnote>
  <w:endnote w:type="continuationSeparator" w:id="0">
    <w:p w:rsidR="00EB266B" w:rsidRDefault="00EB2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NewRomanPS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3E3" w:rsidRDefault="004433E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85" w:rsidRDefault="00392E85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3E3" w:rsidRDefault="004433E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66B" w:rsidRDefault="00EB266B">
      <w:pPr>
        <w:spacing w:after="0"/>
      </w:pPr>
      <w:r>
        <w:separator/>
      </w:r>
    </w:p>
  </w:footnote>
  <w:footnote w:type="continuationSeparator" w:id="0">
    <w:p w:rsidR="00EB266B" w:rsidRDefault="00EB266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3E3" w:rsidRDefault="004433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85" w:rsidRDefault="00392E85">
    <w:pPr>
      <w:pStyle w:val="a5"/>
      <w:jc w:val="right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3E3" w:rsidRDefault="004433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0AF6"/>
    <w:multiLevelType w:val="multilevel"/>
    <w:tmpl w:val="10360AF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1E27573"/>
    <w:multiLevelType w:val="multilevel"/>
    <w:tmpl w:val="61E27573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ED7"/>
    <w:rsid w:val="00060AC4"/>
    <w:rsid w:val="000935C9"/>
    <w:rsid w:val="00102EA3"/>
    <w:rsid w:val="0017704C"/>
    <w:rsid w:val="0028164A"/>
    <w:rsid w:val="00392E85"/>
    <w:rsid w:val="004433E3"/>
    <w:rsid w:val="005B6615"/>
    <w:rsid w:val="006311F6"/>
    <w:rsid w:val="00681701"/>
    <w:rsid w:val="006B5399"/>
    <w:rsid w:val="0083411A"/>
    <w:rsid w:val="00A614AF"/>
    <w:rsid w:val="00B57F9D"/>
    <w:rsid w:val="00C24063"/>
    <w:rsid w:val="00C31ED7"/>
    <w:rsid w:val="00D847FE"/>
    <w:rsid w:val="00EB266B"/>
    <w:rsid w:val="00F54B3A"/>
    <w:rsid w:val="1A141967"/>
    <w:rsid w:val="5A53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85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92E85"/>
    <w:pPr>
      <w:keepNext/>
      <w:suppressAutoHyphens w:val="0"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92E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392E8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uiPriority w:val="1"/>
    <w:qFormat/>
    <w:rsid w:val="00392E85"/>
    <w:pPr>
      <w:widowControl w:val="0"/>
      <w:suppressAutoHyphens w:val="0"/>
      <w:autoSpaceDE w:val="0"/>
      <w:autoSpaceDN w:val="0"/>
      <w:spacing w:after="0" w:line="240" w:lineRule="auto"/>
      <w:ind w:left="140"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392E85"/>
    <w:pPr>
      <w:spacing w:after="120"/>
      <w:ind w:left="283"/>
    </w:pPr>
  </w:style>
  <w:style w:type="paragraph" w:styleId="aa">
    <w:name w:val="Title"/>
    <w:basedOn w:val="a"/>
    <w:link w:val="ab"/>
    <w:qFormat/>
    <w:rsid w:val="00392E85"/>
    <w:pPr>
      <w:suppressAutoHyphens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paragraph" w:styleId="ac">
    <w:name w:val="footer"/>
    <w:basedOn w:val="a"/>
    <w:uiPriority w:val="99"/>
    <w:semiHidden/>
    <w:unhideWhenUsed/>
    <w:qFormat/>
    <w:rsid w:val="00392E85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uiPriority w:val="9"/>
    <w:qFormat/>
    <w:rsid w:val="00392E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92E85"/>
    <w:pPr>
      <w:autoSpaceDE w:val="0"/>
      <w:autoSpaceDN w:val="0"/>
      <w:adjustRightInd w:val="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qFormat/>
    <w:rsid w:val="00392E85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"/>
    <w:qFormat/>
    <w:rsid w:val="00392E85"/>
    <w:pPr>
      <w:ind w:left="720"/>
      <w:contextualSpacing/>
    </w:pPr>
  </w:style>
  <w:style w:type="character" w:customStyle="1" w:styleId="11">
    <w:name w:val="Слабое выделение1"/>
    <w:basedOn w:val="a0"/>
    <w:uiPriority w:val="19"/>
    <w:qFormat/>
    <w:rsid w:val="00392E85"/>
    <w:rPr>
      <w:i/>
      <w:iCs/>
      <w:color w:val="404040" w:themeColor="text1" w:themeTint="BF"/>
    </w:rPr>
  </w:style>
  <w:style w:type="character" w:customStyle="1" w:styleId="a4">
    <w:name w:val="Текст выноски Знак"/>
    <w:basedOn w:val="a0"/>
    <w:link w:val="a3"/>
    <w:uiPriority w:val="99"/>
    <w:semiHidden/>
    <w:rsid w:val="00392E85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92E85"/>
    <w:rPr>
      <w:rFonts w:ascii="Calibri" w:eastAsia="Calibri" w:hAnsi="Calibri" w:cs="Calibri"/>
      <w:lang w:eastAsia="ar-SA"/>
    </w:rPr>
  </w:style>
  <w:style w:type="character" w:customStyle="1" w:styleId="ab">
    <w:name w:val="Название Знак"/>
    <w:basedOn w:val="a0"/>
    <w:link w:val="aa"/>
    <w:rsid w:val="00392E85"/>
    <w:rPr>
      <w:rFonts w:ascii="Times New Roman" w:eastAsia="Times New Roman" w:hAnsi="Times New Roman" w:cs="Times New Roman"/>
      <w:sz w:val="32"/>
      <w:szCs w:val="24"/>
      <w:lang w:val="en-US"/>
    </w:rPr>
  </w:style>
  <w:style w:type="paragraph" w:customStyle="1" w:styleId="docdata">
    <w:name w:val="docdata"/>
    <w:basedOn w:val="a"/>
    <w:rsid w:val="00392E85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Анастасия</cp:lastModifiedBy>
  <cp:revision>4</cp:revision>
  <cp:lastPrinted>2025-11-14T05:15:00Z</cp:lastPrinted>
  <dcterms:created xsi:type="dcterms:W3CDTF">2025-12-05T02:41:00Z</dcterms:created>
  <dcterms:modified xsi:type="dcterms:W3CDTF">2025-12-11T03:55:00Z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454C55453A5B4FBABF76C3E214AF1C9A_13</vt:lpwstr>
  </property>
</Properties>
</file>