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line="240" w:lineRule="auto"/>
        <w:rPr>
          <w:bCs/>
          <w:i/>
          <w:sz w:val="24"/>
          <w:szCs w:val="24"/>
        </w:rPr>
      </w:pPr>
      <w:r>
        <w:rPr>
          <w:i/>
          <w:iCs/>
          <w:sz w:val="24"/>
          <w:szCs w:val="24"/>
        </w:rPr>
        <w:t xml:space="preserve">проект на 1</w:t>
      </w:r>
      <w:r>
        <w:rPr>
          <w:i/>
          <w:iCs/>
          <w:sz w:val="24"/>
          <w:szCs w:val="24"/>
        </w:rPr>
        <w:t xml:space="preserve">9.03.2026</w:t>
      </w:r>
      <w:r>
        <w:rPr>
          <w:bCs/>
          <w:i/>
          <w:sz w:val="24"/>
          <w:szCs w:val="24"/>
        </w:rPr>
      </w:r>
      <w:r>
        <w:rPr>
          <w:bCs/>
          <w:i/>
          <w:sz w:val="24"/>
          <w:szCs w:val="24"/>
        </w:rPr>
      </w:r>
    </w:p>
    <w:p>
      <w:pPr>
        <w:jc w:val="center"/>
        <w:spacing w:after="0" w:line="24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Программа конференции «Безопасность и охрана труда-2026» 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ind w:firstLine="426"/>
        <w:spacing w:after="0" w:line="240" w:lineRule="auto"/>
        <w:tabs>
          <w:tab w:val="left" w:pos="426" w:leader="none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highlight w:val="none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ind w:firstLine="426"/>
        <w:spacing w:after="0" w:line="240" w:lineRule="auto"/>
        <w:tabs>
          <w:tab w:val="left" w:pos="426" w:leader="none"/>
        </w:tabs>
        <w:rPr>
          <w:rFonts w:ascii="Arial" w:hAnsi="Arial" w:cs="Arial"/>
          <w:sz w:val="22"/>
          <w:szCs w:val="22"/>
          <w:highlight w:val="none"/>
        </w:rPr>
      </w:pPr>
      <w:r>
        <w:rPr>
          <w:rFonts w:ascii="Arial" w:hAnsi="Arial" w:cs="Arial"/>
          <w:b/>
          <w:bCs/>
          <w:sz w:val="22"/>
          <w:szCs w:val="22"/>
        </w:rPr>
        <w:t xml:space="preserve">Дата проведения: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16 апреля 2026 г.</w:t>
      </w:r>
      <w:r>
        <w:rPr>
          <w:rFonts w:ascii="Arial" w:hAnsi="Arial" w:cs="Arial"/>
          <w:sz w:val="22"/>
          <w:szCs w:val="22"/>
          <w:highlight w:val="none"/>
        </w:rPr>
      </w:r>
      <w:r>
        <w:rPr>
          <w:rFonts w:ascii="Arial" w:hAnsi="Arial" w:cs="Arial"/>
          <w:sz w:val="22"/>
          <w:szCs w:val="22"/>
          <w:highlight w:val="none"/>
        </w:rPr>
      </w:r>
    </w:p>
    <w:p>
      <w:pPr>
        <w:ind w:firstLine="426"/>
        <w:jc w:val="both"/>
        <w:spacing w:after="0" w:line="240" w:lineRule="auto"/>
        <w:tabs>
          <w:tab w:val="left" w:pos="426" w:leader="none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Место проведения:</w:t>
      </w:r>
      <w:r>
        <w:rPr>
          <w:rFonts w:ascii="Arial" w:hAnsi="Arial" w:cs="Arial"/>
          <w:bCs/>
          <w:sz w:val="22"/>
          <w:szCs w:val="22"/>
        </w:rPr>
        <w:t xml:space="preserve"> Ледовый дворец «Чебоксары-Арена» </w:t>
      </w:r>
      <w:r>
        <w:rPr>
          <w:rFonts w:ascii="Arial" w:hAnsi="Arial" w:cs="Arial"/>
          <w:bCs/>
          <w:i w:val="0"/>
          <w:iCs w:val="0"/>
          <w:sz w:val="22"/>
          <w:szCs w:val="22"/>
        </w:rPr>
        <w:t xml:space="preserve">(г. Чебоксары ул. Чапаева д.1</w:t>
      </w:r>
      <w:r>
        <w:rPr>
          <w:rFonts w:ascii="Arial" w:hAnsi="Arial" w:cs="Arial"/>
          <w:bCs/>
          <w:i w:val="0"/>
          <w:iCs w:val="0"/>
          <w:sz w:val="22"/>
          <w:szCs w:val="22"/>
        </w:rPr>
        <w:t xml:space="preserve">9</w:t>
      </w:r>
      <w:r>
        <w:rPr>
          <w:rFonts w:ascii="Arial" w:hAnsi="Arial" w:cs="Arial"/>
          <w:bCs/>
          <w:sz w:val="22"/>
          <w:szCs w:val="22"/>
        </w:rPr>
        <w:t xml:space="preserve">)</w:t>
      </w:r>
      <w:r>
        <w:rPr>
          <w:rFonts w:ascii="Arial" w:hAnsi="Arial" w:cs="Arial"/>
          <w:bCs/>
          <w:sz w:val="22"/>
          <w:szCs w:val="22"/>
        </w:rPr>
        <w:t xml:space="preserve">.</w:t>
      </w:r>
      <w:r>
        <w:rPr>
          <w:rFonts w:ascii="Arial" w:hAnsi="Arial" w:cs="Arial"/>
          <w:bCs/>
          <w:sz w:val="22"/>
          <w:szCs w:val="22"/>
        </w:rPr>
      </w:r>
      <w:r>
        <w:rPr>
          <w:rFonts w:ascii="Arial" w:hAnsi="Arial" w:cs="Arial"/>
          <w:bCs/>
          <w:sz w:val="22"/>
          <w:szCs w:val="22"/>
        </w:rPr>
      </w:r>
    </w:p>
    <w:p>
      <w:pPr>
        <w:ind w:firstLine="426"/>
        <w:jc w:val="both"/>
        <w:spacing w:after="0" w:line="240" w:lineRule="auto"/>
        <w:tabs>
          <w:tab w:val="left" w:pos="426" w:leader="none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Организаторы: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Министерством труда</w:t>
      </w:r>
      <w:r>
        <w:rPr>
          <w:rFonts w:ascii="Arial" w:hAnsi="Arial" w:cs="Arial"/>
          <w:bCs/>
          <w:sz w:val="22"/>
          <w:szCs w:val="22"/>
        </w:rPr>
        <w:t xml:space="preserve"> и социальной защиты Чувашской Республики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совместно с</w:t>
      </w:r>
      <w:r>
        <w:rPr>
          <w:rFonts w:ascii="Arial" w:hAnsi="Arial" w:cs="Arial"/>
          <w:bCs/>
          <w:sz w:val="22"/>
          <w:szCs w:val="22"/>
        </w:rPr>
        <w:t xml:space="preserve"> ООО «Концерн «Тракторные заводы»</w:t>
      </w:r>
      <w:r>
        <w:rPr>
          <w:rFonts w:ascii="Arial" w:hAnsi="Arial" w:cs="Arial"/>
          <w:bCs/>
          <w:sz w:val="22"/>
          <w:szCs w:val="22"/>
        </w:rPr>
        <w:t xml:space="preserve">, при поддержке первичной профсоюзной организации «Тракторные заводы» профсоюза автомобильного и сельскохозяйственного машиностроения Российской Федерации и Чувашского регионального отделения Союза машиностроителей.</w:t>
      </w:r>
      <w:r>
        <w:rPr>
          <w:rFonts w:ascii="Arial" w:hAnsi="Arial" w:cs="Arial"/>
          <w:bCs/>
          <w:sz w:val="22"/>
          <w:szCs w:val="22"/>
        </w:rPr>
      </w:r>
      <w:r>
        <w:rPr>
          <w:rFonts w:ascii="Arial" w:hAnsi="Arial" w:cs="Arial"/>
          <w:bCs/>
          <w:sz w:val="22"/>
          <w:szCs w:val="22"/>
        </w:rPr>
      </w:r>
    </w:p>
    <w:p>
      <w:pPr>
        <w:jc w:val="center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tbl>
      <w:tblPr>
        <w:tblStyle w:val="747"/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9356"/>
      </w:tblGrid>
      <w:tr>
        <w:tblPrEx/>
        <w:trPr/>
        <w:tc>
          <w:tcPr>
            <w:tcW w:w="993" w:type="dxa"/>
            <w:textDirection w:val="lrTb"/>
            <w:noWrap w:val="false"/>
          </w:tcPr>
          <w:p>
            <w:pPr>
              <w:spacing w:line="21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09:30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-10:00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W w:w="9356" w:type="dxa"/>
            <w:textDirection w:val="lrTb"/>
            <w:noWrap w:val="false"/>
          </w:tcPr>
          <w:p>
            <w:pPr>
              <w:spacing w:line="235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</w:rPr>
              <w:t xml:space="preserve">Регистрация участников</w:t>
            </w:r>
            <w:r>
              <w:rPr>
                <w:rFonts w:ascii="Arial" w:hAnsi="Arial" w:cs="Arial"/>
                <w:b/>
                <w:bCs/>
              </w:rPr>
              <w:t xml:space="preserve">. </w:t>
            </w:r>
            <w:r>
              <w:rPr>
                <w:rFonts w:ascii="Arial" w:hAnsi="Arial" w:cs="Arial"/>
                <w:b/>
                <w:bCs/>
              </w:rPr>
              <w:t xml:space="preserve">Открытие конференции</w:t>
            </w:r>
            <w:r>
              <w:rPr>
                <w:rFonts w:ascii="Arial" w:hAnsi="Arial" w:cs="Arial"/>
                <w:b/>
                <w:bCs/>
              </w:rPr>
              <w:t xml:space="preserve">.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r>
          </w:p>
        </w:tc>
      </w:tr>
      <w:tr>
        <w:tblPrEx/>
        <w:trPr/>
        <w:tc>
          <w:tcPr>
            <w:tcW w:w="993" w:type="dxa"/>
            <w:textDirection w:val="lrTb"/>
            <w:noWrap w:val="false"/>
          </w:tcPr>
          <w:p>
            <w:pPr>
              <w:spacing w:line="218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10:00 -10:20</w: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</w:r>
          </w:p>
        </w:tc>
        <w:tc>
          <w:tcPr>
            <w:tcW w:w="9356" w:type="dxa"/>
            <w:textDirection w:val="lrTb"/>
            <w:noWrap w:val="false"/>
          </w:tcPr>
          <w:p>
            <w:pPr>
              <w:spacing w:line="235" w:lineRule="auto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 xml:space="preserve">Вступительное слово (по согласованию): </w:t>
            </w:r>
            <w:r>
              <w:rPr>
                <w:rFonts w:ascii="Arial" w:hAnsi="Arial" w:cs="Arial"/>
                <w:u w:val="single"/>
              </w:rPr>
            </w:r>
            <w:r>
              <w:rPr>
                <w:rFonts w:ascii="Arial" w:hAnsi="Arial" w:cs="Arial"/>
                <w:u w:val="single"/>
              </w:rPr>
            </w:r>
          </w:p>
          <w:p>
            <w:pPr>
              <w:jc w:val="both"/>
              <w:spacing w:line="235" w:lineRule="auto"/>
              <w:rPr>
                <w:rFonts w:ascii="Arial" w:hAnsi="Arial" w:cs="Arial"/>
                <w:bCs/>
                <w:i/>
                <w:lang w:eastAsia="ru-RU"/>
              </w:rPr>
            </w:pPr>
            <w:r>
              <w:rPr>
                <w:rFonts w:ascii="Arial" w:hAnsi="Arial" w:cs="Arial"/>
                <w:b/>
                <w:highlight w:val="white"/>
                <w:lang w:eastAsia="ru-RU"/>
              </w:rPr>
              <w:t xml:space="preserve">Елизарова Алена Геннадьевна</w:t>
            </w:r>
            <w:r>
              <w:rPr>
                <w:rFonts w:ascii="Arial" w:hAnsi="Arial" w:cs="Arial"/>
                <w:i/>
                <w:highlight w:val="white"/>
                <w:lang w:eastAsia="ru-RU"/>
              </w:rPr>
              <w:t xml:space="preserve">, министр труда и социальной защиты Чувашской Республики</w:t>
            </w:r>
            <w:r>
              <w:rPr>
                <w:rFonts w:ascii="Arial" w:hAnsi="Arial" w:cs="Arial"/>
                <w:i/>
                <w:lang w:eastAsia="ru-RU"/>
              </w:rPr>
              <w:t xml:space="preserve">.</w:t>
            </w:r>
            <w:r>
              <w:rPr>
                <w:rFonts w:ascii="Arial" w:hAnsi="Arial" w:cs="Arial"/>
                <w:bCs/>
                <w:i/>
                <w:lang w:eastAsia="ru-RU"/>
              </w:rPr>
            </w:r>
            <w:r>
              <w:rPr>
                <w:rFonts w:ascii="Arial" w:hAnsi="Arial" w:cs="Arial"/>
                <w:bCs/>
                <w:i/>
                <w:lang w:eastAsia="ru-RU"/>
              </w:rPr>
            </w:r>
          </w:p>
          <w:p>
            <w:pPr>
              <w:jc w:val="both"/>
              <w:spacing w:line="235" w:lineRule="auto"/>
              <w:rPr>
                <w:rFonts w:ascii="Arial" w:hAnsi="Arial" w:cs="Arial"/>
                <w:bCs/>
                <w:i/>
                <w:highlight w:val="white"/>
                <w:lang w:eastAsia="ru-RU"/>
              </w:rPr>
            </w:pPr>
            <w:r>
              <w:rPr>
                <w:rFonts w:ascii="Arial" w:hAnsi="Arial" w:cs="Arial"/>
                <w:b/>
                <w:bCs/>
                <w:highlight w:val="white"/>
                <w:lang w:eastAsia="ru-RU"/>
              </w:rPr>
              <w:t xml:space="preserve">Водопьянов Андрей Валентинович</w:t>
            </w:r>
            <w:r>
              <w:rPr>
                <w:rFonts w:ascii="Arial" w:hAnsi="Arial" w:cs="Arial"/>
                <w:b/>
                <w:bCs/>
              </w:rPr>
              <w:t xml:space="preserve">,</w:t>
            </w:r>
            <w:r>
              <w:rPr>
                <w:rFonts w:ascii="Arial" w:hAnsi="Arial" w:cs="Arial"/>
                <w:i/>
                <w:iCs/>
                <w:highlight w:val="white"/>
                <w:lang w:eastAsia="ru-RU"/>
              </w:rPr>
              <w:t xml:space="preserve"> генеральный директор ООО «КТЗ» </w:t>
            </w:r>
            <w:r>
              <w:rPr>
                <w:rFonts w:ascii="Arial" w:hAnsi="Arial" w:cs="Arial"/>
                <w:bCs/>
                <w:i/>
                <w:highlight w:val="white"/>
                <w:lang w:eastAsia="ru-RU"/>
              </w:rPr>
            </w:r>
            <w:r>
              <w:rPr>
                <w:rFonts w:ascii="Arial" w:hAnsi="Arial" w:cs="Arial"/>
                <w:bCs/>
                <w:i/>
                <w:highlight w:val="white"/>
                <w:lang w:eastAsia="ru-RU"/>
              </w:rPr>
            </w:r>
          </w:p>
          <w:p>
            <w:pPr>
              <w:jc w:val="both"/>
              <w:spacing w:line="235" w:lineRule="auto"/>
              <w:rPr>
                <w:rFonts w:ascii="Arial" w:hAnsi="Arial" w:cs="Arial"/>
                <w:bCs/>
                <w:i/>
                <w:lang w:eastAsia="ru-RU"/>
              </w:rPr>
            </w:pPr>
            <w:r>
              <w:rPr>
                <w:rFonts w:ascii="Arial" w:hAnsi="Arial" w:cs="Arial"/>
                <w:b/>
                <w:bCs/>
                <w:highlight w:val="white"/>
                <w:lang w:eastAsia="ru-RU"/>
              </w:rPr>
              <w:t xml:space="preserve">Серегин Сергей Борисович</w:t>
            </w:r>
            <w:r>
              <w:rPr>
                <w:rFonts w:ascii="Arial" w:hAnsi="Arial" w:cs="Arial"/>
                <w:b/>
                <w:bCs/>
              </w:rPr>
              <w:t xml:space="preserve">, </w:t>
            </w:r>
            <w:r>
              <w:rPr>
                <w:rFonts w:ascii="Arial" w:hAnsi="Arial" w:cs="Arial"/>
                <w:i/>
                <w:iCs/>
                <w:highlight w:val="white"/>
                <w:lang w:eastAsia="ru-RU"/>
              </w:rPr>
              <w:t xml:space="preserve">заместитель генерального директора – директор по организационному развитию и управлению персоналом </w:t>
            </w:r>
            <w:r>
              <w:rPr>
                <w:rFonts w:ascii="Arial" w:hAnsi="Arial" w:cs="Arial"/>
                <w:i/>
                <w:iCs/>
                <w:highlight w:val="white"/>
                <w:lang w:eastAsia="ru-RU"/>
              </w:rPr>
              <w:br/>
              <w:t xml:space="preserve">ООО «КТЗ», председатель ЧРО</w:t>
            </w:r>
            <w:r>
              <w:rPr>
                <w:rFonts w:ascii="Arial" w:hAnsi="Arial" w:cs="Arial"/>
                <w:i/>
                <w:iCs/>
                <w:highlight w:val="white"/>
                <w:lang w:eastAsia="ru-RU"/>
              </w:rPr>
              <w:t xml:space="preserve"> Союза машиностроителей</w:t>
            </w:r>
            <w:r>
              <w:rPr>
                <w:rFonts w:ascii="Arial" w:hAnsi="Arial" w:cs="Arial"/>
                <w:i/>
                <w:iCs/>
                <w:lang w:eastAsia="ru-RU"/>
              </w:rPr>
              <w:t xml:space="preserve">.</w:t>
            </w:r>
            <w:r>
              <w:rPr>
                <w:rFonts w:ascii="Arial" w:hAnsi="Arial" w:cs="Arial"/>
                <w:bCs/>
                <w:i/>
                <w:lang w:eastAsia="ru-RU"/>
              </w:rPr>
            </w:r>
            <w:r>
              <w:rPr>
                <w:rFonts w:ascii="Arial" w:hAnsi="Arial" w:cs="Arial"/>
                <w:bCs/>
                <w:i/>
                <w:lang w:eastAsia="ru-RU"/>
              </w:rPr>
            </w:r>
          </w:p>
          <w:p>
            <w:pPr>
              <w:jc w:val="both"/>
              <w:spacing w:line="235" w:lineRule="auto"/>
              <w:rPr>
                <w:rFonts w:ascii="Arial" w:hAnsi="Arial" w:cs="Arial"/>
                <w:bCs/>
                <w:i/>
                <w:highlight w:val="white"/>
                <w:lang w:eastAsia="ru-RU"/>
              </w:rPr>
            </w:pPr>
            <w:r>
              <w:rPr>
                <w:rFonts w:ascii="Arial" w:hAnsi="Arial" w:cs="Arial"/>
                <w:b/>
                <w:bCs/>
              </w:rPr>
              <w:t xml:space="preserve">Метелкин Алексей Игоревич, </w:t>
            </w:r>
            <w:r>
              <w:rPr>
                <w:rFonts w:ascii="Arial" w:hAnsi="Arial" w:cs="Arial"/>
                <w:i/>
                <w:iCs/>
                <w:highlight w:val="white"/>
                <w:lang w:eastAsia="ru-RU"/>
              </w:rPr>
              <w:t xml:space="preserve">руководитель Приволжской межрегиональной территориальной </w:t>
            </w:r>
            <w:r>
              <w:rPr>
                <w:rFonts w:ascii="Arial" w:hAnsi="Arial" w:cs="Arial"/>
                <w:i/>
                <w:iCs/>
                <w:highlight w:val="white"/>
                <w:lang w:eastAsia="ru-RU"/>
              </w:rPr>
              <w:t xml:space="preserve">государственной инспекции труда.</w:t>
            </w:r>
            <w:r>
              <w:rPr>
                <w:rFonts w:ascii="Arial" w:hAnsi="Arial" w:cs="Arial"/>
                <w:bCs/>
                <w:i/>
                <w:highlight w:val="white"/>
                <w:lang w:eastAsia="ru-RU"/>
              </w:rPr>
            </w:r>
            <w:r>
              <w:rPr>
                <w:rFonts w:ascii="Arial" w:hAnsi="Arial" w:cs="Arial"/>
                <w:bCs/>
                <w:i/>
                <w:highlight w:val="white"/>
                <w:lang w:eastAsia="ru-RU"/>
              </w:rPr>
            </w:r>
          </w:p>
          <w:p>
            <w:pPr>
              <w:jc w:val="both"/>
              <w:spacing w:line="235" w:lineRule="auto"/>
              <w:rPr>
                <w:rFonts w:ascii="Arial" w:hAnsi="Arial" w:cs="Arial"/>
                <w:bCs/>
                <w:i/>
                <w:highlight w:val="white"/>
                <w:lang w:eastAsia="ru-RU"/>
              </w:rPr>
            </w:pPr>
            <w:r>
              <w:rPr>
                <w:rFonts w:ascii="Arial" w:hAnsi="Arial" w:cs="Arial"/>
                <w:b/>
                <w:bCs/>
                <w:lang w:eastAsia="ru-RU"/>
              </w:rPr>
              <w:t xml:space="preserve">Рыбкина Валентина Владимировна</w:t>
            </w:r>
            <w:r>
              <w:rPr>
                <w:rFonts w:ascii="Arial" w:hAnsi="Arial" w:cs="Arial"/>
                <w:i/>
                <w:iCs/>
                <w:highlight w:val="white"/>
                <w:lang w:eastAsia="ru-RU"/>
              </w:rPr>
              <w:t xml:space="preserve">, председатель </w:t>
            </w:r>
            <w:r>
              <w:rPr>
                <w:rFonts w:ascii="Arial" w:hAnsi="Arial" w:cs="Arial"/>
                <w:i/>
                <w:iCs/>
                <w:lang w:eastAsia="ru-RU"/>
              </w:rPr>
              <w:t xml:space="preserve">первичной профсоюзной организации «Тракторные заводы» профсоюза автомобильного и сельскохозяйственного машиностроения Российской Федерации</w:t>
            </w:r>
            <w:bookmarkStart w:id="0" w:name="_GoBack"/>
            <w:r/>
            <w:bookmarkEnd w:id="0"/>
            <w:r>
              <w:rPr>
                <w:rFonts w:ascii="Arial" w:hAnsi="Arial" w:cs="Arial"/>
                <w:i/>
                <w:iCs/>
                <w:highlight w:val="white"/>
                <w:lang w:eastAsia="ru-RU"/>
              </w:rPr>
              <w:t xml:space="preserve">.</w:t>
            </w:r>
            <w:r>
              <w:rPr>
                <w:rFonts w:ascii="Arial" w:hAnsi="Arial" w:cs="Arial"/>
                <w:bCs/>
                <w:i/>
                <w:highlight w:val="white"/>
                <w:lang w:eastAsia="ru-RU"/>
              </w:rPr>
            </w:r>
            <w:r>
              <w:rPr>
                <w:rFonts w:ascii="Arial" w:hAnsi="Arial" w:cs="Arial"/>
                <w:bCs/>
                <w:i/>
                <w:highlight w:val="white"/>
                <w:lang w:eastAsia="ru-RU"/>
              </w:rPr>
            </w:r>
          </w:p>
          <w:p>
            <w:pPr>
              <w:jc w:val="both"/>
              <w:spacing w:line="235" w:lineRule="auto"/>
              <w:rPr>
                <w:rFonts w:ascii="Arial" w:hAnsi="Arial" w:cs="Arial"/>
                <w:bCs/>
                <w:i/>
                <w:highlight w:val="white"/>
                <w:lang w:eastAsia="ru-RU"/>
              </w:rPr>
            </w:pPr>
            <w:r>
              <w:rPr>
                <w:rFonts w:ascii="Arial" w:hAnsi="Arial" w:cs="Arial"/>
                <w:b/>
                <w:bCs/>
              </w:rPr>
              <w:t xml:space="preserve">Николаев Валерий Петрович, </w:t>
            </w:r>
            <w:r>
              <w:rPr>
                <w:rFonts w:ascii="Arial" w:hAnsi="Arial" w:cs="Arial"/>
                <w:i/>
                <w:iCs/>
                <w:highlight w:val="white"/>
                <w:lang w:eastAsia="ru-RU"/>
              </w:rPr>
              <w:t xml:space="preserve">управляющий отделением Фонда пенсионного и социального страхования Российской Фед</w:t>
            </w:r>
            <w:r>
              <w:rPr>
                <w:rFonts w:ascii="Arial" w:hAnsi="Arial" w:cs="Arial"/>
                <w:i/>
                <w:iCs/>
                <w:highlight w:val="white"/>
                <w:lang w:eastAsia="ru-RU"/>
              </w:rPr>
              <w:t xml:space="preserve">ерации </w:t>
            </w:r>
            <w:r>
              <w:rPr>
                <w:rFonts w:ascii="Arial" w:hAnsi="Arial" w:cs="Arial"/>
                <w:i/>
                <w:iCs/>
                <w:highlight w:val="white"/>
                <w:lang w:eastAsia="ru-RU"/>
              </w:rPr>
              <w:br/>
              <w:t xml:space="preserve">по Чувашской Республике.</w:t>
            </w:r>
            <w:r>
              <w:rPr>
                <w:rFonts w:ascii="Arial" w:hAnsi="Arial" w:cs="Arial"/>
                <w:bCs/>
                <w:i/>
                <w:highlight w:val="white"/>
                <w:lang w:eastAsia="ru-RU"/>
              </w:rPr>
            </w:r>
            <w:r>
              <w:rPr>
                <w:rFonts w:ascii="Arial" w:hAnsi="Arial" w:cs="Arial"/>
                <w:bCs/>
                <w:i/>
                <w:highlight w:val="white"/>
                <w:lang w:eastAsia="ru-RU"/>
              </w:rPr>
            </w:r>
          </w:p>
        </w:tc>
      </w:tr>
      <w:tr>
        <w:tblPrEx/>
        <w:trPr/>
        <w:tc>
          <w:tcPr>
            <w:tcW w:w="993" w:type="dxa"/>
            <w:textDirection w:val="lrTb"/>
            <w:noWrap w:val="false"/>
          </w:tcPr>
          <w:p>
            <w:pPr>
              <w:spacing w:line="218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10:20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</w:rPr>
              <w:t xml:space="preserve">1</w:t>
            </w:r>
            <w:r>
              <w:rPr>
                <w:rFonts w:ascii="Arial" w:hAnsi="Arial" w:cs="Arial"/>
              </w:rPr>
              <w:t xml:space="preserve">0:30</w: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</w:r>
          </w:p>
        </w:tc>
        <w:tc>
          <w:tcPr>
            <w:tcW w:w="9356" w:type="dxa"/>
            <w:textDirection w:val="lrTb"/>
            <w:noWrap w:val="false"/>
          </w:tcPr>
          <w:p>
            <w:pPr>
              <w:jc w:val="both"/>
              <w:spacing w:line="235" w:lineRule="auto"/>
              <w:rPr>
                <w:rFonts w:ascii="Arial" w:hAnsi="Arial" w:cs="Arial"/>
                <w:color w:val="0033cc"/>
                <w:sz w:val="25"/>
                <w:szCs w:val="25"/>
                <w:highlight w:val="white"/>
              </w:rPr>
            </w:pPr>
            <w:r>
              <w:rPr>
                <w:rFonts w:ascii="Arial" w:hAnsi="Arial" w:cs="Arial"/>
                <w:b/>
                <w:bCs/>
                <w:highlight w:val="white"/>
                <w:lang w:eastAsia="ru-RU"/>
              </w:rPr>
              <w:t xml:space="preserve">Награждение</w:t>
            </w:r>
            <w:r>
              <w:rPr>
                <w:rFonts w:ascii="Arial" w:hAnsi="Arial" w:cs="Arial"/>
                <w:sz w:val="25"/>
                <w:szCs w:val="25"/>
                <w:highlight w:val="white"/>
                <w:lang w:eastAsia="ru-RU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6"/>
                <w:highlight w:val="white"/>
                <w:lang w:eastAsia="ru-RU"/>
              </w:rPr>
              <w:t xml:space="preserve">(победителей и призеров республиканского конкурса детского рисунка «Охрана труда глазами детей», республиканского конкурса на звание «Лучший уполномоченный по охране труда Чувашрессовпрофа»</w:t>
            </w:r>
            <w:r>
              <w:rPr>
                <w:rFonts w:ascii="Arial" w:hAnsi="Arial" w:cs="Arial"/>
                <w:i/>
                <w:sz w:val="18"/>
                <w:szCs w:val="16"/>
                <w:highlight w:val="white"/>
                <w:lang w:eastAsia="ru-RU"/>
              </w:rPr>
              <w:t xml:space="preserve">.</w:t>
            </w:r>
            <w:r>
              <w:rPr>
                <w:rFonts w:ascii="Arial" w:hAnsi="Arial" w:cs="Arial"/>
                <w:color w:val="0033cc"/>
                <w:sz w:val="25"/>
                <w:szCs w:val="25"/>
                <w:highlight w:val="white"/>
              </w:rPr>
            </w:r>
            <w:r>
              <w:rPr>
                <w:rFonts w:ascii="Arial" w:hAnsi="Arial" w:cs="Arial"/>
                <w:color w:val="0033cc"/>
                <w:sz w:val="25"/>
                <w:szCs w:val="25"/>
                <w:highlight w:val="white"/>
              </w:rPr>
            </w:r>
          </w:p>
        </w:tc>
      </w:tr>
      <w:tr>
        <w:tblPrEx/>
        <w:trPr/>
        <w:tc>
          <w:tcPr>
            <w:tcW w:w="993" w:type="dxa"/>
            <w:textDirection w:val="lrTb"/>
            <w:noWrap w:val="false"/>
          </w:tcPr>
          <w:p>
            <w:pPr>
              <w:spacing w:line="218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10:30 - 11:15</w: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</w:r>
          </w:p>
        </w:tc>
        <w:tc>
          <w:tcPr>
            <w:tcW w:w="9356" w:type="dxa"/>
            <w:textDirection w:val="lrTb"/>
            <w:noWrap w:val="false"/>
          </w:tcPr>
          <w:p>
            <w:pPr>
              <w:jc w:val="both"/>
              <w:spacing w:line="235" w:lineRule="auto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</w:rPr>
              <w:t xml:space="preserve">Муравьев Александр Анатольевич</w:t>
            </w:r>
            <w:r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i/>
                <w:iCs/>
                <w:highlight w:val="white"/>
                <w:lang w:eastAsia="ru-RU"/>
              </w:rPr>
              <w:t xml:space="preserve">заместитель руководителя Приволжской межрегиональной территориальной государственной инспекции труда, </w:t>
            </w:r>
            <w:r>
              <w:rPr>
                <w:rFonts w:ascii="Arial" w:hAnsi="Arial" w:cs="Arial"/>
                <w:i/>
                <w:iCs/>
                <w:highlight w:val="white"/>
                <w:u w:val="single"/>
                <w:lang w:eastAsia="ru-RU"/>
              </w:rPr>
              <w:t xml:space="preserve">тема:</w:t>
            </w:r>
            <w:r>
              <w:rPr>
                <w:rFonts w:ascii="Arial" w:hAnsi="Arial" w:cs="Arial"/>
                <w:i/>
                <w:iCs/>
                <w:highlight w:val="white"/>
                <w:lang w:eastAsia="ru-RU"/>
              </w:rPr>
              <w:t xml:space="preserve"> «Проверка ГИТ и расследование несчастного случая. Порядок действий. На что обратить внимание. Специфика для малых и </w:t>
            </w:r>
            <w:r>
              <w:rPr>
                <w:rFonts w:ascii="Arial" w:hAnsi="Arial" w:cs="Arial"/>
                <w:i/>
                <w:iCs/>
                <w:highlight w:val="white"/>
                <w:lang w:eastAsia="ru-RU"/>
              </w:rPr>
              <w:t xml:space="preserve">средних предприятий</w:t>
            </w:r>
            <w:r>
              <w:rPr>
                <w:rFonts w:ascii="Arial" w:hAnsi="Arial" w:cs="Arial"/>
                <w:i/>
                <w:iCs/>
                <w:highlight w:val="white"/>
                <w:lang w:eastAsia="ru-RU"/>
              </w:rPr>
              <w:t xml:space="preserve">»</w:t>
            </w:r>
            <w:r>
              <w:rPr>
                <w:rFonts w:ascii="Arial" w:hAnsi="Arial" w:cs="Arial"/>
                <w:i/>
                <w:iCs/>
                <w:lang w:eastAsia="ru-RU"/>
              </w:rPr>
              <w:t xml:space="preserve">.</w:t>
            </w:r>
            <w:r>
              <w:rPr>
                <w:rFonts w:ascii="Arial" w:hAnsi="Arial" w:cs="Arial"/>
                <w:bCs/>
                <w:i/>
                <w:sz w:val="18"/>
                <w:szCs w:val="18"/>
              </w:rPr>
            </w:r>
            <w:r>
              <w:rPr>
                <w:rFonts w:ascii="Arial" w:hAnsi="Arial" w:cs="Arial"/>
                <w:bCs/>
                <w:i/>
                <w:sz w:val="18"/>
                <w:szCs w:val="18"/>
              </w:rPr>
            </w:r>
          </w:p>
          <w:p>
            <w:pPr>
              <w:jc w:val="both"/>
              <w:spacing w:line="235" w:lineRule="auto"/>
              <w:rPr>
                <w:rFonts w:ascii="Arial" w:hAnsi="Arial" w:cs="Arial"/>
                <w:bCs/>
                <w:i/>
                <w:highlight w:val="white"/>
                <w:lang w:eastAsia="ru-RU"/>
              </w:rPr>
            </w:pPr>
            <w:r>
              <w:rPr>
                <w:rFonts w:ascii="Arial" w:hAnsi="Arial" w:cs="Arial"/>
                <w:b/>
                <w:bCs/>
              </w:rPr>
              <w:t xml:space="preserve">Лукиянов</w:t>
            </w:r>
            <w:r>
              <w:rPr>
                <w:rFonts w:ascii="Arial" w:hAnsi="Arial" w:cs="Arial"/>
                <w:b/>
                <w:bCs/>
              </w:rPr>
              <w:t xml:space="preserve"> Денис Анатольевич, </w:t>
            </w:r>
            <w:r>
              <w:rPr>
                <w:rFonts w:ascii="Arial" w:hAnsi="Arial" w:cs="Arial"/>
                <w:i/>
                <w:iCs/>
                <w:highlight w:val="white"/>
                <w:lang w:eastAsia="ru-RU"/>
              </w:rPr>
              <w:t xml:space="preserve">начальник управления организации страхования профессиональных рисков Отделения Фонда пенсионного и социального страхования Российской Федерации по Чувашской Республике – Чувашии, </w:t>
            </w:r>
            <w:r>
              <w:rPr>
                <w:rFonts w:ascii="Arial" w:hAnsi="Arial" w:cs="Arial"/>
                <w:i/>
                <w:iCs/>
                <w:highlight w:val="white"/>
                <w:u w:val="single"/>
                <w:lang w:eastAsia="ru-RU"/>
              </w:rPr>
              <w:t xml:space="preserve">тема:</w:t>
            </w:r>
            <w:r>
              <w:rPr>
                <w:rFonts w:ascii="Arial" w:hAnsi="Arial" w:cs="Arial"/>
                <w:i/>
                <w:iCs/>
                <w:highlight w:val="white"/>
                <w:lang w:eastAsia="ru-RU"/>
              </w:rPr>
              <w:t xml:space="preserve"> «Финансирование предупредительных мер по сокращению производственного травматизма и профессиональных заболеваний работников и санаторно-курортного лечение работников, занятых на работах с вредными и (или) опасными производственными факторами»</w:t>
            </w:r>
            <w:r>
              <w:rPr>
                <w:rFonts w:ascii="Arial" w:hAnsi="Arial" w:cs="Arial"/>
                <w:i/>
                <w:iCs/>
                <w:highlight w:val="white"/>
                <w:lang w:eastAsia="ru-RU"/>
              </w:rPr>
              <w:t xml:space="preserve">.</w:t>
            </w:r>
            <w:r>
              <w:rPr>
                <w:rFonts w:ascii="Arial" w:hAnsi="Arial" w:cs="Arial"/>
                <w:bCs/>
                <w:i/>
                <w:highlight w:val="white"/>
                <w:lang w:eastAsia="ru-RU"/>
              </w:rPr>
            </w:r>
            <w:r>
              <w:rPr>
                <w:rFonts w:ascii="Arial" w:hAnsi="Arial" w:cs="Arial"/>
                <w:bCs/>
                <w:i/>
                <w:highlight w:val="white"/>
                <w:lang w:eastAsia="ru-RU"/>
              </w:rPr>
            </w:r>
          </w:p>
          <w:p>
            <w:pPr>
              <w:jc w:val="both"/>
              <w:spacing w:line="235" w:lineRule="auto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iCs/>
                <w:highlight w:val="white"/>
                <w:lang w:eastAsia="ru-RU"/>
              </w:rPr>
              <w:t xml:space="preserve">EcoStandard</w:t>
            </w:r>
            <w:r>
              <w:rPr>
                <w:rFonts w:ascii="Arial" w:hAnsi="Arial" w:cs="Arial"/>
                <w:b/>
                <w:i/>
                <w:iCs/>
                <w:highlight w:val="white"/>
                <w:lang w:eastAsia="ru-RU"/>
              </w:rPr>
              <w:t xml:space="preserve"> </w:t>
            </w:r>
            <w:r>
              <w:rPr>
                <w:rFonts w:ascii="Arial" w:hAnsi="Arial" w:cs="Arial"/>
                <w:b/>
                <w:i/>
                <w:iCs/>
                <w:highlight w:val="white"/>
                <w:lang w:eastAsia="ru-RU"/>
              </w:rPr>
              <w:t xml:space="preserve">group</w:t>
            </w:r>
            <w:r>
              <w:rPr>
                <w:rFonts w:ascii="Arial" w:hAnsi="Arial" w:cs="Arial"/>
                <w:i/>
                <w:iCs/>
                <w:lang w:eastAsia="ru-RU"/>
              </w:rPr>
              <w:t xml:space="preserve">, </w:t>
            </w:r>
            <w:r>
              <w:rPr>
                <w:rFonts w:ascii="Arial" w:hAnsi="Arial" w:cs="Arial"/>
                <w:i/>
                <w:iCs/>
                <w:highlight w:val="white"/>
                <w:u w:val="single"/>
                <w:lang w:eastAsia="ru-RU"/>
              </w:rPr>
              <w:t xml:space="preserve">тема</w:t>
            </w:r>
            <w:r>
              <w:rPr>
                <w:rFonts w:ascii="Arial" w:hAnsi="Arial" w:cs="Arial"/>
                <w:i/>
                <w:iCs/>
                <w:u w:val="single"/>
                <w:lang w:eastAsia="ru-RU"/>
              </w:rPr>
              <w:t xml:space="preserve">:</w:t>
            </w:r>
            <w:r>
              <w:rPr>
                <w:rFonts w:ascii="Arial" w:hAnsi="Arial" w:cs="Arial"/>
                <w:i/>
                <w:iCs/>
                <w:lang w:eastAsia="ru-RU"/>
              </w:rPr>
              <w:t xml:space="preserve"> «Основные права и обязанности сторон СОУТ (работодателя, работника, экспертной организации) и наиболее частые ошибки при её проведении»</w:t>
            </w:r>
            <w:r>
              <w:rPr>
                <w:rFonts w:ascii="Arial" w:hAnsi="Arial" w:cs="Arial"/>
                <w:i/>
                <w:iCs/>
                <w:lang w:eastAsia="ru-RU"/>
              </w:rPr>
              <w:t xml:space="preserve">.</w:t>
            </w:r>
            <w:r>
              <w:rPr>
                <w:rFonts w:ascii="Arial" w:hAnsi="Arial" w:cs="Arial"/>
                <w:bCs/>
                <w:i/>
                <w:sz w:val="18"/>
                <w:szCs w:val="18"/>
              </w:rPr>
            </w:r>
            <w:r>
              <w:rPr>
                <w:rFonts w:ascii="Arial" w:hAnsi="Arial" w:cs="Arial"/>
                <w:bCs/>
                <w:i/>
                <w:sz w:val="18"/>
                <w:szCs w:val="18"/>
              </w:rPr>
            </w:r>
          </w:p>
          <w:p>
            <w:pPr>
              <w:jc w:val="both"/>
              <w:spacing w:line="235" w:lineRule="auto"/>
              <w:rPr>
                <w:rFonts w:ascii="Arial" w:hAnsi="Arial" w:cs="Arial"/>
                <w:i/>
                <w:sz w:val="18"/>
                <w:szCs w:val="18"/>
                <w:highlight w:val="white"/>
                <w:lang w:eastAsia="ru-RU"/>
              </w:rPr>
            </w:pPr>
            <w:r>
              <w:rPr>
                <w:rFonts w:ascii="Arial" w:hAnsi="Arial" w:cs="Arial"/>
                <w:b/>
                <w:bCs/>
                <w:lang w:eastAsia="ru-RU"/>
              </w:rPr>
              <w:t xml:space="preserve">ООО «Энергоконтракт»</w:t>
            </w:r>
            <w:r>
              <w:rPr>
                <w:rFonts w:ascii="Arial" w:hAnsi="Arial" w:cs="Arial"/>
                <w:b/>
                <w:bCs/>
                <w:i/>
                <w:iCs/>
                <w:highlight w:val="white"/>
                <w:lang w:eastAsia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highlight w:val="white"/>
                <w:u w:val="single"/>
                <w:lang w:eastAsia="ru-RU"/>
              </w:rPr>
              <w:t xml:space="preserve">тема:</w:t>
            </w:r>
            <w:r>
              <w:rPr>
                <w:rFonts w:ascii="Arial" w:hAnsi="Arial" w:cs="Arial"/>
                <w:i/>
                <w:iCs/>
                <w:highlight w:val="white"/>
                <w:lang w:eastAsia="ru-RU"/>
              </w:rPr>
              <w:t xml:space="preserve"> «Средства индивидуальной защиты от смертельных рисков»</w:t>
            </w:r>
            <w:r>
              <w:rPr>
                <w:rFonts w:ascii="Arial" w:hAnsi="Arial" w:cs="Arial"/>
                <w:i/>
                <w:iCs/>
                <w:highlight w:val="white"/>
                <w:lang w:eastAsia="ru-RU"/>
              </w:rPr>
              <w:t xml:space="preserve">.</w:t>
            </w:r>
            <w:r>
              <w:rPr>
                <w:rFonts w:ascii="Arial" w:hAnsi="Arial" w:cs="Arial"/>
                <w:i/>
                <w:sz w:val="18"/>
                <w:szCs w:val="18"/>
                <w:highlight w:val="white"/>
                <w:lang w:eastAsia="ru-RU"/>
              </w:rPr>
            </w:r>
            <w:r>
              <w:rPr>
                <w:rFonts w:ascii="Arial" w:hAnsi="Arial" w:cs="Arial"/>
                <w:i/>
                <w:sz w:val="18"/>
                <w:szCs w:val="18"/>
                <w:highlight w:val="white"/>
                <w:lang w:eastAsia="ru-RU"/>
              </w:rPr>
            </w:r>
          </w:p>
          <w:p>
            <w:pPr>
              <w:jc w:val="both"/>
              <w:spacing w:line="235" w:lineRule="auto"/>
              <w:rPr>
                <w:rFonts w:ascii="Arial" w:hAnsi="Arial" w:cs="Arial"/>
                <w:i/>
                <w:sz w:val="18"/>
                <w:szCs w:val="18"/>
                <w:highlight w:val="white"/>
                <w:lang w:eastAsia="ru-RU"/>
              </w:rPr>
            </w:pPr>
            <w:r>
              <w:rPr>
                <w:rFonts w:ascii="Arial" w:hAnsi="Arial" w:cs="Arial"/>
                <w:b/>
                <w:bCs/>
                <w:lang w:eastAsia="ru-RU"/>
              </w:rPr>
              <w:t xml:space="preserve">ООО «Респираторный комплекс»</w:t>
            </w:r>
            <w:r>
              <w:rPr>
                <w:rFonts w:ascii="Arial" w:hAnsi="Arial" w:cs="Arial"/>
                <w:i/>
                <w:iCs/>
                <w:highlight w:val="white"/>
                <w:lang w:eastAsia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highlight w:val="white"/>
                <w:u w:val="single"/>
                <w:lang w:eastAsia="ru-RU"/>
              </w:rPr>
              <w:t xml:space="preserve">тема:</w:t>
            </w:r>
            <w:r>
              <w:rPr>
                <w:rFonts w:ascii="Arial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highlight w:val="white"/>
                <w:lang w:eastAsia="ru-RU"/>
              </w:rPr>
              <w:t xml:space="preserve">«Оценка эффективности СИЗОД на рабочих местах».</w:t>
            </w:r>
            <w:r>
              <w:rPr>
                <w:rFonts w:ascii="Arial" w:hAnsi="Arial" w:cs="Arial"/>
                <w:i/>
                <w:sz w:val="18"/>
                <w:szCs w:val="18"/>
                <w:highlight w:val="white"/>
                <w:lang w:eastAsia="ru-RU"/>
              </w:rPr>
            </w:r>
            <w:r>
              <w:rPr>
                <w:rFonts w:ascii="Arial" w:hAnsi="Arial" w:cs="Arial"/>
                <w:i/>
                <w:sz w:val="18"/>
                <w:szCs w:val="18"/>
                <w:highlight w:val="white"/>
                <w:lang w:eastAsia="ru-RU"/>
              </w:rPr>
            </w:r>
          </w:p>
        </w:tc>
      </w:tr>
      <w:tr>
        <w:tblPrEx/>
        <w:trPr/>
        <w:tc>
          <w:tcPr>
            <w:tcW w:w="993" w:type="dxa"/>
            <w:textDirection w:val="lrTb"/>
            <w:noWrap w:val="false"/>
          </w:tcPr>
          <w:p>
            <w:pPr>
              <w:spacing w:line="218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11:15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</w:rPr>
              <w:t xml:space="preserve">- 11:20</w: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</w:r>
          </w:p>
        </w:tc>
        <w:tc>
          <w:tcPr>
            <w:tcW w:w="9356" w:type="dxa"/>
            <w:textDirection w:val="lrTb"/>
            <w:noWrap w:val="false"/>
          </w:tcPr>
          <w:p>
            <w:pPr>
              <w:jc w:val="both"/>
              <w:spacing w:line="235" w:lineRule="auto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lang w:eastAsia="ru-RU"/>
              </w:rPr>
              <w:t xml:space="preserve">Фэшн</w:t>
            </w:r>
            <w:r>
              <w:rPr>
                <w:rFonts w:ascii="Arial" w:hAnsi="Arial" w:cs="Arial"/>
                <w:b/>
                <w:bCs/>
                <w:lang w:eastAsia="ru-RU"/>
              </w:rPr>
              <w:t xml:space="preserve">-показ средств индивидуальной защиты</w:t>
            </w:r>
            <w:r>
              <w:rPr>
                <w:rFonts w:ascii="Arial" w:hAnsi="Arial" w:cs="Arial"/>
                <w:b/>
                <w:bCs/>
                <w:lang w:eastAsia="ru-RU"/>
              </w:rPr>
              <w:t xml:space="preserve">.</w:t>
            </w:r>
            <w:r>
              <w:rPr>
                <w:rFonts w:ascii="Arial" w:hAnsi="Arial" w:cs="Arial"/>
                <w:i/>
                <w:sz w:val="18"/>
                <w:szCs w:val="18"/>
              </w:rPr>
            </w:r>
            <w:r>
              <w:rPr>
                <w:rFonts w:ascii="Arial" w:hAnsi="Arial" w:cs="Arial"/>
                <w:i/>
                <w:sz w:val="18"/>
                <w:szCs w:val="18"/>
              </w:rPr>
            </w:r>
          </w:p>
        </w:tc>
      </w:tr>
      <w:tr>
        <w:tblPrEx/>
        <w:trPr/>
        <w:tc>
          <w:tcPr>
            <w:tcW w:w="993" w:type="dxa"/>
            <w:textDirection w:val="lrTb"/>
            <w:noWrap w:val="false"/>
          </w:tcPr>
          <w:p>
            <w:pPr>
              <w:spacing w:line="21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11:20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</w:rPr>
              <w:t xml:space="preserve">-  11:55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W w:w="9356" w:type="dxa"/>
            <w:textDirection w:val="lrTb"/>
            <w:noWrap w:val="false"/>
          </w:tcPr>
          <w:p>
            <w:pPr>
              <w:jc w:val="both"/>
              <w:spacing w:line="235" w:lineRule="auto"/>
              <w:rPr>
                <w:rFonts w:ascii="Arial" w:hAnsi="Arial" w:cs="Arial"/>
                <w:bCs/>
                <w:i/>
                <w:highlight w:val="white"/>
                <w:lang w:eastAsia="ru-RU"/>
              </w:rPr>
            </w:pPr>
            <w:r>
              <w:rPr>
                <w:rFonts w:ascii="Arial" w:hAnsi="Arial" w:cs="Arial"/>
                <w:b/>
                <w:bCs/>
              </w:rPr>
              <w:t xml:space="preserve">Максимов Сергей Александрович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i/>
                <w:iCs/>
                <w:highlight w:val="white"/>
                <w:lang w:eastAsia="ru-RU"/>
              </w:rPr>
              <w:t xml:space="preserve">юрист, эксперт в области охраны труда и трудового законодательства, </w:t>
            </w:r>
            <w:r>
              <w:rPr>
                <w:rFonts w:ascii="Arial" w:hAnsi="Arial" w:cs="Arial"/>
                <w:i/>
                <w:iCs/>
                <w:highlight w:val="white"/>
                <w:u w:val="single"/>
                <w:lang w:eastAsia="ru-RU"/>
              </w:rPr>
              <w:t xml:space="preserve">тема:</w:t>
            </w:r>
            <w:r>
              <w:rPr>
                <w:rFonts w:ascii="Arial" w:hAnsi="Arial" w:cs="Arial"/>
                <w:i/>
                <w:iCs/>
                <w:highlight w:val="white"/>
                <w:lang w:eastAsia="ru-RU"/>
              </w:rPr>
              <w:t xml:space="preserve"> </w:t>
            </w:r>
            <w:r>
              <w:rPr>
                <w:rFonts w:ascii="Arial" w:hAnsi="Arial" w:cs="Arial"/>
              </w:rPr>
              <w:t xml:space="preserve">«Изменения в правилах обучения по охране труда с 01.09.2026. Что нужно учесть каждому работодателю»</w:t>
            </w:r>
            <w:r>
              <w:rPr>
                <w:rFonts w:ascii="Arial" w:hAnsi="Arial" w:cs="Arial"/>
              </w:rPr>
              <w:t xml:space="preserve">.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Cs/>
                <w:i/>
                <w:highlight w:val="white"/>
                <w:lang w:eastAsia="ru-RU"/>
              </w:rPr>
            </w:r>
            <w:r>
              <w:rPr>
                <w:rFonts w:ascii="Arial" w:hAnsi="Arial" w:cs="Arial"/>
                <w:bCs/>
                <w:i/>
                <w:highlight w:val="white"/>
                <w:lang w:eastAsia="ru-RU"/>
              </w:rPr>
            </w:r>
          </w:p>
          <w:p>
            <w:pPr>
              <w:jc w:val="both"/>
              <w:spacing w:line="235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ООО «Труд-Экспертиза» </w:t>
            </w:r>
            <w:r>
              <w:rPr>
                <w:rFonts w:ascii="Arial" w:hAnsi="Arial" w:cs="Arial"/>
                <w:i/>
                <w:iCs/>
                <w:highlight w:val="white"/>
                <w:u w:val="single"/>
                <w:lang w:eastAsia="ru-RU"/>
              </w:rPr>
              <w:t xml:space="preserve">тема:</w:t>
            </w:r>
            <w:r>
              <w:rPr>
                <w:rFonts w:ascii="Arial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hAnsi="Arial" w:cs="Arial"/>
              </w:rPr>
              <w:t xml:space="preserve">«СОУТ 2026 </w:t>
            </w:r>
            <w:r>
              <w:rPr>
                <w:rFonts w:ascii="Arial" w:hAnsi="Arial" w:cs="Arial"/>
              </w:rPr>
              <w:t xml:space="preserve">устранение выявленных признаков нарушений требований законодательства содержащихся в отчете о СОУТ в личном кабинете по охране труда работодателя».</w: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</w:r>
          </w:p>
          <w:p>
            <w:pPr>
              <w:jc w:val="both"/>
              <w:spacing w:line="235" w:lineRule="auto"/>
              <w:rPr>
                <w:rFonts w:ascii="Arial" w:hAnsi="Arial" w:cs="Arial"/>
                <w:highlight w:val="none"/>
              </w:rPr>
            </w:pPr>
            <w:r>
              <w:rPr>
                <w:rFonts w:ascii="Arial" w:hAnsi="Arial" w:cs="Arial"/>
                <w:b/>
                <w:bCs/>
              </w:rPr>
              <w:t xml:space="preserve">ООО «</w:t>
            </w:r>
            <w:r>
              <w:rPr>
                <w:rFonts w:ascii="Arial" w:hAnsi="Arial" w:cs="Arial"/>
                <w:b/>
                <w:bCs/>
              </w:rPr>
              <w:t xml:space="preserve">Техноавиа</w:t>
            </w:r>
            <w:r>
              <w:rPr>
                <w:rFonts w:ascii="Arial" w:hAnsi="Arial" w:cs="Arial"/>
                <w:b/>
                <w:bCs/>
              </w:rPr>
              <w:t xml:space="preserve">»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i/>
                <w:iCs/>
                <w:highlight w:val="white"/>
                <w:u w:val="single"/>
                <w:lang w:eastAsia="ru-RU"/>
              </w:rPr>
              <w:t xml:space="preserve">тема:</w:t>
            </w:r>
            <w:r>
              <w:rPr>
                <w:rFonts w:ascii="Arial" w:hAnsi="Arial" w:cs="Arial"/>
              </w:rPr>
              <w:t xml:space="preserve"> «Правоприменительная практика соблюдения требований к обеспечению работников в соответствии с Едиными типовыми нормами»</w:t>
            </w:r>
            <w:r>
              <w:rPr>
                <w:rFonts w:ascii="Arial" w:hAnsi="Arial" w:cs="Arial"/>
              </w:rPr>
              <w:t xml:space="preserve">.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  <w:highlight w:val="none"/>
              </w:rPr>
            </w:r>
          </w:p>
        </w:tc>
      </w:tr>
      <w:tr>
        <w:tblPrEx/>
        <w:trPr>
          <w:trHeight w:val="234"/>
        </w:trPr>
        <w:tc>
          <w:tcPr>
            <w:tcW w:w="993" w:type="dxa"/>
            <w:textDirection w:val="lrTb"/>
            <w:noWrap w:val="false"/>
          </w:tcPr>
          <w:p>
            <w:pPr>
              <w:spacing w:line="218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 xml:space="preserve">11:55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-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12:20</w: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</w:r>
          </w:p>
        </w:tc>
        <w:tc>
          <w:tcPr>
            <w:tcW w:w="9356" w:type="dxa"/>
            <w:textDirection w:val="lrTb"/>
            <w:noWrap w:val="false"/>
          </w:tcPr>
          <w:p>
            <w:pPr>
              <w:jc w:val="both"/>
              <w:spacing w:line="235" w:lineRule="auto"/>
              <w:rPr>
                <w:rFonts w:ascii="Arial" w:hAnsi="Arial" w:cs="Arial"/>
                <w:i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lang w:eastAsia="ru-RU"/>
              </w:rPr>
              <w:t xml:space="preserve">Квиз</w:t>
            </w:r>
            <w:r>
              <w:rPr>
                <w:rFonts w:ascii="Arial" w:hAnsi="Arial" w:cs="Arial"/>
                <w:b/>
                <w:bCs/>
                <w:lang w:eastAsia="ru-RU"/>
              </w:rPr>
              <w:t xml:space="preserve"> «Оценка профессиональных рисков и норм выдачи СИЗ»</w:t>
            </w:r>
            <w:r>
              <w:rPr>
                <w:rFonts w:ascii="Arial" w:hAnsi="Arial" w:cs="Arial"/>
                <w:b/>
                <w:bCs/>
                <w:lang w:eastAsia="ru-RU"/>
              </w:rPr>
              <w:t xml:space="preserve">.</w:t>
            </w:r>
            <w:r>
              <w:rPr>
                <w:rFonts w:ascii="Arial" w:hAnsi="Arial" w:cs="Arial"/>
                <w:i/>
                <w:sz w:val="18"/>
                <w:szCs w:val="18"/>
                <w:lang w:eastAsia="ru-RU"/>
              </w:rPr>
            </w:r>
            <w:r>
              <w:rPr>
                <w:rFonts w:ascii="Arial" w:hAnsi="Arial" w:cs="Arial"/>
                <w:i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230"/>
        </w:trPr>
        <w:tc>
          <w:tcPr>
            <w:tcW w:w="993" w:type="dxa"/>
            <w:textDirection w:val="lrTb"/>
            <w:noWrap w:val="false"/>
          </w:tcPr>
          <w:p>
            <w:pPr>
              <w:spacing w:line="21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12:20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-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13:00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jc w:val="center"/>
              <w:spacing w:line="21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W w:w="9356" w:type="dxa"/>
            <w:textDirection w:val="lrTb"/>
            <w:noWrap w:val="false"/>
          </w:tcPr>
          <w:p>
            <w:pPr>
              <w:jc w:val="both"/>
              <w:spacing w:line="218" w:lineRule="auto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</w:rPr>
              <w:t xml:space="preserve">ПАО «Вымпелком-Билайн»</w:t>
            </w:r>
            <w:r>
              <w:rPr>
                <w:rFonts w:ascii="Arial" w:hAnsi="Arial" w:cs="Arial"/>
                <w:i/>
                <w:iCs/>
                <w:u w:val="single"/>
                <w:lang w:eastAsia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highlight w:val="white"/>
                <w:u w:val="single"/>
                <w:lang w:eastAsia="ru-RU"/>
              </w:rPr>
              <w:t xml:space="preserve">тема: </w:t>
            </w:r>
            <w:r>
              <w:rPr>
                <w:rFonts w:ascii="Arial" w:hAnsi="Arial" w:cs="Arial"/>
              </w:rPr>
              <w:t xml:space="preserve">«ИИ в промышленной безопасности»</w:t>
            </w:r>
            <w:r>
              <w:rPr>
                <w:rFonts w:ascii="Arial" w:hAnsi="Arial" w:cs="Arial"/>
              </w:rPr>
              <w:t xml:space="preserve">.</w:t>
            </w:r>
            <w:r>
              <w:rPr>
                <w:rFonts w:ascii="Arial" w:hAnsi="Arial" w:cs="Arial"/>
                <w:bCs/>
                <w:i/>
                <w:sz w:val="18"/>
                <w:szCs w:val="18"/>
              </w:rPr>
            </w:r>
            <w:r>
              <w:rPr>
                <w:rFonts w:ascii="Arial" w:hAnsi="Arial" w:cs="Arial"/>
                <w:bCs/>
                <w:i/>
                <w:sz w:val="18"/>
                <w:szCs w:val="18"/>
              </w:rPr>
            </w:r>
          </w:p>
          <w:p>
            <w:pPr>
              <w:jc w:val="both"/>
              <w:spacing w:line="21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ООО «</w:t>
            </w:r>
            <w:r>
              <w:rPr>
                <w:rFonts w:ascii="Arial" w:hAnsi="Arial" w:cs="Arial"/>
                <w:b/>
                <w:bCs/>
              </w:rPr>
              <w:t xml:space="preserve">Джета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Сэйфти</w:t>
            </w:r>
            <w:r>
              <w:rPr>
                <w:rFonts w:ascii="Arial" w:hAnsi="Arial" w:cs="Arial"/>
                <w:b/>
                <w:bCs/>
              </w:rPr>
              <w:t xml:space="preserve">» </w:t>
            </w:r>
            <w:r>
              <w:rPr>
                <w:rFonts w:ascii="Arial" w:hAnsi="Arial" w:cs="Arial"/>
                <w:i/>
                <w:iCs/>
                <w:highlight w:val="white"/>
                <w:u w:val="single"/>
                <w:lang w:eastAsia="ru-RU"/>
              </w:rPr>
              <w:t xml:space="preserve">тема: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«Защита будущего для промпредприятий Чувашии, инновации на страже здоровья работников»</w:t>
            </w:r>
            <w:r>
              <w:rPr>
                <w:rFonts w:ascii="Arial" w:hAnsi="Arial" w:cs="Arial"/>
              </w:rPr>
              <w:t xml:space="preserve">.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jc w:val="both"/>
              <w:spacing w:line="218" w:lineRule="auto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</w:rPr>
              <w:t xml:space="preserve">ООО «Протектстандарт»</w:t>
            </w:r>
            <w:r>
              <w:rPr>
                <w:rFonts w:ascii="Arial" w:hAnsi="Arial" w:cs="Arial"/>
                <w:i/>
                <w:iCs/>
                <w:u w:val="single"/>
                <w:lang w:eastAsia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highlight w:val="white"/>
                <w:u w:val="single"/>
                <w:lang w:eastAsia="ru-RU"/>
              </w:rPr>
              <w:t xml:space="preserve">тема:</w:t>
            </w:r>
            <w:r>
              <w:rPr>
                <w:rFonts w:ascii="Arial" w:hAnsi="Arial" w:cs="Arial"/>
              </w:rPr>
              <w:t xml:space="preserve"> «Роль ДСИЗ в обеспечении сотрудников — в соответствии с Едиными Типовыми Нормами»</w:t>
            </w:r>
            <w:r>
              <w:rPr>
                <w:rFonts w:ascii="Arial" w:hAnsi="Arial" w:cs="Arial"/>
              </w:rPr>
              <w:t xml:space="preserve">.</w:t>
            </w:r>
            <w:r>
              <w:rPr>
                <w:rFonts w:ascii="Arial" w:hAnsi="Arial" w:cs="Arial"/>
                <w:bCs/>
                <w:i/>
                <w:sz w:val="18"/>
                <w:szCs w:val="18"/>
              </w:rPr>
            </w:r>
            <w:r>
              <w:rPr>
                <w:rFonts w:ascii="Arial" w:hAnsi="Arial" w:cs="Arial"/>
                <w:bCs/>
                <w:i/>
                <w:sz w:val="18"/>
                <w:szCs w:val="18"/>
              </w:rPr>
            </w:r>
          </w:p>
          <w:p>
            <w:pPr>
              <w:jc w:val="both"/>
              <w:spacing w:line="218" w:lineRule="auto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</w:rPr>
              <w:t xml:space="preserve">ООО «РОСОМЗ» </w:t>
            </w:r>
            <w:r>
              <w:rPr>
                <w:rFonts w:ascii="Arial" w:hAnsi="Arial" w:cs="Arial"/>
                <w:i/>
                <w:iCs/>
                <w:highlight w:val="white"/>
                <w:u w:val="single"/>
                <w:lang w:eastAsia="ru-RU"/>
              </w:rPr>
              <w:t xml:space="preserve">тема: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«Инновации в средствах индивидуальной защиты РОСОМЗ»</w:t>
            </w:r>
            <w:r>
              <w:rPr>
                <w:rFonts w:ascii="Arial" w:hAnsi="Arial" w:cs="Arial"/>
              </w:rPr>
              <w:t xml:space="preserve">.</w:t>
            </w:r>
            <w:r>
              <w:rPr>
                <w:rFonts w:ascii="Arial" w:hAnsi="Arial" w:cs="Arial"/>
                <w:bCs/>
                <w:i/>
                <w:sz w:val="18"/>
                <w:szCs w:val="18"/>
              </w:rPr>
            </w:r>
            <w:r>
              <w:rPr>
                <w:rFonts w:ascii="Arial" w:hAnsi="Arial" w:cs="Arial"/>
                <w:bCs/>
                <w:i/>
                <w:sz w:val="18"/>
                <w:szCs w:val="18"/>
              </w:rPr>
            </w:r>
          </w:p>
          <w:p>
            <w:pPr>
              <w:jc w:val="both"/>
              <w:spacing w:line="21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ООО «</w:t>
            </w:r>
            <w:r>
              <w:rPr>
                <w:rFonts w:ascii="Arial" w:hAnsi="Arial" w:cs="Arial"/>
                <w:b/>
                <w:bCs/>
              </w:rPr>
              <w:t xml:space="preserve">ВАХРУШИ-</w:t>
            </w:r>
            <w:r>
              <w:rPr>
                <w:rFonts w:ascii="Arial" w:hAnsi="Arial" w:cs="Arial"/>
                <w:b/>
                <w:bCs/>
              </w:rPr>
              <w:t xml:space="preserve">Л</w:t>
            </w:r>
            <w:r>
              <w:rPr>
                <w:rFonts w:ascii="Arial" w:hAnsi="Arial" w:cs="Arial"/>
                <w:b/>
                <w:bCs/>
              </w:rPr>
              <w:t xml:space="preserve">ИТОБУВЬ</w:t>
            </w:r>
            <w:r>
              <w:rPr>
                <w:rFonts w:ascii="Arial" w:hAnsi="Arial" w:cs="Arial"/>
                <w:b/>
                <w:bCs/>
              </w:rPr>
              <w:t xml:space="preserve">»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highlight w:val="white"/>
                <w:u w:val="single"/>
                <w:lang w:eastAsia="ru-RU"/>
              </w:rPr>
              <w:t xml:space="preserve">тема: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«Проблема скольжения на произ</w:t>
            </w:r>
            <w:r>
              <w:rPr>
                <w:rFonts w:ascii="Arial" w:hAnsi="Arial" w:cs="Arial"/>
              </w:rPr>
              <w:t xml:space="preserve">водстве и современные решения».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blPrEx/>
        <w:trPr>
          <w:trHeight w:val="230"/>
        </w:trPr>
        <w:tc>
          <w:tcPr>
            <w:tcW w:w="993" w:type="dxa"/>
            <w:textDirection w:val="lrTb"/>
            <w:noWrap w:val="false"/>
          </w:tcPr>
          <w:p>
            <w:pPr>
              <w:spacing w:line="218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13:00 - 13:30</w: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</w:r>
          </w:p>
        </w:tc>
        <w:tc>
          <w:tcPr>
            <w:tcW w:w="9356" w:type="dxa"/>
            <w:textDirection w:val="lrTb"/>
            <w:noWrap w:val="false"/>
          </w:tcPr>
          <w:p>
            <w:pPr>
              <w:spacing w:line="233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Перерыв. Кофе-брейк</w:t>
            </w:r>
            <w:r>
              <w:rPr>
                <w:rFonts w:ascii="Arial" w:hAnsi="Arial" w:cs="Arial"/>
                <w:b/>
                <w:bCs/>
              </w:rPr>
              <w:t xml:space="preserve">.</w: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</w:r>
          </w:p>
        </w:tc>
      </w:tr>
      <w:tr>
        <w:tblPrEx/>
        <w:trPr>
          <w:trHeight w:val="563"/>
        </w:trPr>
        <w:tc>
          <w:tcPr>
            <w:tcW w:w="993" w:type="dxa"/>
            <w:textDirection w:val="lrTb"/>
            <w:noWrap w:val="false"/>
          </w:tcPr>
          <w:p>
            <w:pPr>
              <w:spacing w:line="21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</w:t>
            </w:r>
            <w:r>
              <w:rPr>
                <w:rFonts w:ascii="Arial" w:hAnsi="Arial" w:cs="Arial"/>
              </w:rPr>
              <w:t xml:space="preserve">3:30 - 13:45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W w:w="9356" w:type="dxa"/>
            <w:textDirection w:val="lrTb"/>
            <w:noWrap w:val="false"/>
          </w:tcPr>
          <w:p>
            <w:pPr>
              <w:jc w:val="both"/>
              <w:spacing w:line="233" w:lineRule="auto"/>
              <w:rPr>
                <w:rFonts w:ascii="Arial" w:hAnsi="Arial" w:cs="Arial"/>
                <w:i/>
                <w:iCs/>
                <w:sz w:val="16"/>
                <w:szCs w:val="16"/>
                <w:highlight w:val="white"/>
                <w:lang w:eastAsia="ru-RU"/>
              </w:rPr>
            </w:pPr>
            <w:r>
              <w:rPr>
                <w:rFonts w:ascii="Arial" w:hAnsi="Arial" w:cs="Arial"/>
                <w:b/>
                <w:bCs/>
                <w:highlight w:val="white"/>
                <w:lang w:eastAsia="ru-RU"/>
              </w:rPr>
              <w:t xml:space="preserve">Награждение</w:t>
            </w:r>
            <w:r>
              <w:rPr>
                <w:rFonts w:ascii="Arial" w:hAnsi="Arial" w:cs="Arial"/>
                <w:sz w:val="25"/>
                <w:szCs w:val="25"/>
                <w:highlight w:val="white"/>
                <w:lang w:eastAsia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  <w:highlight w:val="white"/>
                <w:lang w:eastAsia="ru-RU"/>
              </w:rPr>
              <w:t xml:space="preserve">(победителей и призеров смотра-конкурса по охране труда среди организаций </w:t>
            </w:r>
            <w:r>
              <w:rPr>
                <w:rFonts w:ascii="Arial" w:hAnsi="Arial" w:cs="Arial"/>
                <w:i/>
                <w:iCs/>
                <w:sz w:val="16"/>
                <w:szCs w:val="16"/>
                <w:highlight w:val="white"/>
                <w:lang w:eastAsia="ru-RU"/>
              </w:rPr>
              <w:br/>
              <w:t xml:space="preserve">в Чувашской Республике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eastAsia="ru-RU"/>
              </w:rPr>
              <w:t xml:space="preserve">, р</w:t>
            </w:r>
            <w:r>
              <w:rPr>
                <w:rFonts w:ascii="Arial" w:hAnsi="Arial" w:cs="Arial"/>
                <w:i/>
                <w:iCs/>
                <w:sz w:val="16"/>
                <w:szCs w:val="16"/>
                <w:highlight w:val="white"/>
                <w:lang w:eastAsia="ru-RU"/>
              </w:rPr>
              <w:t xml:space="preserve">еспубликанского конкурса по охране труда «Три смены - Чувашская Республика»</w:t>
            </w:r>
            <w:r>
              <w:rPr>
                <w:rFonts w:ascii="Arial" w:hAnsi="Arial" w:cs="Arial"/>
                <w:i/>
                <w:iCs/>
                <w:sz w:val="16"/>
                <w:szCs w:val="16"/>
                <w:highlight w:val="white"/>
                <w:lang w:eastAsia="ru-RU"/>
              </w:rPr>
              <w:t xml:space="preserve">.</w:t>
            </w:r>
            <w:r>
              <w:rPr>
                <w:rFonts w:ascii="Arial" w:hAnsi="Arial" w:cs="Arial"/>
                <w:i/>
                <w:iCs/>
                <w:sz w:val="16"/>
                <w:szCs w:val="16"/>
                <w:highlight w:val="white"/>
                <w:lang w:eastAsia="ru-RU"/>
              </w:rPr>
            </w:r>
            <w:r>
              <w:rPr>
                <w:rFonts w:ascii="Arial" w:hAnsi="Arial" w:cs="Arial"/>
                <w:i/>
                <w:iCs/>
                <w:sz w:val="16"/>
                <w:szCs w:val="16"/>
                <w:highlight w:val="white"/>
                <w:lang w:eastAsia="ru-RU"/>
              </w:rPr>
            </w:r>
          </w:p>
        </w:tc>
      </w:tr>
      <w:tr>
        <w:tblPrEx/>
        <w:trPr>
          <w:trHeight w:val="230"/>
        </w:trPr>
        <w:tc>
          <w:tcPr>
            <w:tcW w:w="993" w:type="dxa"/>
            <w:textDirection w:val="lrTb"/>
            <w:noWrap w:val="false"/>
          </w:tcPr>
          <w:p>
            <w:pPr>
              <w:spacing w:line="218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 xml:space="preserve">13:45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-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14:25</w: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</w:r>
          </w:p>
          <w:p>
            <w:pPr>
              <w:jc w:val="center"/>
              <w:spacing w:line="21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W w:w="9356" w:type="dxa"/>
            <w:textDirection w:val="lrTb"/>
            <w:noWrap w:val="false"/>
          </w:tcPr>
          <w:p>
            <w:pPr>
              <w:jc w:val="both"/>
              <w:spacing w:line="233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Белоглазова Людмила </w:t>
            </w:r>
            <w:r>
              <w:rPr>
                <w:rFonts w:ascii="Arial" w:hAnsi="Arial" w:cs="Arial"/>
                <w:b/>
                <w:bCs/>
              </w:rPr>
              <w:t xml:space="preserve">Валентиновна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i/>
                <w:iCs/>
                <w:highlight w:val="white"/>
                <w:lang w:eastAsia="ru-RU"/>
              </w:rPr>
              <w:t xml:space="preserve">врач</w:t>
            </w:r>
            <w:r>
              <w:rPr>
                <w:rFonts w:ascii="Arial" w:hAnsi="Arial" w:cs="Arial"/>
                <w:i/>
                <w:iCs/>
                <w:highlight w:val="white"/>
                <w:lang w:eastAsia="ru-RU"/>
              </w:rPr>
              <w:t xml:space="preserve"> физической и реабилитационной медицины БУ «НГБ» Минздрава Чувашии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highlight w:val="white"/>
                <w:u w:val="single"/>
                <w:lang w:eastAsia="ru-RU"/>
              </w:rPr>
              <w:t xml:space="preserve">мастер класс</w:t>
            </w:r>
            <w:r>
              <w:rPr>
                <w:rFonts w:ascii="Arial" w:hAnsi="Arial" w:cs="Arial"/>
                <w:i/>
                <w:iCs/>
                <w:highlight w:val="white"/>
                <w:lang w:eastAsia="ru-RU"/>
              </w:rPr>
              <w:t xml:space="preserve">: </w:t>
            </w:r>
            <w:r>
              <w:rPr>
                <w:rFonts w:ascii="Arial" w:hAnsi="Arial" w:cs="Arial"/>
              </w:rPr>
              <w:t xml:space="preserve">«Первая</w:t>
            </w:r>
            <w:r>
              <w:rPr>
                <w:rFonts w:ascii="Arial" w:hAnsi="Arial" w:cs="Arial"/>
              </w:rPr>
              <w:t xml:space="preserve"> помощь в современных условиях».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jc w:val="both"/>
              <w:spacing w:line="233" w:lineRule="auto"/>
              <w:rPr>
                <w:rFonts w:ascii="Arial" w:hAnsi="Arial" w:cs="Arial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cs="Arial"/>
                <w:b/>
                <w:bCs/>
              </w:rPr>
              <w:t xml:space="preserve">представитель Минздрава Чувашии</w:t>
            </w:r>
            <w:r>
              <w:rPr>
                <w:rFonts w:ascii="Arial" w:hAnsi="Arial" w:cs="Arial"/>
              </w:rPr>
              <w:t xml:space="preserve">,</w:t>
            </w:r>
            <w:r>
              <w:rPr>
                <w:rFonts w:ascii="Arial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highlight w:val="white"/>
                <w:u w:val="single"/>
                <w:lang w:eastAsia="ru-RU"/>
              </w:rPr>
              <w:t xml:space="preserve">тема</w:t>
            </w:r>
            <w:r>
              <w:rPr>
                <w:rFonts w:ascii="Arial" w:hAnsi="Arial" w:cs="Arial"/>
                <w:i/>
                <w:iCs/>
                <w:u w:val="single"/>
                <w:lang w:eastAsia="ru-RU"/>
              </w:rPr>
              <w:t xml:space="preserve">:</w:t>
            </w:r>
            <w:r>
              <w:rPr>
                <w:rFonts w:ascii="Arial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 xml:space="preserve">«</w:t>
            </w:r>
            <w:r>
              <w:rPr>
                <w:rFonts w:ascii="Arial" w:hAnsi="Arial" w:cs="Arial"/>
              </w:rPr>
              <w:t xml:space="preserve">Здоровьесберегающие технологии в медицине труда как основа увеличения продолжительности жизни»</w:t>
            </w:r>
            <w:r>
              <w:rPr>
                <w:rFonts w:ascii="Arial" w:hAnsi="Arial" w:cs="Arial"/>
              </w:rPr>
              <w:t xml:space="preserve">.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  <w:highlight w:val="none"/>
              </w:rPr>
            </w:r>
          </w:p>
          <w:p>
            <w:pPr>
              <w:jc w:val="both"/>
              <w:spacing w:line="233" w:lineRule="auto"/>
              <w:rPr>
                <w:rFonts w:ascii="Arial" w:hAnsi="Arial" w:cs="Arial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Arial" w:hAnsi="Arial" w:cs="Arial"/>
                <w:highlight w:val="none"/>
              </w:rPr>
            </w:r>
            <w:r>
              <w:rPr>
                <w:rFonts w:ascii="Arial" w:hAnsi="Arial" w:cs="Arial"/>
                <w:b/>
                <w:bCs/>
              </w:rPr>
              <w:t xml:space="preserve">Милюхин Кирилл Владимирови</w:t>
            </w:r>
            <w:r>
              <w:rPr>
                <w:rFonts w:ascii="Arial" w:hAnsi="Arial" w:eastAsia="Arial" w:cs="Arial"/>
                <w:color w:val="2c2d2e"/>
                <w:sz w:val="23"/>
                <w:highlight w:val="white"/>
              </w:rPr>
              <w:t xml:space="preserve">ч, </w:t>
            </w:r>
            <w:r>
              <w:rPr>
                <w:rFonts w:ascii="Arial" w:hAnsi="Arial" w:cs="Arial"/>
                <w:i/>
                <w:iCs/>
                <w:highlight w:val="white"/>
                <w:lang w:eastAsia="ru-RU"/>
              </w:rPr>
              <w:t xml:space="preserve">начальник Центра охраны труда Торгово-промышленной палаты Чувашской Республики, кандидат философских наук, доцент,</w:t>
            </w:r>
            <w:r>
              <w:rPr>
                <w:rFonts w:ascii="Arial" w:hAnsi="Arial" w:eastAsia="Arial" w:cs="Arial"/>
                <w:color w:val="2c2d2e"/>
                <w:sz w:val="23"/>
                <w:highlight w:val="white"/>
              </w:rPr>
              <w:t xml:space="preserve"> «</w:t>
            </w:r>
            <w:r>
              <w:rPr>
                <w:rFonts w:ascii="Arial" w:hAnsi="Arial" w:eastAsia="Arial" w:cs="Arial"/>
                <w:color w:val="2c2d2e"/>
                <w:sz w:val="23"/>
                <w:highlight w:val="white"/>
              </w:rPr>
              <w:t xml:space="preserve">Как создать благоприятную психосоциальную рабочую среду?</w:t>
            </w:r>
            <w:r>
              <w:rPr>
                <w:rFonts w:ascii="Arial" w:hAnsi="Arial" w:eastAsia="Arial" w:cs="Arial"/>
                <w:color w:val="2c2d2e"/>
                <w:sz w:val="23"/>
                <w:highlight w:val="none"/>
              </w:rPr>
              <w:t xml:space="preserve">»</w:t>
            </w:r>
            <w:r>
              <w:rPr>
                <w:rFonts w:ascii="Arial" w:hAnsi="Arial" w:cs="Arial"/>
                <w:highlight w:val="none"/>
              </w:rPr>
            </w:r>
            <w:r>
              <w:rPr>
                <w:rFonts w:ascii="Arial" w:hAnsi="Arial" w:cs="Arial"/>
                <w:highlight w:val="none"/>
              </w:rPr>
            </w:r>
          </w:p>
          <w:p>
            <w:pPr>
              <w:jc w:val="both"/>
              <w:spacing w:line="233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  <w:iCs/>
                <w:highlight w:val="white"/>
                <w:lang w:eastAsia="ru-RU"/>
              </w:rPr>
              <w:t xml:space="preserve">ООО «ПАЛИТРА»</w:t>
            </w:r>
            <w:r>
              <w:rPr>
                <w:rFonts w:ascii="Arial" w:hAnsi="Arial" w:cs="Arial"/>
                <w:i/>
                <w:iCs/>
                <w:highlight w:val="white"/>
                <w:lang w:eastAsia="ru-RU"/>
              </w:rPr>
              <w:t xml:space="preserve">, </w:t>
            </w:r>
            <w:r>
              <w:rPr>
                <w:rFonts w:ascii="Arial" w:hAnsi="Arial" w:cs="Arial"/>
                <w:i/>
                <w:iCs/>
                <w:highlight w:val="white"/>
                <w:u w:val="single"/>
                <w:lang w:eastAsia="ru-RU"/>
              </w:rPr>
              <w:t xml:space="preserve">тема: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«</w:t>
            </w:r>
            <w:r>
              <w:rPr>
                <w:rFonts w:ascii="Arial" w:hAnsi="Arial" w:cs="Arial"/>
              </w:rPr>
              <w:t xml:space="preserve">Профпитание</w:t>
            </w:r>
            <w:r>
              <w:rPr>
                <w:rFonts w:ascii="Arial" w:hAnsi="Arial" w:cs="Arial"/>
              </w:rPr>
              <w:t xml:space="preserve">. Природные технологии для жизни. Разумные предупредительные меры»</w:t>
            </w:r>
            <w:r>
              <w:rPr>
                <w:rFonts w:ascii="Arial" w:hAnsi="Arial" w:cs="Arial"/>
              </w:rPr>
              <w:t xml:space="preserve">.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spacing w:line="233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eastAsia="ru-RU"/>
              </w:rPr>
              <w:t xml:space="preserve">Конкурс по оказанию первой помощи</w: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</w:r>
          </w:p>
        </w:tc>
      </w:tr>
      <w:tr>
        <w:tblPrEx/>
        <w:trPr/>
        <w:tc>
          <w:tcPr>
            <w:tcW w:w="993" w:type="dxa"/>
            <w:textDirection w:val="lrTb"/>
            <w:noWrap w:val="false"/>
          </w:tcPr>
          <w:p>
            <w:pPr>
              <w:spacing w:line="21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14:25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-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15:10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spacing w:line="218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  <w:tc>
          <w:tcPr>
            <w:tcW w:w="9356" w:type="dxa"/>
            <w:textDirection w:val="lrTb"/>
            <w:noWrap w:val="false"/>
          </w:tcPr>
          <w:p>
            <w:pPr>
              <w:jc w:val="both"/>
              <w:spacing w:line="218" w:lineRule="auto"/>
              <w:rPr>
                <w:rFonts w:ascii="Arial" w:hAnsi="Arial" w:cs="Arial"/>
                <w:i/>
                <w:sz w:val="18"/>
                <w:szCs w:val="18"/>
                <w:highlight w:val="white"/>
                <w:lang w:eastAsia="ru-RU"/>
              </w:rPr>
            </w:pPr>
            <w:r>
              <w:rPr>
                <w:rFonts w:ascii="Arial" w:hAnsi="Arial" w:cs="Arial"/>
                <w:b/>
                <w:bCs/>
              </w:rPr>
              <w:t xml:space="preserve">ООО «ТекстильОптТорг» </w:t>
            </w:r>
            <w:r>
              <w:rPr>
                <w:rFonts w:ascii="Arial" w:hAnsi="Arial" w:cs="Arial"/>
                <w:i/>
                <w:iCs/>
                <w:highlight w:val="white"/>
                <w:u w:val="single"/>
                <w:lang w:eastAsia="ru-RU"/>
              </w:rPr>
              <w:t xml:space="preserve">тема: </w:t>
            </w:r>
            <w:r>
              <w:rPr>
                <w:rFonts w:ascii="Arial" w:hAnsi="Arial" w:cs="Arial"/>
                <w:i/>
                <w:iCs/>
                <w:highlight w:val="white"/>
                <w:lang w:eastAsia="ru-RU"/>
              </w:rPr>
              <w:t xml:space="preserve">«</w:t>
            </w:r>
            <w:r>
              <w:rPr>
                <w:rFonts w:ascii="Arial" w:hAnsi="Arial" w:cs="Arial"/>
                <w:i/>
                <w:iCs/>
                <w:lang w:eastAsia="ru-RU"/>
              </w:rPr>
              <w:t xml:space="preserve">Акцент на психологию безопасности»</w:t>
            </w:r>
            <w:r>
              <w:rPr>
                <w:rFonts w:ascii="Arial" w:hAnsi="Arial" w:cs="Arial"/>
                <w:i/>
                <w:iCs/>
                <w:highlight w:val="white"/>
                <w:lang w:eastAsia="ru-RU"/>
              </w:rPr>
              <w:t xml:space="preserve">.</w:t>
            </w:r>
            <w:r>
              <w:rPr>
                <w:rFonts w:ascii="Arial" w:hAnsi="Arial" w:cs="Arial"/>
                <w:i/>
                <w:sz w:val="18"/>
                <w:szCs w:val="18"/>
                <w:highlight w:val="white"/>
                <w:lang w:eastAsia="ru-RU"/>
              </w:rPr>
            </w:r>
            <w:r>
              <w:rPr>
                <w:rFonts w:ascii="Arial" w:hAnsi="Arial" w:cs="Arial"/>
                <w:i/>
                <w:sz w:val="18"/>
                <w:szCs w:val="18"/>
                <w:highlight w:val="white"/>
                <w:lang w:eastAsia="ru-RU"/>
              </w:rPr>
            </w:r>
          </w:p>
          <w:p>
            <w:pPr>
              <w:jc w:val="both"/>
              <w:spacing w:line="218" w:lineRule="auto"/>
              <w:rPr>
                <w:rFonts w:ascii="Arial" w:hAnsi="Arial" w:cs="Arial"/>
                <w:i/>
                <w:sz w:val="18"/>
                <w:szCs w:val="18"/>
                <w:highlight w:val="white"/>
                <w:lang w:eastAsia="ru-RU"/>
              </w:rPr>
            </w:pPr>
            <w:r>
              <w:rPr>
                <w:rFonts w:ascii="Arial" w:hAnsi="Arial" w:cs="Arial"/>
                <w:b/>
                <w:bCs/>
              </w:rPr>
              <w:t xml:space="preserve">ООО «</w:t>
            </w:r>
            <w:r>
              <w:rPr>
                <w:rFonts w:ascii="Arial" w:hAnsi="Arial" w:cs="Arial"/>
                <w:b/>
                <w:bCs/>
              </w:rPr>
              <w:t xml:space="preserve">Комус</w:t>
            </w:r>
            <w:r>
              <w:rPr>
                <w:rFonts w:ascii="Arial" w:hAnsi="Arial" w:cs="Arial"/>
                <w:b/>
                <w:bCs/>
              </w:rPr>
              <w:t xml:space="preserve">»</w:t>
            </w:r>
            <w:r>
              <w:rPr>
                <w:rFonts w:ascii="Arial" w:hAnsi="Arial" w:cs="Arial"/>
                <w:i/>
                <w:iCs/>
                <w:highlight w:val="white"/>
                <w:lang w:eastAsia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highlight w:val="white"/>
                <w:u w:val="single"/>
                <w:lang w:eastAsia="ru-RU"/>
              </w:rPr>
              <w:t xml:space="preserve">тема: </w:t>
            </w:r>
            <w:r>
              <w:rPr>
                <w:rFonts w:ascii="Arial" w:hAnsi="Arial" w:cs="Arial"/>
                <w:i/>
                <w:iCs/>
                <w:highlight w:val="white"/>
                <w:lang w:eastAsia="ru-RU"/>
              </w:rPr>
              <w:t xml:space="preserve">«Инновации в развитии спецобуви»</w:t>
            </w:r>
            <w:r>
              <w:rPr>
                <w:rFonts w:ascii="Arial" w:hAnsi="Arial" w:cs="Arial"/>
                <w:i/>
                <w:iCs/>
                <w:highlight w:val="white"/>
                <w:lang w:eastAsia="ru-RU"/>
              </w:rPr>
              <w:t xml:space="preserve">.</w:t>
            </w:r>
            <w:r>
              <w:rPr>
                <w:rFonts w:ascii="Arial" w:hAnsi="Arial" w:cs="Arial"/>
                <w:i/>
                <w:sz w:val="18"/>
                <w:szCs w:val="18"/>
                <w:highlight w:val="white"/>
                <w:lang w:eastAsia="ru-RU"/>
              </w:rPr>
            </w:r>
            <w:r>
              <w:rPr>
                <w:rFonts w:ascii="Arial" w:hAnsi="Arial" w:cs="Arial"/>
                <w:i/>
                <w:sz w:val="18"/>
                <w:szCs w:val="18"/>
                <w:highlight w:val="white"/>
                <w:lang w:eastAsia="ru-RU"/>
              </w:rPr>
            </w:r>
          </w:p>
          <w:p>
            <w:pPr>
              <w:jc w:val="both"/>
              <w:spacing w:line="218" w:lineRule="auto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</w:rPr>
              <w:t xml:space="preserve">ООО «Кимрская фабрика имени Горького»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highlight w:val="white"/>
                <w:u w:val="single"/>
                <w:lang w:eastAsia="ru-RU"/>
              </w:rPr>
              <w:t xml:space="preserve">тема:</w:t>
            </w:r>
            <w:r>
              <w:rPr>
                <w:rFonts w:ascii="Arial" w:hAnsi="Arial" w:cs="Arial"/>
                <w:i/>
                <w:iCs/>
                <w:highlight w:val="white"/>
                <w:lang w:eastAsia="ru-RU"/>
              </w:rPr>
              <w:t xml:space="preserve"> «Входной контроль СИЗОД»</w:t>
            </w:r>
            <w:r>
              <w:rPr>
                <w:rFonts w:ascii="Arial" w:hAnsi="Arial" w:cs="Arial"/>
                <w:i/>
                <w:iCs/>
                <w:lang w:eastAsia="ru-RU"/>
              </w:rPr>
              <w:t xml:space="preserve">.</w:t>
            </w:r>
            <w:r>
              <w:rPr>
                <w:rFonts w:ascii="Arial" w:hAnsi="Arial" w:cs="Arial"/>
                <w:i/>
                <w:sz w:val="18"/>
                <w:szCs w:val="18"/>
              </w:rPr>
            </w:r>
            <w:r>
              <w:rPr>
                <w:rFonts w:ascii="Arial" w:hAnsi="Arial" w:cs="Arial"/>
                <w:i/>
                <w:sz w:val="18"/>
                <w:szCs w:val="18"/>
              </w:rPr>
            </w:r>
          </w:p>
          <w:p>
            <w:pPr>
              <w:jc w:val="both"/>
              <w:spacing w:line="218" w:lineRule="auto"/>
              <w:rPr>
                <w:rFonts w:ascii="Arial" w:hAnsi="Arial" w:cs="Arial"/>
                <w:i/>
                <w:sz w:val="18"/>
                <w:szCs w:val="18"/>
                <w:highlight w:val="white"/>
                <w:lang w:eastAsia="ru-RU"/>
              </w:rPr>
            </w:pPr>
            <w:r>
              <w:rPr>
                <w:rFonts w:ascii="Arial" w:hAnsi="Arial" w:cs="Arial"/>
                <w:b/>
                <w:bCs/>
              </w:rPr>
              <w:t xml:space="preserve">ООО «Зелинский групп»</w:t>
            </w:r>
            <w:r>
              <w:rPr>
                <w:rFonts w:ascii="Arial" w:hAnsi="Arial" w:cs="Arial"/>
                <w:i/>
                <w:iCs/>
                <w:highlight w:val="white"/>
                <w:lang w:eastAsia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highlight w:val="white"/>
                <w:u w:val="single"/>
                <w:lang w:eastAsia="ru-RU"/>
              </w:rPr>
              <w:t xml:space="preserve">тема:</w:t>
            </w:r>
            <w:r>
              <w:rPr>
                <w:rFonts w:ascii="Arial" w:hAnsi="Arial" w:cs="Arial"/>
                <w:i/>
                <w:iCs/>
                <w:highlight w:val="white"/>
                <w:lang w:eastAsia="ru-RU"/>
              </w:rPr>
              <w:t xml:space="preserve"> «Важность защиты органов дыхания»</w:t>
            </w:r>
            <w:r>
              <w:rPr>
                <w:rFonts w:ascii="Arial" w:hAnsi="Arial" w:cs="Arial"/>
                <w:i/>
                <w:iCs/>
                <w:highlight w:val="white"/>
                <w:lang w:eastAsia="ru-RU"/>
              </w:rPr>
              <w:t xml:space="preserve">.</w:t>
            </w:r>
            <w:r>
              <w:rPr>
                <w:rFonts w:ascii="Arial" w:hAnsi="Arial" w:cs="Arial"/>
                <w:i/>
                <w:sz w:val="18"/>
                <w:szCs w:val="18"/>
                <w:highlight w:val="white"/>
                <w:lang w:eastAsia="ru-RU"/>
              </w:rPr>
            </w:r>
            <w:r>
              <w:rPr>
                <w:rFonts w:ascii="Arial" w:hAnsi="Arial" w:cs="Arial"/>
                <w:i/>
                <w:sz w:val="18"/>
                <w:szCs w:val="18"/>
                <w:highlight w:val="white"/>
                <w:lang w:eastAsia="ru-RU"/>
              </w:rPr>
            </w:r>
          </w:p>
          <w:p>
            <w:pPr>
              <w:jc w:val="both"/>
              <w:spacing w:line="218" w:lineRule="auto"/>
              <w:rPr>
                <w:rFonts w:ascii="Arial" w:hAnsi="Arial" w:cs="Arial"/>
                <w:i/>
                <w:sz w:val="18"/>
                <w:szCs w:val="18"/>
                <w:highlight w:val="white"/>
                <w:lang w:eastAsia="ru-RU"/>
              </w:rPr>
            </w:pPr>
            <w:r>
              <w:rPr>
                <w:rFonts w:ascii="Arial" w:hAnsi="Arial" w:cs="Arial"/>
                <w:b/>
                <w:bCs/>
              </w:rPr>
              <w:t xml:space="preserve">ООО «Азбука защиты»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highlight w:val="white"/>
                <w:u w:val="single"/>
                <w:lang w:eastAsia="ru-RU"/>
              </w:rPr>
              <w:t xml:space="preserve">тема: </w:t>
            </w:r>
            <w:r>
              <w:rPr>
                <w:rFonts w:ascii="Arial" w:hAnsi="Arial" w:cs="Arial"/>
                <w:i/>
                <w:iCs/>
                <w:highlight w:val="white"/>
                <w:lang w:eastAsia="ru-RU"/>
              </w:rPr>
              <w:t xml:space="preserve">«Важность применения защитной линейки дерматологических средств защиты»</w:t>
            </w:r>
            <w:r>
              <w:rPr>
                <w:rFonts w:ascii="Arial" w:hAnsi="Arial" w:cs="Arial"/>
                <w:i/>
                <w:iCs/>
                <w:highlight w:val="white"/>
                <w:lang w:eastAsia="ru-RU"/>
              </w:rPr>
              <w:t xml:space="preserve">.</w:t>
            </w:r>
            <w:r>
              <w:rPr>
                <w:rFonts w:ascii="Arial" w:hAnsi="Arial" w:cs="Arial"/>
                <w:i/>
                <w:sz w:val="18"/>
                <w:szCs w:val="18"/>
                <w:highlight w:val="white"/>
                <w:lang w:eastAsia="ru-RU"/>
              </w:rPr>
            </w:r>
            <w:r>
              <w:rPr>
                <w:rFonts w:ascii="Arial" w:hAnsi="Arial" w:cs="Arial"/>
                <w:i/>
                <w:sz w:val="18"/>
                <w:szCs w:val="18"/>
                <w:highlight w:val="white"/>
                <w:lang w:eastAsia="ru-RU"/>
              </w:rPr>
            </w:r>
          </w:p>
          <w:p>
            <w:pPr>
              <w:jc w:val="both"/>
              <w:spacing w:line="218" w:lineRule="auto"/>
              <w:rPr>
                <w:rFonts w:ascii="Arial" w:hAnsi="Arial" w:cs="Arial"/>
                <w:i/>
                <w:sz w:val="18"/>
                <w:szCs w:val="18"/>
                <w:highlight w:val="white"/>
                <w:lang w:eastAsia="ru-RU"/>
              </w:rPr>
            </w:pPr>
            <w:r>
              <w:rPr>
                <w:rFonts w:ascii="Arial" w:hAnsi="Arial" w:cs="Arial"/>
                <w:b/>
                <w:bCs/>
              </w:rPr>
              <w:t xml:space="preserve">ООО НПО «Прибор «</w:t>
            </w:r>
            <w:r>
              <w:rPr>
                <w:rFonts w:ascii="Arial" w:hAnsi="Arial" w:cs="Arial"/>
                <w:b/>
                <w:bCs/>
              </w:rPr>
              <w:t xml:space="preserve">Ганк</w:t>
            </w:r>
            <w:r>
              <w:rPr>
                <w:rFonts w:ascii="Arial" w:hAnsi="Arial" w:cs="Arial"/>
                <w:b/>
                <w:bCs/>
              </w:rPr>
              <w:t xml:space="preserve">»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highlight w:val="white"/>
                <w:u w:val="single"/>
                <w:lang w:eastAsia="ru-RU"/>
              </w:rPr>
              <w:t xml:space="preserve">тема:</w:t>
            </w:r>
            <w:r>
              <w:rPr>
                <w:rFonts w:ascii="Arial" w:hAnsi="Arial" w:cs="Arial"/>
                <w:i/>
                <w:iCs/>
                <w:highlight w:val="white"/>
                <w:lang w:eastAsia="ru-RU"/>
              </w:rPr>
              <w:t xml:space="preserve"> «Контроль вредных веществ в воздухе рабочей зоны газоанализатором ГАНК -4, в соответствии требованиям ФЗ №116 и Приказом № 500 Ростехнадзора»</w:t>
            </w:r>
            <w:r>
              <w:rPr>
                <w:rFonts w:ascii="Arial" w:hAnsi="Arial" w:cs="Arial"/>
                <w:i/>
                <w:iCs/>
                <w:highlight w:val="white"/>
                <w:lang w:eastAsia="ru-RU"/>
              </w:rPr>
              <w:t xml:space="preserve">.</w:t>
            </w:r>
            <w:r>
              <w:rPr>
                <w:rFonts w:ascii="Arial" w:hAnsi="Arial" w:cs="Arial"/>
                <w:i/>
                <w:sz w:val="18"/>
                <w:szCs w:val="18"/>
                <w:highlight w:val="white"/>
                <w:lang w:eastAsia="ru-RU"/>
              </w:rPr>
            </w:r>
            <w:r>
              <w:rPr>
                <w:rFonts w:ascii="Arial" w:hAnsi="Arial" w:cs="Arial"/>
                <w:i/>
                <w:sz w:val="18"/>
                <w:szCs w:val="18"/>
                <w:highlight w:val="white"/>
                <w:lang w:eastAsia="ru-RU"/>
              </w:rPr>
            </w:r>
          </w:p>
        </w:tc>
      </w:tr>
      <w:tr>
        <w:tblPrEx/>
        <w:trPr>
          <w:trHeight w:val="188"/>
        </w:trPr>
        <w:tc>
          <w:tcPr>
            <w:tcW w:w="993" w:type="dxa"/>
            <w:textDirection w:val="lrTb"/>
            <w:noWrap w:val="false"/>
          </w:tcPr>
          <w:p>
            <w:pPr>
              <w:spacing w:line="218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 xml:space="preserve">15:10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-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15:30</w: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</w:r>
          </w:p>
        </w:tc>
        <w:tc>
          <w:tcPr>
            <w:tcW w:w="9356" w:type="dxa"/>
            <w:textDirection w:val="lrTb"/>
            <w:noWrap w:val="false"/>
          </w:tcPr>
          <w:p>
            <w:pPr>
              <w:jc w:val="both"/>
              <w:spacing w:line="233" w:lineRule="auto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</w:rPr>
              <w:t xml:space="preserve">Закрытие конференции. Награждение победителей конкурсов «КВИЗ», оказание первой помощи</w:t>
            </w:r>
            <w:r>
              <w:rPr>
                <w:rFonts w:ascii="Arial" w:hAnsi="Arial" w:cs="Arial"/>
                <w:i/>
                <w:sz w:val="18"/>
                <w:szCs w:val="18"/>
              </w:rPr>
            </w:r>
            <w:r>
              <w:rPr>
                <w:rFonts w:ascii="Arial" w:hAnsi="Arial" w:cs="Arial"/>
                <w:i/>
                <w:sz w:val="18"/>
                <w:szCs w:val="18"/>
              </w:rPr>
            </w:r>
          </w:p>
        </w:tc>
      </w:tr>
    </w:tbl>
    <w:p>
      <w:pPr>
        <w:ind w:firstLine="426"/>
        <w:jc w:val="both"/>
        <w:spacing w:after="0" w:line="240" w:lineRule="auto"/>
        <w:tabs>
          <w:tab w:val="left" w:pos="426" w:leader="none"/>
        </w:tabs>
        <w:rPr>
          <w:rFonts w:ascii="Arial" w:hAnsi="Arial" w:cs="Arial"/>
          <w:sz w:val="24"/>
          <w:szCs w:val="24"/>
          <w14:ligatures w14:val="none"/>
        </w:rPr>
      </w:pPr>
      <w:r>
        <w:rPr>
          <w:rFonts w:ascii="Arial" w:hAnsi="Arial" w:cs="Arial"/>
          <w:sz w:val="24"/>
          <w:szCs w:val="24"/>
          <w:highlight w:val="none"/>
        </w:rPr>
      </w:r>
      <w:r>
        <w:rPr>
          <w:rFonts w:ascii="Arial" w:hAnsi="Arial" w:cs="Arial"/>
          <w:sz w:val="24"/>
          <w:szCs w:val="24"/>
          <w:highlight w:val="none"/>
        </w:rPr>
      </w:r>
      <w:r>
        <w:rPr>
          <w:rFonts w:ascii="Arial" w:hAnsi="Arial" w:cs="Arial"/>
          <w:sz w:val="24"/>
          <w:szCs w:val="24"/>
          <w14:ligatures w14:val="none"/>
        </w:rPr>
      </w:r>
    </w:p>
    <w:p>
      <w:pPr>
        <w:ind w:firstLine="426"/>
        <w:jc w:val="both"/>
        <w:spacing w:after="0" w:line="228" w:lineRule="auto"/>
        <w:tabs>
          <w:tab w:val="left" w:pos="426" w:leader="none"/>
        </w:tabs>
        <w:rPr>
          <w:rFonts w:ascii="Arial" w:hAnsi="Arial" w:cs="Arial"/>
          <w:bCs/>
          <w:sz w:val="24"/>
          <w:szCs w:val="24"/>
          <w:highlight w:val="none"/>
          <w14:ligatures w14:val="none"/>
        </w:rPr>
      </w:pPr>
      <w:r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Э</w:t>
      </w:r>
      <w:r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кспоненты:</w:t>
      </w:r>
      <w:r>
        <w:rPr>
          <w:rFonts w:ascii="Arial" w:hAnsi="Arial" w:cs="Arial"/>
          <w:b w:val="0"/>
          <w:bCs w:val="0"/>
          <w:sz w:val="22"/>
          <w:szCs w:val="22"/>
          <w:u w:val="single"/>
        </w:rPr>
      </w:r>
      <w:r>
        <w:rPr>
          <w:rFonts w:ascii="Arial" w:hAnsi="Arial" w:cs="Arial"/>
          <w:bCs/>
          <w:sz w:val="24"/>
          <w:szCs w:val="24"/>
          <w:highlight w:val="none"/>
          <w14:ligatures w14:val="none"/>
        </w:rPr>
      </w:r>
    </w:p>
    <w:p>
      <w:pPr>
        <w:ind w:firstLine="426"/>
        <w:jc w:val="both"/>
        <w:spacing w:after="0" w:line="228" w:lineRule="auto"/>
        <w:tabs>
          <w:tab w:val="left" w:pos="426" w:leader="none"/>
        </w:tabs>
        <w:rPr>
          <w:rFonts w:ascii="Arial" w:hAnsi="Arial" w:cs="Arial"/>
          <w:sz w:val="24"/>
          <w:szCs w:val="24"/>
          <w14:ligatures w14:val="none"/>
        </w:rPr>
      </w:pPr>
      <w:r>
        <w:rPr>
          <w:rFonts w:ascii="Arial" w:hAnsi="Arial" w:cs="Arial"/>
          <w:sz w:val="22"/>
          <w:szCs w:val="22"/>
        </w:rPr>
        <w:t xml:space="preserve">ООО </w:t>
      </w:r>
      <w:r>
        <w:rPr>
          <w:rFonts w:ascii="Arial" w:hAnsi="Arial" w:cs="Arial"/>
          <w:sz w:val="22"/>
          <w:szCs w:val="22"/>
        </w:rPr>
        <w:t xml:space="preserve">«</w:t>
      </w:r>
      <w:r>
        <w:rPr>
          <w:rFonts w:ascii="Arial" w:hAnsi="Arial" w:cs="Arial"/>
          <w:sz w:val="22"/>
          <w:szCs w:val="22"/>
        </w:rPr>
        <w:t xml:space="preserve">Восток-Сервис», г. Чебоксары</w:t>
      </w:r>
      <w:r>
        <w:rPr>
          <w:rFonts w:ascii="Arial" w:hAnsi="Arial" w:cs="Arial"/>
          <w:sz w:val="22"/>
          <w:szCs w:val="22"/>
        </w:rPr>
        <w:t xml:space="preserve">;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4"/>
          <w:szCs w:val="24"/>
          <w14:ligatures w14:val="none"/>
        </w:rPr>
      </w:r>
    </w:p>
    <w:p>
      <w:pPr>
        <w:ind w:firstLine="426"/>
        <w:jc w:val="both"/>
        <w:spacing w:after="0" w:line="228" w:lineRule="auto"/>
        <w:tabs>
          <w:tab w:val="left" w:pos="426" w:leader="none"/>
        </w:tabs>
        <w:rPr>
          <w:rFonts w:ascii="Arial" w:hAnsi="Arial" w:cs="Arial"/>
          <w:bCs/>
          <w:sz w:val="24"/>
          <w:szCs w:val="24"/>
          <w14:ligatures w14:val="none"/>
        </w:rPr>
      </w:pPr>
      <w:r>
        <w:rPr>
          <w:rFonts w:ascii="Arial" w:hAnsi="Arial" w:cs="Arial"/>
          <w:sz w:val="22"/>
          <w:szCs w:val="22"/>
        </w:rPr>
        <w:t xml:space="preserve">ООО «</w:t>
      </w:r>
      <w:r>
        <w:rPr>
          <w:rFonts w:ascii="Arial" w:hAnsi="Arial" w:cs="Arial"/>
          <w:sz w:val="22"/>
          <w:szCs w:val="22"/>
        </w:rPr>
        <w:t xml:space="preserve">ВОЛГОВЯТСНАБКОМПЛЕКТ</w:t>
      </w:r>
      <w:r>
        <w:rPr>
          <w:rFonts w:ascii="Arial" w:hAnsi="Arial" w:cs="Arial"/>
          <w:sz w:val="22"/>
          <w:szCs w:val="22"/>
        </w:rPr>
        <w:t xml:space="preserve">», г. </w:t>
      </w:r>
      <w:r>
        <w:rPr>
          <w:rFonts w:ascii="Arial" w:hAnsi="Arial" w:cs="Arial"/>
          <w:sz w:val="22"/>
          <w:szCs w:val="22"/>
        </w:rPr>
        <w:t xml:space="preserve">Дзержинск, Нижегородская область;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bCs/>
          <w:sz w:val="24"/>
          <w:szCs w:val="24"/>
          <w14:ligatures w14:val="none"/>
        </w:rPr>
      </w:r>
    </w:p>
    <w:p>
      <w:pPr>
        <w:ind w:firstLine="426"/>
        <w:jc w:val="both"/>
        <w:spacing w:after="0" w:line="228" w:lineRule="auto"/>
        <w:tabs>
          <w:tab w:val="left" w:pos="426" w:leader="none"/>
        </w:tabs>
        <w:rPr>
          <w:rFonts w:ascii="Arial" w:hAnsi="Arial" w:cs="Arial"/>
          <w:bCs/>
          <w:sz w:val="24"/>
          <w:szCs w:val="24"/>
          <w14:ligatures w14:val="none"/>
        </w:rPr>
      </w:pPr>
      <w:r>
        <w:rPr>
          <w:rFonts w:ascii="Arial" w:hAnsi="Arial" w:cs="Arial"/>
          <w:sz w:val="22"/>
          <w:szCs w:val="22"/>
        </w:rPr>
        <w:t xml:space="preserve">ООО «</w:t>
      </w:r>
      <w:r>
        <w:rPr>
          <w:rFonts w:ascii="Arial" w:hAnsi="Arial" w:cs="Arial"/>
          <w:sz w:val="22"/>
          <w:szCs w:val="22"/>
        </w:rPr>
        <w:t xml:space="preserve">СоюзСпецодежда</w:t>
      </w:r>
      <w:r>
        <w:rPr>
          <w:rFonts w:ascii="Arial" w:hAnsi="Arial" w:cs="Arial"/>
          <w:sz w:val="22"/>
          <w:szCs w:val="22"/>
        </w:rPr>
        <w:t xml:space="preserve">», г. Чебоксары</w:t>
      </w:r>
      <w:r>
        <w:rPr>
          <w:rFonts w:ascii="Arial" w:hAnsi="Arial" w:cs="Arial"/>
          <w:sz w:val="22"/>
          <w:szCs w:val="22"/>
        </w:rPr>
        <w:t xml:space="preserve">;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bCs/>
          <w:sz w:val="24"/>
          <w:szCs w:val="24"/>
          <w14:ligatures w14:val="none"/>
        </w:rPr>
      </w:r>
    </w:p>
    <w:p>
      <w:pPr>
        <w:ind w:firstLine="426"/>
        <w:jc w:val="both"/>
        <w:spacing w:after="0" w:line="228" w:lineRule="auto"/>
        <w:tabs>
          <w:tab w:val="left" w:pos="426" w:leader="none"/>
        </w:tabs>
        <w:rPr>
          <w:rFonts w:ascii="Arial" w:hAnsi="Arial" w:cs="Arial"/>
          <w:bCs/>
          <w:sz w:val="24"/>
          <w:szCs w:val="24"/>
          <w14:ligatures w14:val="none"/>
        </w:rPr>
      </w:pPr>
      <w:r>
        <w:rPr>
          <w:rFonts w:ascii="Arial" w:hAnsi="Arial" w:cs="Arial"/>
          <w:sz w:val="22"/>
          <w:szCs w:val="22"/>
        </w:rPr>
        <w:t xml:space="preserve">ООО «</w:t>
      </w:r>
      <w:r>
        <w:rPr>
          <w:rFonts w:ascii="Arial" w:hAnsi="Arial" w:cs="Arial"/>
          <w:sz w:val="22"/>
          <w:szCs w:val="22"/>
        </w:rPr>
        <w:t xml:space="preserve">ТехноАвиа</w:t>
      </w:r>
      <w:r>
        <w:rPr>
          <w:rFonts w:ascii="Arial" w:hAnsi="Arial" w:cs="Arial"/>
          <w:sz w:val="22"/>
          <w:szCs w:val="22"/>
        </w:rPr>
        <w:t xml:space="preserve">», г. Казань;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bCs/>
          <w:sz w:val="24"/>
          <w:szCs w:val="24"/>
          <w14:ligatures w14:val="none"/>
        </w:rPr>
      </w:r>
    </w:p>
    <w:p>
      <w:pPr>
        <w:ind w:firstLine="426"/>
        <w:jc w:val="both"/>
        <w:spacing w:after="0" w:line="228" w:lineRule="auto"/>
        <w:tabs>
          <w:tab w:val="left" w:pos="426" w:leader="none"/>
        </w:tabs>
        <w:rPr>
          <w:rFonts w:ascii="Arial" w:hAnsi="Arial" w:cs="Arial"/>
          <w:bCs/>
          <w:sz w:val="24"/>
          <w:szCs w:val="24"/>
          <w14:ligatures w14:val="none"/>
        </w:rPr>
      </w:pPr>
      <w:r>
        <w:rPr>
          <w:rFonts w:ascii="Arial" w:hAnsi="Arial" w:cs="Arial"/>
          <w:sz w:val="22"/>
          <w:szCs w:val="22"/>
        </w:rPr>
        <w:t xml:space="preserve">ООО «Фабрика </w:t>
      </w:r>
      <w:r>
        <w:rPr>
          <w:rFonts w:ascii="Arial" w:hAnsi="Arial" w:cs="Arial"/>
          <w:sz w:val="22"/>
          <w:szCs w:val="22"/>
        </w:rPr>
        <w:t xml:space="preserve">Вилан</w:t>
      </w:r>
      <w:r>
        <w:rPr>
          <w:rFonts w:ascii="Arial" w:hAnsi="Arial" w:cs="Arial"/>
          <w:sz w:val="22"/>
          <w:szCs w:val="22"/>
        </w:rPr>
        <w:t xml:space="preserve">», г. Чебоксары</w:t>
      </w:r>
      <w:r>
        <w:rPr>
          <w:rFonts w:ascii="Arial" w:hAnsi="Arial" w:cs="Arial"/>
          <w:sz w:val="22"/>
          <w:szCs w:val="22"/>
        </w:rPr>
        <w:t xml:space="preserve">;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bCs/>
          <w:sz w:val="24"/>
          <w:szCs w:val="24"/>
          <w14:ligatures w14:val="none"/>
        </w:rPr>
      </w:r>
    </w:p>
    <w:p>
      <w:pPr>
        <w:ind w:firstLine="426"/>
        <w:jc w:val="both"/>
        <w:spacing w:after="0" w:line="228" w:lineRule="auto"/>
        <w:tabs>
          <w:tab w:val="left" w:pos="426" w:leader="none"/>
        </w:tabs>
        <w:rPr>
          <w:rFonts w:ascii="Arial" w:hAnsi="Arial" w:cs="Arial"/>
          <w:bCs/>
          <w:sz w:val="24"/>
          <w:szCs w:val="24"/>
          <w14:ligatures w14:val="none"/>
        </w:rPr>
      </w:pPr>
      <w:r>
        <w:rPr>
          <w:rFonts w:ascii="Arial" w:hAnsi="Arial" w:cs="Arial"/>
          <w:sz w:val="22"/>
          <w:szCs w:val="22"/>
        </w:rPr>
        <w:t xml:space="preserve">ООО «</w:t>
      </w:r>
      <w:r>
        <w:rPr>
          <w:rFonts w:ascii="Arial" w:hAnsi="Arial" w:cs="Arial"/>
          <w:sz w:val="22"/>
          <w:szCs w:val="22"/>
        </w:rPr>
        <w:t xml:space="preserve">СизМАКС</w:t>
      </w:r>
      <w:r>
        <w:rPr>
          <w:rFonts w:ascii="Arial" w:hAnsi="Arial" w:cs="Arial"/>
          <w:sz w:val="22"/>
          <w:szCs w:val="22"/>
        </w:rPr>
        <w:t xml:space="preserve">» г. Чебоксары</w:t>
      </w:r>
      <w:r>
        <w:rPr>
          <w:rFonts w:ascii="Arial" w:hAnsi="Arial" w:cs="Arial"/>
          <w:sz w:val="22"/>
          <w:szCs w:val="22"/>
        </w:rPr>
        <w:t xml:space="preserve">;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bCs/>
          <w:sz w:val="24"/>
          <w:szCs w:val="24"/>
          <w14:ligatures w14:val="none"/>
        </w:rPr>
      </w:r>
    </w:p>
    <w:p>
      <w:pPr>
        <w:ind w:firstLine="426"/>
        <w:jc w:val="both"/>
        <w:spacing w:after="0" w:line="228" w:lineRule="auto"/>
        <w:tabs>
          <w:tab w:val="left" w:pos="426" w:leader="none"/>
        </w:tabs>
        <w:rPr>
          <w:rFonts w:ascii="Arial" w:hAnsi="Arial" w:cs="Arial"/>
          <w:bCs/>
          <w:sz w:val="24"/>
          <w:szCs w:val="24"/>
          <w14:ligatures w14:val="none"/>
        </w:rPr>
      </w:pPr>
      <w:r>
        <w:rPr>
          <w:rFonts w:ascii="Arial" w:hAnsi="Arial" w:cs="Arial"/>
          <w:sz w:val="22"/>
          <w:szCs w:val="22"/>
        </w:rPr>
        <w:t xml:space="preserve">ООО «КОМУС, г. Казань</w:t>
      </w:r>
      <w:r>
        <w:rPr>
          <w:rFonts w:ascii="Arial" w:hAnsi="Arial" w:cs="Arial"/>
          <w:sz w:val="22"/>
          <w:szCs w:val="22"/>
        </w:rPr>
        <w:t xml:space="preserve">;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bCs/>
          <w:sz w:val="24"/>
          <w:szCs w:val="24"/>
          <w14:ligatures w14:val="none"/>
        </w:rPr>
      </w:r>
    </w:p>
    <w:p>
      <w:pPr>
        <w:ind w:firstLine="426"/>
        <w:jc w:val="both"/>
        <w:spacing w:after="0" w:line="228" w:lineRule="auto"/>
        <w:tabs>
          <w:tab w:val="left" w:pos="426" w:leader="none"/>
        </w:tabs>
        <w:rPr>
          <w:rFonts w:ascii="Arial" w:hAnsi="Arial" w:cs="Arial"/>
          <w:bCs/>
          <w:sz w:val="24"/>
          <w:szCs w:val="24"/>
          <w14:ligatures w14:val="none"/>
        </w:rPr>
      </w:pPr>
      <w:r>
        <w:rPr>
          <w:rFonts w:ascii="Arial" w:hAnsi="Arial" w:cs="Arial"/>
          <w:sz w:val="22"/>
          <w:szCs w:val="22"/>
        </w:rPr>
        <w:t xml:space="preserve">ООО</w:t>
      </w:r>
      <w:r>
        <w:rPr>
          <w:rFonts w:ascii="Arial" w:hAnsi="Arial" w:cs="Arial"/>
          <w:sz w:val="22"/>
          <w:szCs w:val="22"/>
        </w:rPr>
        <w:t xml:space="preserve"> ПО</w:t>
      </w:r>
      <w:r>
        <w:rPr>
          <w:rFonts w:ascii="Arial" w:hAnsi="Arial" w:cs="Arial"/>
          <w:sz w:val="22"/>
          <w:szCs w:val="22"/>
        </w:rPr>
        <w:t xml:space="preserve"> «Энергоконтракт», г. Москва</w:t>
      </w:r>
      <w:r>
        <w:rPr>
          <w:rFonts w:ascii="Arial" w:hAnsi="Arial" w:cs="Arial"/>
          <w:sz w:val="22"/>
          <w:szCs w:val="22"/>
        </w:rPr>
        <w:t xml:space="preserve">;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bCs/>
          <w:sz w:val="24"/>
          <w:szCs w:val="24"/>
          <w14:ligatures w14:val="none"/>
        </w:rPr>
      </w:r>
    </w:p>
    <w:p>
      <w:pPr>
        <w:ind w:firstLine="426"/>
        <w:jc w:val="both"/>
        <w:spacing w:after="0" w:line="228" w:lineRule="auto"/>
        <w:tabs>
          <w:tab w:val="left" w:pos="426" w:leader="none"/>
        </w:tabs>
        <w:rPr>
          <w:rFonts w:ascii="Arial" w:hAnsi="Arial" w:cs="Arial"/>
          <w:bCs/>
          <w:sz w:val="24"/>
          <w:szCs w:val="24"/>
          <w14:ligatures w14:val="none"/>
        </w:rPr>
      </w:pPr>
      <w:r>
        <w:rPr>
          <w:rFonts w:ascii="Arial" w:hAnsi="Arial" w:cs="Arial"/>
          <w:sz w:val="22"/>
          <w:szCs w:val="22"/>
        </w:rPr>
        <w:t xml:space="preserve">О</w:t>
      </w:r>
      <w:r>
        <w:rPr>
          <w:rFonts w:ascii="Arial" w:hAnsi="Arial" w:cs="Arial"/>
          <w:sz w:val="22"/>
          <w:szCs w:val="22"/>
        </w:rPr>
        <w:t xml:space="preserve">А</w:t>
      </w:r>
      <w:r>
        <w:rPr>
          <w:rFonts w:ascii="Arial" w:hAnsi="Arial" w:cs="Arial"/>
          <w:sz w:val="22"/>
          <w:szCs w:val="22"/>
        </w:rPr>
        <w:t xml:space="preserve">О «РОСОМЗ», г. Нижний Новгород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bCs/>
          <w:sz w:val="24"/>
          <w:szCs w:val="24"/>
          <w14:ligatures w14:val="none"/>
        </w:rPr>
      </w:r>
    </w:p>
    <w:p>
      <w:pPr>
        <w:ind w:firstLine="426"/>
        <w:jc w:val="both"/>
        <w:spacing w:after="0" w:line="228" w:lineRule="auto"/>
        <w:tabs>
          <w:tab w:val="left" w:pos="426" w:leader="none"/>
        </w:tabs>
        <w:rPr>
          <w:rFonts w:ascii="Arial" w:hAnsi="Arial" w:cs="Arial"/>
          <w:bCs/>
          <w:sz w:val="24"/>
          <w:szCs w:val="24"/>
          <w14:ligatures w14:val="none"/>
        </w:rPr>
      </w:pPr>
      <w:r>
        <w:rPr>
          <w:rFonts w:ascii="Arial" w:hAnsi="Arial" w:cs="Arial"/>
          <w:sz w:val="22"/>
          <w:szCs w:val="22"/>
        </w:rPr>
        <w:t xml:space="preserve">ООО «Респираторный комплекс», г. Санкт-Петербург</w:t>
      </w:r>
      <w:r>
        <w:rPr>
          <w:rFonts w:ascii="Arial" w:hAnsi="Arial" w:cs="Arial"/>
          <w:sz w:val="22"/>
          <w:szCs w:val="22"/>
        </w:rPr>
        <w:t xml:space="preserve">;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bCs/>
          <w:sz w:val="24"/>
          <w:szCs w:val="24"/>
          <w14:ligatures w14:val="none"/>
        </w:rPr>
      </w:r>
    </w:p>
    <w:p>
      <w:pPr>
        <w:ind w:firstLine="426"/>
        <w:jc w:val="both"/>
        <w:spacing w:after="0" w:line="228" w:lineRule="auto"/>
        <w:tabs>
          <w:tab w:val="left" w:pos="426" w:leader="none"/>
        </w:tabs>
        <w:rPr>
          <w:rFonts w:ascii="Arial" w:hAnsi="Arial" w:cs="Arial"/>
          <w:bCs/>
          <w:sz w:val="24"/>
          <w:szCs w:val="24"/>
          <w14:ligatures w14:val="none"/>
        </w:rPr>
      </w:pPr>
      <w:r>
        <w:rPr>
          <w:rFonts w:ascii="Arial" w:hAnsi="Arial" w:cs="Arial"/>
          <w:sz w:val="22"/>
          <w:szCs w:val="22"/>
        </w:rPr>
        <w:t xml:space="preserve">ООО «Палитра Вкусов», г. Москва</w:t>
      </w:r>
      <w:r>
        <w:rPr>
          <w:rFonts w:ascii="Arial" w:hAnsi="Arial" w:cs="Arial"/>
          <w:sz w:val="22"/>
          <w:szCs w:val="22"/>
        </w:rPr>
        <w:t xml:space="preserve">;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bCs/>
          <w:sz w:val="24"/>
          <w:szCs w:val="24"/>
          <w14:ligatures w14:val="none"/>
        </w:rPr>
      </w:r>
    </w:p>
    <w:p>
      <w:pPr>
        <w:ind w:firstLine="426"/>
        <w:jc w:val="both"/>
        <w:spacing w:after="0" w:line="228" w:lineRule="auto"/>
        <w:tabs>
          <w:tab w:val="left" w:pos="426" w:leader="none"/>
        </w:tabs>
        <w:rPr>
          <w:rFonts w:ascii="Arial" w:hAnsi="Arial" w:cs="Arial"/>
          <w:bCs/>
          <w:sz w:val="24"/>
          <w:szCs w:val="24"/>
          <w14:ligatures w14:val="none"/>
        </w:rPr>
      </w:pPr>
      <w:r>
        <w:rPr>
          <w:rFonts w:ascii="Arial" w:hAnsi="Arial" w:cs="Arial"/>
          <w:sz w:val="22"/>
          <w:szCs w:val="22"/>
        </w:rPr>
        <w:t xml:space="preserve">ООО «Протектстандарт», г. Москва</w:t>
      </w:r>
      <w:r>
        <w:rPr>
          <w:rFonts w:ascii="Arial" w:hAnsi="Arial" w:cs="Arial"/>
          <w:sz w:val="22"/>
          <w:szCs w:val="22"/>
        </w:rPr>
        <w:t xml:space="preserve">;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bCs/>
          <w:sz w:val="24"/>
          <w:szCs w:val="24"/>
          <w14:ligatures w14:val="none"/>
        </w:rPr>
      </w:r>
    </w:p>
    <w:p>
      <w:pPr>
        <w:ind w:firstLine="426"/>
        <w:jc w:val="both"/>
        <w:spacing w:after="0" w:line="228" w:lineRule="auto"/>
        <w:tabs>
          <w:tab w:val="left" w:pos="426" w:leader="none"/>
        </w:tabs>
        <w:rPr>
          <w:rFonts w:ascii="Arial" w:hAnsi="Arial" w:cs="Arial"/>
          <w:bCs/>
          <w:sz w:val="24"/>
          <w:szCs w:val="24"/>
          <w14:ligatures w14:val="none"/>
        </w:rPr>
      </w:pPr>
      <w:r>
        <w:rPr>
          <w:rFonts w:ascii="Arial" w:hAnsi="Arial" w:cs="Arial"/>
          <w:sz w:val="22"/>
          <w:szCs w:val="22"/>
        </w:rPr>
        <w:t xml:space="preserve">ООО «</w:t>
      </w:r>
      <w:r>
        <w:rPr>
          <w:rFonts w:ascii="Arial" w:hAnsi="Arial" w:cs="Arial"/>
          <w:sz w:val="22"/>
          <w:szCs w:val="22"/>
        </w:rPr>
        <w:t xml:space="preserve">Зелинский групп</w:t>
      </w:r>
      <w:r>
        <w:rPr>
          <w:rFonts w:ascii="Arial" w:hAnsi="Arial" w:cs="Arial"/>
          <w:sz w:val="22"/>
          <w:szCs w:val="22"/>
        </w:rPr>
        <w:t xml:space="preserve">»</w:t>
      </w:r>
      <w:r>
        <w:rPr>
          <w:rFonts w:ascii="Arial" w:hAnsi="Arial" w:cs="Arial"/>
          <w:sz w:val="22"/>
          <w:szCs w:val="22"/>
        </w:rPr>
        <w:t xml:space="preserve">, г. Казань</w:t>
      </w:r>
      <w:r>
        <w:rPr>
          <w:rFonts w:ascii="Arial" w:hAnsi="Arial" w:cs="Arial"/>
          <w:sz w:val="22"/>
          <w:szCs w:val="22"/>
        </w:rPr>
        <w:t xml:space="preserve">;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bCs/>
          <w:sz w:val="24"/>
          <w:szCs w:val="24"/>
          <w14:ligatures w14:val="none"/>
        </w:rPr>
      </w:r>
    </w:p>
    <w:p>
      <w:pPr>
        <w:ind w:firstLine="426"/>
        <w:jc w:val="both"/>
        <w:spacing w:after="0" w:line="228" w:lineRule="auto"/>
        <w:tabs>
          <w:tab w:val="left" w:pos="426" w:leader="none"/>
        </w:tabs>
        <w:rPr>
          <w:rFonts w:ascii="Arial" w:hAnsi="Arial" w:cs="Arial"/>
          <w:bCs/>
          <w:sz w:val="24"/>
          <w:szCs w:val="24"/>
          <w14:ligatures w14:val="none"/>
        </w:rPr>
      </w:pPr>
      <w:r>
        <w:rPr>
          <w:rFonts w:ascii="Arial" w:hAnsi="Arial" w:cs="Arial"/>
          <w:sz w:val="22"/>
          <w:szCs w:val="22"/>
        </w:rPr>
        <w:t xml:space="preserve">А</w:t>
      </w:r>
      <w:r>
        <w:rPr>
          <w:rFonts w:ascii="Arial" w:hAnsi="Arial" w:cs="Arial"/>
          <w:sz w:val="22"/>
          <w:szCs w:val="22"/>
        </w:rPr>
        <w:t xml:space="preserve">О «Кимрская фабрика имени Горького», г. Кимры</w:t>
      </w:r>
      <w:r>
        <w:rPr>
          <w:rFonts w:ascii="Arial" w:hAnsi="Arial" w:cs="Arial"/>
          <w:sz w:val="22"/>
          <w:szCs w:val="22"/>
        </w:rPr>
        <w:t xml:space="preserve">;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bCs/>
          <w:sz w:val="24"/>
          <w:szCs w:val="24"/>
          <w14:ligatures w14:val="none"/>
        </w:rPr>
      </w:r>
    </w:p>
    <w:p>
      <w:pPr>
        <w:ind w:firstLine="426"/>
        <w:jc w:val="both"/>
        <w:spacing w:after="0" w:line="228" w:lineRule="auto"/>
        <w:tabs>
          <w:tab w:val="left" w:pos="426" w:leader="none"/>
        </w:tabs>
        <w:rPr>
          <w:rFonts w:ascii="Arial" w:hAnsi="Arial" w:cs="Arial"/>
          <w:bCs/>
          <w:sz w:val="24"/>
          <w:szCs w:val="24"/>
          <w14:ligatures w14:val="none"/>
        </w:rPr>
      </w:pPr>
      <w:r>
        <w:rPr>
          <w:rFonts w:ascii="Arial" w:hAnsi="Arial" w:cs="Arial"/>
          <w:sz w:val="22"/>
          <w:szCs w:val="22"/>
        </w:rPr>
        <w:t xml:space="preserve">ООО «</w:t>
      </w:r>
      <w:r>
        <w:rPr>
          <w:rFonts w:ascii="Arial" w:hAnsi="Arial" w:cs="Arial"/>
          <w:sz w:val="22"/>
          <w:szCs w:val="22"/>
        </w:rPr>
        <w:t xml:space="preserve">Профобувь</w:t>
      </w:r>
      <w:r>
        <w:rPr>
          <w:rFonts w:ascii="Arial" w:hAnsi="Arial" w:cs="Arial"/>
          <w:sz w:val="22"/>
          <w:szCs w:val="22"/>
        </w:rPr>
        <w:t xml:space="preserve">», г. Чебоксары</w:t>
      </w:r>
      <w:r>
        <w:rPr>
          <w:rFonts w:ascii="Arial" w:hAnsi="Arial" w:cs="Arial"/>
          <w:sz w:val="22"/>
          <w:szCs w:val="22"/>
        </w:rPr>
        <w:t xml:space="preserve">;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bCs/>
          <w:sz w:val="24"/>
          <w:szCs w:val="24"/>
          <w14:ligatures w14:val="none"/>
        </w:rPr>
      </w:r>
    </w:p>
    <w:p>
      <w:pPr>
        <w:ind w:firstLine="426"/>
        <w:jc w:val="both"/>
        <w:spacing w:after="0" w:line="228" w:lineRule="auto"/>
        <w:tabs>
          <w:tab w:val="left" w:pos="426" w:leader="none"/>
        </w:tabs>
        <w:rPr>
          <w:rFonts w:ascii="Arial" w:hAnsi="Arial" w:cs="Arial"/>
          <w:bCs/>
          <w:sz w:val="24"/>
          <w:szCs w:val="24"/>
          <w14:ligatures w14:val="none"/>
        </w:rPr>
      </w:pPr>
      <w:r>
        <w:rPr>
          <w:rFonts w:ascii="Arial" w:hAnsi="Arial" w:cs="Arial"/>
          <w:sz w:val="22"/>
          <w:szCs w:val="22"/>
        </w:rPr>
        <w:t xml:space="preserve">ООО «</w:t>
      </w:r>
      <w:r>
        <w:rPr>
          <w:rFonts w:ascii="Arial" w:hAnsi="Arial" w:cs="Arial"/>
          <w:sz w:val="22"/>
          <w:szCs w:val="22"/>
        </w:rPr>
        <w:t xml:space="preserve">Балтобувь</w:t>
      </w:r>
      <w:r>
        <w:rPr>
          <w:rFonts w:ascii="Arial" w:hAnsi="Arial" w:cs="Arial"/>
          <w:sz w:val="22"/>
          <w:szCs w:val="22"/>
        </w:rPr>
        <w:t xml:space="preserve">», г. </w:t>
      </w:r>
      <w:r>
        <w:rPr>
          <w:rFonts w:ascii="Arial" w:hAnsi="Arial" w:cs="Arial"/>
          <w:sz w:val="22"/>
          <w:szCs w:val="22"/>
        </w:rPr>
        <w:t xml:space="preserve">Калининград</w:t>
      </w:r>
      <w:r>
        <w:rPr>
          <w:rFonts w:ascii="Arial" w:hAnsi="Arial" w:cs="Arial"/>
          <w:sz w:val="22"/>
          <w:szCs w:val="22"/>
        </w:rPr>
        <w:t xml:space="preserve">;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bCs/>
          <w:sz w:val="24"/>
          <w:szCs w:val="24"/>
          <w14:ligatures w14:val="none"/>
        </w:rPr>
      </w:r>
    </w:p>
    <w:p>
      <w:pPr>
        <w:ind w:firstLine="426"/>
        <w:jc w:val="both"/>
        <w:spacing w:after="0" w:line="228" w:lineRule="auto"/>
        <w:tabs>
          <w:tab w:val="left" w:pos="426" w:leader="none"/>
        </w:tabs>
        <w:rPr>
          <w:rFonts w:ascii="Arial" w:hAnsi="Arial" w:cs="Arial"/>
          <w:bCs/>
          <w:sz w:val="24"/>
          <w:szCs w:val="24"/>
          <w14:ligatures w14:val="none"/>
        </w:rPr>
      </w:pPr>
      <w:r>
        <w:rPr>
          <w:rFonts w:ascii="Arial" w:hAnsi="Arial" w:cs="Arial"/>
          <w:sz w:val="22"/>
          <w:szCs w:val="22"/>
        </w:rPr>
        <w:t xml:space="preserve">ООО «</w:t>
      </w:r>
      <w:r>
        <w:rPr>
          <w:rFonts w:ascii="Arial" w:hAnsi="Arial" w:cs="Arial"/>
          <w:sz w:val="22"/>
          <w:szCs w:val="22"/>
        </w:rPr>
        <w:t xml:space="preserve">ВАХРУШИ-</w:t>
      </w:r>
      <w:r>
        <w:rPr>
          <w:rFonts w:ascii="Arial" w:hAnsi="Arial" w:cs="Arial"/>
          <w:sz w:val="22"/>
          <w:szCs w:val="22"/>
        </w:rPr>
        <w:t xml:space="preserve">Л</w:t>
      </w:r>
      <w:r>
        <w:rPr>
          <w:rFonts w:ascii="Arial" w:hAnsi="Arial" w:cs="Arial"/>
          <w:sz w:val="22"/>
          <w:szCs w:val="22"/>
        </w:rPr>
        <w:t xml:space="preserve">ИТОБУВЬ</w:t>
      </w:r>
      <w:r>
        <w:rPr>
          <w:rFonts w:ascii="Arial" w:hAnsi="Arial" w:cs="Arial"/>
          <w:sz w:val="22"/>
          <w:szCs w:val="22"/>
        </w:rPr>
        <w:t xml:space="preserve">», г. Вахруши</w:t>
      </w:r>
      <w:r>
        <w:rPr>
          <w:rFonts w:ascii="Arial" w:hAnsi="Arial" w:cs="Arial"/>
          <w:sz w:val="22"/>
          <w:szCs w:val="22"/>
        </w:rPr>
        <w:t xml:space="preserve">;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bCs/>
          <w:sz w:val="24"/>
          <w:szCs w:val="24"/>
          <w14:ligatures w14:val="none"/>
        </w:rPr>
      </w:r>
    </w:p>
    <w:p>
      <w:pPr>
        <w:ind w:firstLine="426"/>
        <w:jc w:val="both"/>
        <w:spacing w:after="0" w:line="228" w:lineRule="auto"/>
        <w:tabs>
          <w:tab w:val="left" w:pos="426" w:leader="none"/>
        </w:tabs>
        <w:rPr>
          <w:rFonts w:ascii="Arial" w:hAnsi="Arial" w:cs="Arial"/>
          <w:bCs/>
          <w:sz w:val="24"/>
          <w:szCs w:val="24"/>
          <w14:ligatures w14:val="none"/>
        </w:rPr>
      </w:pPr>
      <w:r>
        <w:rPr>
          <w:rFonts w:ascii="Arial" w:hAnsi="Arial" w:cs="Arial"/>
          <w:sz w:val="22"/>
          <w:szCs w:val="22"/>
        </w:rPr>
        <w:t xml:space="preserve">ООО «</w:t>
      </w:r>
      <w:r>
        <w:rPr>
          <w:rFonts w:ascii="Arial" w:hAnsi="Arial" w:cs="Arial"/>
          <w:sz w:val="22"/>
          <w:szCs w:val="22"/>
        </w:rPr>
        <w:t xml:space="preserve">ТД </w:t>
      </w:r>
      <w:r>
        <w:rPr>
          <w:rFonts w:ascii="Arial" w:hAnsi="Arial" w:cs="Arial"/>
          <w:sz w:val="22"/>
          <w:szCs w:val="22"/>
        </w:rPr>
        <w:t xml:space="preserve">Азбука защиты», г. Москва</w:t>
      </w:r>
      <w:r>
        <w:rPr>
          <w:rFonts w:ascii="Arial" w:hAnsi="Arial" w:cs="Arial"/>
          <w:sz w:val="22"/>
          <w:szCs w:val="22"/>
        </w:rPr>
        <w:t xml:space="preserve">;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bCs/>
          <w:sz w:val="24"/>
          <w:szCs w:val="24"/>
          <w14:ligatures w14:val="none"/>
        </w:rPr>
      </w:r>
    </w:p>
    <w:p>
      <w:pPr>
        <w:ind w:firstLine="426"/>
        <w:jc w:val="both"/>
        <w:spacing w:after="0" w:line="228" w:lineRule="auto"/>
        <w:tabs>
          <w:tab w:val="left" w:pos="426" w:leader="none"/>
        </w:tabs>
        <w:rPr>
          <w:rFonts w:ascii="Arial" w:hAnsi="Arial" w:cs="Arial"/>
          <w:bCs/>
          <w:sz w:val="24"/>
          <w:szCs w:val="24"/>
          <w14:ligatures w14:val="none"/>
        </w:rPr>
      </w:pPr>
      <w:r>
        <w:rPr>
          <w:rFonts w:ascii="Arial" w:hAnsi="Arial" w:cs="Arial"/>
          <w:sz w:val="22"/>
          <w:szCs w:val="22"/>
        </w:rPr>
        <w:t xml:space="preserve">А</w:t>
      </w:r>
      <w:r>
        <w:rPr>
          <w:rFonts w:ascii="Arial" w:hAnsi="Arial" w:cs="Arial"/>
          <w:sz w:val="22"/>
          <w:szCs w:val="22"/>
        </w:rPr>
        <w:t xml:space="preserve">О «Родники текстиль», г. Иваново</w:t>
      </w:r>
      <w:r>
        <w:rPr>
          <w:rFonts w:ascii="Arial" w:hAnsi="Arial" w:cs="Arial"/>
          <w:sz w:val="22"/>
          <w:szCs w:val="22"/>
        </w:rPr>
        <w:t xml:space="preserve">;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bCs/>
          <w:sz w:val="24"/>
          <w:szCs w:val="24"/>
          <w14:ligatures w14:val="none"/>
        </w:rPr>
      </w:r>
    </w:p>
    <w:p>
      <w:pPr>
        <w:ind w:firstLine="426"/>
        <w:jc w:val="both"/>
        <w:spacing w:after="0" w:line="228" w:lineRule="auto"/>
        <w:tabs>
          <w:tab w:val="left" w:pos="426" w:leader="none"/>
        </w:tabs>
        <w:rPr>
          <w:rFonts w:ascii="Arial" w:hAnsi="Arial" w:cs="Arial"/>
          <w:bCs/>
          <w:sz w:val="24"/>
          <w:szCs w:val="24"/>
          <w14:ligatures w14:val="none"/>
        </w:rPr>
      </w:pPr>
      <w:r>
        <w:rPr>
          <w:rFonts w:ascii="Arial" w:hAnsi="Arial" w:cs="Arial"/>
          <w:sz w:val="22"/>
          <w:szCs w:val="22"/>
        </w:rPr>
        <w:t xml:space="preserve">ООО</w:t>
      </w:r>
      <w:r>
        <w:rPr>
          <w:rFonts w:ascii="Arial" w:hAnsi="Arial" w:cs="Arial"/>
          <w:sz w:val="22"/>
          <w:szCs w:val="22"/>
        </w:rPr>
        <w:t xml:space="preserve"> «НПО</w:t>
      </w:r>
      <w:r>
        <w:rPr>
          <w:rFonts w:ascii="Arial" w:hAnsi="Arial" w:cs="Arial"/>
          <w:sz w:val="22"/>
          <w:szCs w:val="22"/>
        </w:rPr>
        <w:t xml:space="preserve"> «</w:t>
      </w:r>
      <w:r>
        <w:rPr>
          <w:rFonts w:ascii="Arial" w:hAnsi="Arial" w:cs="Arial"/>
          <w:sz w:val="22"/>
          <w:szCs w:val="22"/>
        </w:rPr>
        <w:t xml:space="preserve">Дубровъ</w:t>
      </w:r>
      <w:r>
        <w:rPr>
          <w:rFonts w:ascii="Arial" w:hAnsi="Arial" w:cs="Arial"/>
          <w:sz w:val="22"/>
          <w:szCs w:val="22"/>
        </w:rPr>
        <w:t xml:space="preserve">», г. Чебоксары</w:t>
      </w:r>
      <w:r>
        <w:rPr>
          <w:rFonts w:ascii="Arial" w:hAnsi="Arial" w:cs="Arial"/>
          <w:sz w:val="22"/>
          <w:szCs w:val="22"/>
        </w:rPr>
        <w:t xml:space="preserve">;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bCs/>
          <w:sz w:val="24"/>
          <w:szCs w:val="24"/>
          <w14:ligatures w14:val="none"/>
        </w:rPr>
      </w:r>
    </w:p>
    <w:p>
      <w:pPr>
        <w:ind w:firstLine="426"/>
        <w:jc w:val="both"/>
        <w:spacing w:after="0" w:line="228" w:lineRule="auto"/>
        <w:tabs>
          <w:tab w:val="left" w:pos="426" w:leader="none"/>
        </w:tabs>
        <w:rPr>
          <w:rFonts w:ascii="Arial" w:hAnsi="Arial" w:cs="Arial"/>
          <w:bCs/>
          <w:sz w:val="24"/>
          <w:szCs w:val="24"/>
          <w14:ligatures w14:val="none"/>
        </w:rPr>
      </w:pPr>
      <w:r>
        <w:rPr>
          <w:rFonts w:ascii="Arial" w:hAnsi="Arial" w:cs="Arial"/>
          <w:sz w:val="22"/>
          <w:szCs w:val="22"/>
        </w:rPr>
        <w:t xml:space="preserve">ООО «</w:t>
      </w:r>
      <w:r>
        <w:rPr>
          <w:rFonts w:ascii="Arial" w:hAnsi="Arial" w:cs="Arial"/>
          <w:sz w:val="22"/>
          <w:szCs w:val="22"/>
        </w:rPr>
        <w:t xml:space="preserve">Джетта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С</w:t>
      </w:r>
      <w:r>
        <w:rPr>
          <w:rFonts w:ascii="Arial" w:hAnsi="Arial" w:cs="Arial"/>
          <w:sz w:val="22"/>
          <w:szCs w:val="22"/>
        </w:rPr>
        <w:t xml:space="preserve">е</w:t>
      </w:r>
      <w:r>
        <w:rPr>
          <w:rFonts w:ascii="Arial" w:hAnsi="Arial" w:cs="Arial"/>
          <w:sz w:val="22"/>
          <w:szCs w:val="22"/>
        </w:rPr>
        <w:t xml:space="preserve">йфти</w:t>
      </w:r>
      <w:r>
        <w:rPr>
          <w:rFonts w:ascii="Arial" w:hAnsi="Arial" w:cs="Arial"/>
          <w:sz w:val="22"/>
          <w:szCs w:val="22"/>
        </w:rPr>
        <w:t xml:space="preserve">», г. Санкт-</w:t>
      </w:r>
      <w:r>
        <w:rPr>
          <w:rFonts w:ascii="Arial" w:hAnsi="Arial" w:cs="Arial"/>
          <w:sz w:val="22"/>
          <w:szCs w:val="22"/>
        </w:rPr>
        <w:t xml:space="preserve">Петрбург</w:t>
      </w:r>
      <w:r>
        <w:rPr>
          <w:rFonts w:ascii="Arial" w:hAnsi="Arial" w:cs="Arial"/>
          <w:sz w:val="22"/>
          <w:szCs w:val="22"/>
        </w:rPr>
        <w:t xml:space="preserve">;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bCs/>
          <w:sz w:val="24"/>
          <w:szCs w:val="24"/>
          <w14:ligatures w14:val="none"/>
        </w:rPr>
      </w:r>
    </w:p>
    <w:p>
      <w:pPr>
        <w:ind w:firstLine="426"/>
        <w:jc w:val="both"/>
        <w:spacing w:after="0" w:line="228" w:lineRule="auto"/>
        <w:tabs>
          <w:tab w:val="left" w:pos="426" w:leader="none"/>
        </w:tabs>
        <w:rPr>
          <w:rFonts w:ascii="Arial" w:hAnsi="Arial" w:cs="Arial"/>
          <w:bCs/>
          <w:sz w:val="24"/>
          <w:szCs w:val="24"/>
          <w14:ligatures w14:val="none"/>
        </w:rPr>
      </w:pPr>
      <w:r>
        <w:rPr>
          <w:rFonts w:ascii="Arial" w:hAnsi="Arial" w:cs="Arial"/>
          <w:sz w:val="22"/>
          <w:szCs w:val="22"/>
        </w:rPr>
        <w:t xml:space="preserve">ООО НПО «Прибор </w:t>
      </w:r>
      <w:r>
        <w:rPr>
          <w:rFonts w:ascii="Arial" w:hAnsi="Arial" w:cs="Arial"/>
          <w:sz w:val="22"/>
          <w:szCs w:val="22"/>
        </w:rPr>
        <w:t xml:space="preserve">Ганк</w:t>
      </w:r>
      <w:r>
        <w:rPr>
          <w:rFonts w:ascii="Arial" w:hAnsi="Arial" w:cs="Arial"/>
          <w:sz w:val="22"/>
          <w:szCs w:val="22"/>
        </w:rPr>
        <w:t xml:space="preserve">», г. Москва</w:t>
      </w:r>
      <w:r>
        <w:rPr>
          <w:rFonts w:ascii="Arial" w:hAnsi="Arial" w:cs="Arial"/>
          <w:sz w:val="22"/>
          <w:szCs w:val="22"/>
        </w:rPr>
        <w:t xml:space="preserve">;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bCs/>
          <w:sz w:val="24"/>
          <w:szCs w:val="24"/>
          <w14:ligatures w14:val="none"/>
        </w:rPr>
      </w:r>
    </w:p>
    <w:p>
      <w:pPr>
        <w:ind w:firstLine="426"/>
        <w:jc w:val="both"/>
        <w:spacing w:after="0" w:line="228" w:lineRule="auto"/>
        <w:tabs>
          <w:tab w:val="left" w:pos="426" w:leader="none"/>
        </w:tabs>
        <w:rPr>
          <w:rFonts w:ascii="Arial" w:hAnsi="Arial" w:cs="Arial"/>
          <w:bCs/>
          <w:sz w:val="24"/>
          <w:szCs w:val="24"/>
          <w14:ligatures w14:val="none"/>
        </w:rPr>
      </w:pPr>
      <w:r>
        <w:rPr>
          <w:rFonts w:ascii="Arial" w:hAnsi="Arial" w:cs="Arial"/>
          <w:sz w:val="22"/>
          <w:szCs w:val="22"/>
        </w:rPr>
        <w:t xml:space="preserve">ООО ПК «ПРАБО», г. Казань</w:t>
      </w:r>
      <w:r>
        <w:rPr>
          <w:rFonts w:ascii="Arial" w:hAnsi="Arial" w:cs="Arial"/>
          <w:sz w:val="22"/>
          <w:szCs w:val="22"/>
        </w:rPr>
        <w:t xml:space="preserve">;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bCs/>
          <w:sz w:val="24"/>
          <w:szCs w:val="24"/>
          <w14:ligatures w14:val="none"/>
        </w:rPr>
      </w:r>
    </w:p>
    <w:p>
      <w:pPr>
        <w:ind w:firstLine="426"/>
        <w:jc w:val="both"/>
        <w:spacing w:after="0" w:line="228" w:lineRule="auto"/>
        <w:tabs>
          <w:tab w:val="left" w:pos="426" w:leader="none"/>
        </w:tabs>
        <w:rPr>
          <w:rFonts w:ascii="Arial" w:hAnsi="Arial" w:cs="Arial"/>
          <w:bCs/>
          <w:sz w:val="24"/>
          <w:szCs w:val="24"/>
          <w14:ligatures w14:val="none"/>
        </w:rPr>
      </w:pPr>
      <w:r>
        <w:rPr>
          <w:rFonts w:ascii="Arial" w:hAnsi="Arial" w:cs="Arial"/>
          <w:sz w:val="22"/>
          <w:szCs w:val="22"/>
        </w:rPr>
        <w:t xml:space="preserve">ООО «</w:t>
      </w:r>
      <w:r>
        <w:rPr>
          <w:rFonts w:ascii="Arial" w:hAnsi="Arial" w:cs="Arial"/>
          <w:sz w:val="22"/>
          <w:szCs w:val="22"/>
        </w:rPr>
        <w:t xml:space="preserve">ТекстильОптТорг</w:t>
      </w:r>
      <w:r>
        <w:rPr>
          <w:rFonts w:ascii="Arial" w:hAnsi="Arial" w:cs="Arial"/>
          <w:sz w:val="22"/>
          <w:szCs w:val="22"/>
        </w:rPr>
        <w:t xml:space="preserve">», г. Чебоксары</w:t>
      </w:r>
      <w:r>
        <w:rPr>
          <w:rFonts w:ascii="Arial" w:hAnsi="Arial" w:cs="Arial"/>
          <w:sz w:val="22"/>
          <w:szCs w:val="22"/>
        </w:rPr>
        <w:t xml:space="preserve">;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bCs/>
          <w:sz w:val="24"/>
          <w:szCs w:val="24"/>
          <w14:ligatures w14:val="none"/>
        </w:rPr>
      </w:r>
    </w:p>
    <w:p>
      <w:pPr>
        <w:ind w:firstLine="426"/>
        <w:jc w:val="both"/>
        <w:spacing w:after="0" w:line="228" w:lineRule="auto"/>
        <w:tabs>
          <w:tab w:val="left" w:pos="426" w:leader="none"/>
        </w:tabs>
        <w:rPr>
          <w:rFonts w:ascii="Arial" w:hAnsi="Arial" w:cs="Arial"/>
          <w:bCs/>
          <w:sz w:val="24"/>
          <w:szCs w:val="24"/>
          <w14:ligatures w14:val="none"/>
        </w:rPr>
      </w:pPr>
      <w:r>
        <w:rPr>
          <w:rFonts w:ascii="Arial" w:hAnsi="Arial" w:cs="Arial"/>
          <w:sz w:val="22"/>
          <w:szCs w:val="22"/>
          <w:lang w:eastAsia="ru-RU"/>
        </w:rPr>
        <w:t xml:space="preserve">EcoStandard</w:t>
      </w:r>
      <w:r>
        <w:rPr>
          <w:rFonts w:ascii="Arial" w:hAnsi="Arial" w:cs="Arial"/>
          <w:sz w:val="22"/>
          <w:szCs w:val="22"/>
          <w:lang w:eastAsia="ru-RU"/>
        </w:rPr>
        <w:t xml:space="preserve"> </w:t>
      </w:r>
      <w:r>
        <w:rPr>
          <w:rFonts w:ascii="Arial" w:hAnsi="Arial" w:cs="Arial"/>
          <w:sz w:val="22"/>
          <w:szCs w:val="22"/>
          <w:lang w:eastAsia="ru-RU"/>
        </w:rPr>
        <w:t xml:space="preserve">group</w:t>
      </w:r>
      <w:r>
        <w:rPr>
          <w:rFonts w:ascii="Arial" w:hAnsi="Arial" w:cs="Arial"/>
          <w:sz w:val="22"/>
          <w:szCs w:val="22"/>
          <w:lang w:eastAsia="ru-RU"/>
        </w:rPr>
        <w:t xml:space="preserve"> </w:t>
      </w:r>
      <w:r>
        <w:rPr>
          <w:rFonts w:ascii="Arial" w:hAnsi="Arial" w:cs="Arial"/>
          <w:sz w:val="22"/>
          <w:szCs w:val="22"/>
          <w:lang w:eastAsia="ru-RU"/>
        </w:rPr>
        <w:t xml:space="preserve">г. </w:t>
      </w:r>
      <w:r>
        <w:rPr>
          <w:rFonts w:ascii="Arial" w:hAnsi="Arial" w:cs="Arial"/>
          <w:sz w:val="22"/>
          <w:szCs w:val="22"/>
          <w:lang w:eastAsia="ru-RU"/>
        </w:rPr>
        <w:t xml:space="preserve">Москва</w:t>
      </w:r>
      <w:r>
        <w:rPr>
          <w:rFonts w:ascii="Arial" w:hAnsi="Arial" w:cs="Arial"/>
          <w:sz w:val="22"/>
          <w:szCs w:val="22"/>
          <w:lang w:eastAsia="ru-RU"/>
        </w:rPr>
        <w:t xml:space="preserve">;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bCs/>
          <w:sz w:val="24"/>
          <w:szCs w:val="24"/>
          <w14:ligatures w14:val="none"/>
        </w:rPr>
      </w:r>
    </w:p>
    <w:p>
      <w:pPr>
        <w:ind w:firstLine="426"/>
        <w:jc w:val="both"/>
        <w:spacing w:after="0" w:line="228" w:lineRule="auto"/>
        <w:tabs>
          <w:tab w:val="left" w:pos="426" w:leader="none"/>
        </w:tabs>
        <w:rPr>
          <w:rFonts w:ascii="Arial" w:hAnsi="Arial" w:cs="Arial"/>
          <w:bCs/>
          <w:sz w:val="24"/>
          <w:szCs w:val="24"/>
          <w14:ligatures w14:val="none"/>
        </w:rPr>
      </w:pPr>
      <w:r>
        <w:rPr>
          <w:rFonts w:ascii="Arial" w:hAnsi="Arial" w:cs="Arial"/>
          <w:sz w:val="22"/>
          <w:szCs w:val="22"/>
        </w:rPr>
        <w:t xml:space="preserve">ООО «Труд-Экспертиза», г. Чебоксары;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bCs/>
          <w:sz w:val="24"/>
          <w:szCs w:val="24"/>
          <w14:ligatures w14:val="none"/>
        </w:rPr>
      </w:r>
    </w:p>
    <w:p>
      <w:pPr>
        <w:ind w:firstLine="426"/>
        <w:jc w:val="both"/>
        <w:spacing w:after="0" w:line="228" w:lineRule="auto"/>
        <w:tabs>
          <w:tab w:val="left" w:pos="426" w:leader="none"/>
        </w:tabs>
        <w:rPr>
          <w:rFonts w:ascii="Arial" w:hAnsi="Arial" w:cs="Arial"/>
          <w:bCs/>
          <w:sz w:val="24"/>
          <w:szCs w:val="24"/>
          <w14:ligatures w14:val="none"/>
        </w:rPr>
      </w:pPr>
      <w:r>
        <w:rPr>
          <w:rFonts w:ascii="Arial" w:hAnsi="Arial" w:cs="Arial"/>
          <w:sz w:val="22"/>
          <w:szCs w:val="22"/>
        </w:rPr>
        <w:t xml:space="preserve">ПАО «Вымпелком-Билайн»</w:t>
      </w:r>
      <w:r>
        <w:rPr>
          <w:rFonts w:ascii="Arial" w:hAnsi="Arial" w:cs="Arial"/>
          <w:sz w:val="22"/>
          <w:szCs w:val="22"/>
        </w:rPr>
        <w:t xml:space="preserve">, г. Москва</w:t>
      </w:r>
      <w:r>
        <w:rPr>
          <w:rFonts w:ascii="Arial" w:hAnsi="Arial" w:cs="Arial"/>
          <w:sz w:val="22"/>
          <w:szCs w:val="22"/>
        </w:rPr>
        <w:t xml:space="preserve">.</w: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bCs/>
          <w:sz w:val="24"/>
          <w:szCs w:val="24"/>
          <w14:ligatures w14:val="none"/>
        </w:rPr>
      </w:r>
    </w:p>
    <w:p>
      <w:pPr>
        <w:jc w:val="center"/>
        <w:spacing w:line="228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spacing w:line="228" w:lineRule="auto"/>
        <w:rPr>
          <w:sz w:val="22"/>
          <w:szCs w:val="22"/>
        </w:rPr>
      </w:pPr>
      <w:r>
        <w:rPr>
          <w:sz w:val="22"/>
          <w:szCs w:val="22"/>
        </w:rPr>
        <w:t xml:space="preserve">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1906" w:h="16838" w:orient="portrait"/>
      <w:pgMar w:top="948" w:right="850" w:bottom="441" w:left="1701" w:header="284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1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741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4">
    <w:name w:val="Heading 1 Char"/>
    <w:basedOn w:val="721"/>
    <w:link w:val="712"/>
    <w:uiPriority w:val="9"/>
    <w:rPr>
      <w:rFonts w:ascii="Arial" w:hAnsi="Arial" w:eastAsia="Arial" w:cs="Arial"/>
      <w:sz w:val="40"/>
      <w:szCs w:val="40"/>
    </w:rPr>
  </w:style>
  <w:style w:type="character" w:styleId="695">
    <w:name w:val="Heading 2 Char"/>
    <w:basedOn w:val="721"/>
    <w:link w:val="713"/>
    <w:uiPriority w:val="9"/>
    <w:rPr>
      <w:rFonts w:ascii="Arial" w:hAnsi="Arial" w:eastAsia="Arial" w:cs="Arial"/>
      <w:sz w:val="34"/>
    </w:rPr>
  </w:style>
  <w:style w:type="character" w:styleId="696">
    <w:name w:val="Heading 3 Char"/>
    <w:basedOn w:val="721"/>
    <w:link w:val="714"/>
    <w:uiPriority w:val="9"/>
    <w:rPr>
      <w:rFonts w:ascii="Arial" w:hAnsi="Arial" w:eastAsia="Arial" w:cs="Arial"/>
      <w:sz w:val="30"/>
      <w:szCs w:val="30"/>
    </w:rPr>
  </w:style>
  <w:style w:type="character" w:styleId="697">
    <w:name w:val="Heading 4 Char"/>
    <w:basedOn w:val="721"/>
    <w:link w:val="715"/>
    <w:uiPriority w:val="9"/>
    <w:rPr>
      <w:rFonts w:ascii="Arial" w:hAnsi="Arial" w:eastAsia="Arial" w:cs="Arial"/>
      <w:b/>
      <w:bCs/>
      <w:sz w:val="26"/>
      <w:szCs w:val="26"/>
    </w:rPr>
  </w:style>
  <w:style w:type="character" w:styleId="698">
    <w:name w:val="Heading 5 Char"/>
    <w:basedOn w:val="721"/>
    <w:link w:val="716"/>
    <w:uiPriority w:val="9"/>
    <w:rPr>
      <w:rFonts w:ascii="Arial" w:hAnsi="Arial" w:eastAsia="Arial" w:cs="Arial"/>
      <w:b/>
      <w:bCs/>
      <w:sz w:val="24"/>
      <w:szCs w:val="24"/>
    </w:rPr>
  </w:style>
  <w:style w:type="character" w:styleId="699">
    <w:name w:val="Heading 6 Char"/>
    <w:basedOn w:val="721"/>
    <w:link w:val="717"/>
    <w:uiPriority w:val="9"/>
    <w:rPr>
      <w:rFonts w:ascii="Arial" w:hAnsi="Arial" w:eastAsia="Arial" w:cs="Arial"/>
      <w:b/>
      <w:bCs/>
      <w:sz w:val="22"/>
      <w:szCs w:val="22"/>
    </w:rPr>
  </w:style>
  <w:style w:type="character" w:styleId="700">
    <w:name w:val="Heading 7 Char"/>
    <w:basedOn w:val="721"/>
    <w:link w:val="71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1">
    <w:name w:val="Heading 8 Char"/>
    <w:basedOn w:val="721"/>
    <w:link w:val="719"/>
    <w:uiPriority w:val="9"/>
    <w:rPr>
      <w:rFonts w:ascii="Arial" w:hAnsi="Arial" w:eastAsia="Arial" w:cs="Arial"/>
      <w:i/>
      <w:iCs/>
      <w:sz w:val="22"/>
      <w:szCs w:val="22"/>
    </w:rPr>
  </w:style>
  <w:style w:type="character" w:styleId="702">
    <w:name w:val="Heading 9 Char"/>
    <w:basedOn w:val="721"/>
    <w:link w:val="720"/>
    <w:uiPriority w:val="9"/>
    <w:rPr>
      <w:rFonts w:ascii="Arial" w:hAnsi="Arial" w:eastAsia="Arial" w:cs="Arial"/>
      <w:i/>
      <w:iCs/>
      <w:sz w:val="21"/>
      <w:szCs w:val="21"/>
    </w:rPr>
  </w:style>
  <w:style w:type="character" w:styleId="703">
    <w:name w:val="Title Char"/>
    <w:basedOn w:val="721"/>
    <w:link w:val="733"/>
    <w:uiPriority w:val="10"/>
    <w:rPr>
      <w:sz w:val="48"/>
      <w:szCs w:val="48"/>
    </w:rPr>
  </w:style>
  <w:style w:type="character" w:styleId="704">
    <w:name w:val="Subtitle Char"/>
    <w:basedOn w:val="721"/>
    <w:link w:val="735"/>
    <w:uiPriority w:val="11"/>
    <w:rPr>
      <w:sz w:val="24"/>
      <w:szCs w:val="24"/>
    </w:rPr>
  </w:style>
  <w:style w:type="character" w:styleId="705">
    <w:name w:val="Quote Char"/>
    <w:link w:val="737"/>
    <w:uiPriority w:val="29"/>
    <w:rPr>
      <w:i/>
    </w:rPr>
  </w:style>
  <w:style w:type="character" w:styleId="706">
    <w:name w:val="Intense Quote Char"/>
    <w:link w:val="739"/>
    <w:uiPriority w:val="30"/>
    <w:rPr>
      <w:i/>
    </w:rPr>
  </w:style>
  <w:style w:type="character" w:styleId="707">
    <w:name w:val="Header Char"/>
    <w:basedOn w:val="721"/>
    <w:link w:val="741"/>
    <w:uiPriority w:val="99"/>
  </w:style>
  <w:style w:type="character" w:styleId="708">
    <w:name w:val="Caption Char"/>
    <w:basedOn w:val="745"/>
    <w:link w:val="743"/>
    <w:uiPriority w:val="99"/>
  </w:style>
  <w:style w:type="character" w:styleId="709">
    <w:name w:val="Footnote Text Char"/>
    <w:link w:val="874"/>
    <w:uiPriority w:val="99"/>
    <w:rPr>
      <w:sz w:val="18"/>
    </w:rPr>
  </w:style>
  <w:style w:type="character" w:styleId="710">
    <w:name w:val="Endnote Text Char"/>
    <w:link w:val="877"/>
    <w:uiPriority w:val="99"/>
    <w:rPr>
      <w:sz w:val="20"/>
    </w:rPr>
  </w:style>
  <w:style w:type="paragraph" w:styleId="711" w:default="1">
    <w:name w:val="Normal"/>
    <w:qFormat/>
  </w:style>
  <w:style w:type="paragraph" w:styleId="712">
    <w:name w:val="Heading 1"/>
    <w:basedOn w:val="711"/>
    <w:next w:val="711"/>
    <w:link w:val="724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713">
    <w:name w:val="Heading 2"/>
    <w:basedOn w:val="711"/>
    <w:next w:val="711"/>
    <w:link w:val="725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714">
    <w:name w:val="Heading 3"/>
    <w:basedOn w:val="711"/>
    <w:next w:val="711"/>
    <w:link w:val="726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15">
    <w:name w:val="Heading 4"/>
    <w:basedOn w:val="711"/>
    <w:next w:val="711"/>
    <w:link w:val="727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6">
    <w:name w:val="Heading 5"/>
    <w:basedOn w:val="711"/>
    <w:next w:val="711"/>
    <w:link w:val="728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7">
    <w:name w:val="Heading 6"/>
    <w:basedOn w:val="711"/>
    <w:next w:val="711"/>
    <w:link w:val="729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18">
    <w:name w:val="Heading 7"/>
    <w:basedOn w:val="711"/>
    <w:next w:val="711"/>
    <w:link w:val="730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19">
    <w:name w:val="Heading 8"/>
    <w:basedOn w:val="711"/>
    <w:next w:val="711"/>
    <w:link w:val="731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20">
    <w:name w:val="Heading 9"/>
    <w:basedOn w:val="711"/>
    <w:next w:val="711"/>
    <w:link w:val="732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1" w:default="1">
    <w:name w:val="Default Paragraph Font"/>
    <w:uiPriority w:val="1"/>
    <w:semiHidden/>
    <w:unhideWhenUsed/>
  </w:style>
  <w:style w:type="table" w:styleId="72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3" w:default="1">
    <w:name w:val="No List"/>
    <w:uiPriority w:val="99"/>
    <w:semiHidden/>
    <w:unhideWhenUsed/>
  </w:style>
  <w:style w:type="character" w:styleId="724" w:customStyle="1">
    <w:name w:val="Заголовок 1 Знак"/>
    <w:link w:val="712"/>
    <w:uiPriority w:val="9"/>
    <w:rPr>
      <w:rFonts w:ascii="Arial" w:hAnsi="Arial" w:eastAsia="Arial" w:cs="Arial"/>
      <w:sz w:val="40"/>
      <w:szCs w:val="40"/>
    </w:rPr>
  </w:style>
  <w:style w:type="character" w:styleId="725" w:customStyle="1">
    <w:name w:val="Заголовок 2 Знак"/>
    <w:link w:val="713"/>
    <w:uiPriority w:val="9"/>
    <w:rPr>
      <w:rFonts w:ascii="Arial" w:hAnsi="Arial" w:eastAsia="Arial" w:cs="Arial"/>
      <w:sz w:val="34"/>
    </w:rPr>
  </w:style>
  <w:style w:type="character" w:styleId="726" w:customStyle="1">
    <w:name w:val="Заголовок 3 Знак"/>
    <w:link w:val="714"/>
    <w:uiPriority w:val="9"/>
    <w:rPr>
      <w:rFonts w:ascii="Arial" w:hAnsi="Arial" w:eastAsia="Arial" w:cs="Arial"/>
      <w:sz w:val="30"/>
      <w:szCs w:val="30"/>
    </w:rPr>
  </w:style>
  <w:style w:type="character" w:styleId="727" w:customStyle="1">
    <w:name w:val="Заголовок 4 Знак"/>
    <w:link w:val="715"/>
    <w:uiPriority w:val="9"/>
    <w:rPr>
      <w:rFonts w:ascii="Arial" w:hAnsi="Arial" w:eastAsia="Arial" w:cs="Arial"/>
      <w:b/>
      <w:bCs/>
      <w:sz w:val="26"/>
      <w:szCs w:val="26"/>
    </w:rPr>
  </w:style>
  <w:style w:type="character" w:styleId="728" w:customStyle="1">
    <w:name w:val="Заголовок 5 Знак"/>
    <w:link w:val="716"/>
    <w:uiPriority w:val="9"/>
    <w:rPr>
      <w:rFonts w:ascii="Arial" w:hAnsi="Arial" w:eastAsia="Arial" w:cs="Arial"/>
      <w:b/>
      <w:bCs/>
      <w:sz w:val="24"/>
      <w:szCs w:val="24"/>
    </w:rPr>
  </w:style>
  <w:style w:type="character" w:styleId="729" w:customStyle="1">
    <w:name w:val="Заголовок 6 Знак"/>
    <w:link w:val="717"/>
    <w:uiPriority w:val="9"/>
    <w:rPr>
      <w:rFonts w:ascii="Arial" w:hAnsi="Arial" w:eastAsia="Arial" w:cs="Arial"/>
      <w:b/>
      <w:bCs/>
      <w:sz w:val="22"/>
      <w:szCs w:val="22"/>
    </w:rPr>
  </w:style>
  <w:style w:type="character" w:styleId="730" w:customStyle="1">
    <w:name w:val="Заголовок 7 Знак"/>
    <w:link w:val="71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1" w:customStyle="1">
    <w:name w:val="Заголовок 8 Знак"/>
    <w:link w:val="719"/>
    <w:uiPriority w:val="9"/>
    <w:rPr>
      <w:rFonts w:ascii="Arial" w:hAnsi="Arial" w:eastAsia="Arial" w:cs="Arial"/>
      <w:i/>
      <w:iCs/>
      <w:sz w:val="22"/>
      <w:szCs w:val="22"/>
    </w:rPr>
  </w:style>
  <w:style w:type="character" w:styleId="732" w:customStyle="1">
    <w:name w:val="Заголовок 9 Знак"/>
    <w:link w:val="720"/>
    <w:uiPriority w:val="9"/>
    <w:rPr>
      <w:rFonts w:ascii="Arial" w:hAnsi="Arial" w:eastAsia="Arial" w:cs="Arial"/>
      <w:i/>
      <w:iCs/>
      <w:sz w:val="21"/>
      <w:szCs w:val="21"/>
    </w:rPr>
  </w:style>
  <w:style w:type="paragraph" w:styleId="733">
    <w:name w:val="Title"/>
    <w:basedOn w:val="711"/>
    <w:next w:val="711"/>
    <w:link w:val="734"/>
    <w:uiPriority w:val="10"/>
    <w:qFormat/>
    <w:pPr>
      <w:contextualSpacing/>
      <w:spacing w:before="300"/>
    </w:pPr>
    <w:rPr>
      <w:sz w:val="48"/>
      <w:szCs w:val="48"/>
    </w:rPr>
  </w:style>
  <w:style w:type="character" w:styleId="734" w:customStyle="1">
    <w:name w:val="Название Знак"/>
    <w:link w:val="733"/>
    <w:uiPriority w:val="10"/>
    <w:rPr>
      <w:sz w:val="48"/>
      <w:szCs w:val="48"/>
    </w:rPr>
  </w:style>
  <w:style w:type="paragraph" w:styleId="735">
    <w:name w:val="Subtitle"/>
    <w:basedOn w:val="711"/>
    <w:next w:val="711"/>
    <w:link w:val="736"/>
    <w:uiPriority w:val="11"/>
    <w:qFormat/>
    <w:pPr>
      <w:spacing w:before="200"/>
    </w:pPr>
    <w:rPr>
      <w:sz w:val="24"/>
      <w:szCs w:val="24"/>
    </w:rPr>
  </w:style>
  <w:style w:type="character" w:styleId="736" w:customStyle="1">
    <w:name w:val="Подзаголовок Знак"/>
    <w:link w:val="735"/>
    <w:uiPriority w:val="11"/>
    <w:rPr>
      <w:sz w:val="24"/>
      <w:szCs w:val="24"/>
    </w:rPr>
  </w:style>
  <w:style w:type="paragraph" w:styleId="737">
    <w:name w:val="Quote"/>
    <w:basedOn w:val="711"/>
    <w:next w:val="711"/>
    <w:link w:val="738"/>
    <w:uiPriority w:val="29"/>
    <w:qFormat/>
    <w:pPr>
      <w:ind w:left="720" w:right="720"/>
    </w:pPr>
    <w:rPr>
      <w:i/>
    </w:rPr>
  </w:style>
  <w:style w:type="character" w:styleId="738" w:customStyle="1">
    <w:name w:val="Цитата 2 Знак"/>
    <w:link w:val="737"/>
    <w:uiPriority w:val="29"/>
    <w:rPr>
      <w:i/>
    </w:rPr>
  </w:style>
  <w:style w:type="paragraph" w:styleId="739">
    <w:name w:val="Intense Quote"/>
    <w:basedOn w:val="711"/>
    <w:next w:val="711"/>
    <w:link w:val="74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0" w:customStyle="1">
    <w:name w:val="Выделенная цитата Знак"/>
    <w:link w:val="739"/>
    <w:uiPriority w:val="30"/>
    <w:rPr>
      <w:i/>
    </w:rPr>
  </w:style>
  <w:style w:type="paragraph" w:styleId="741">
    <w:name w:val="Header"/>
    <w:basedOn w:val="711"/>
    <w:link w:val="7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2" w:customStyle="1">
    <w:name w:val="Верхний колонтитул Знак"/>
    <w:link w:val="741"/>
    <w:uiPriority w:val="99"/>
  </w:style>
  <w:style w:type="paragraph" w:styleId="743">
    <w:name w:val="Footer"/>
    <w:basedOn w:val="711"/>
    <w:link w:val="7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4" w:customStyle="1">
    <w:name w:val="Footer Char"/>
    <w:uiPriority w:val="99"/>
  </w:style>
  <w:style w:type="paragraph" w:styleId="745">
    <w:name w:val="Caption"/>
    <w:basedOn w:val="711"/>
    <w:next w:val="711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746" w:customStyle="1">
    <w:name w:val="Нижний колонтитул Знак"/>
    <w:link w:val="743"/>
    <w:uiPriority w:val="99"/>
  </w:style>
  <w:style w:type="table" w:styleId="747">
    <w:name w:val="Table Grid"/>
    <w:basedOn w:val="72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8" w:customStyle="1">
    <w:name w:val="Table Grid Light"/>
    <w:basedOn w:val="72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9">
    <w:name w:val="Plain Table 1"/>
    <w:basedOn w:val="72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0">
    <w:name w:val="Plain Table 2"/>
    <w:basedOn w:val="72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1">
    <w:name w:val="Plain Table 3"/>
    <w:basedOn w:val="72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2">
    <w:name w:val="Plain Table 4"/>
    <w:basedOn w:val="72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Plain Table 5"/>
    <w:basedOn w:val="72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4">
    <w:name w:val="Grid Table 1 Light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1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2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3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4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1 Light - Accent 5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Grid Table 1 Light - Accent 6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2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1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2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3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4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2 - Accent 5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2 - Accent 6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1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2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3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4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3 - Accent 5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3 - Accent 6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4"/>
    <w:basedOn w:val="722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6" w:customStyle="1">
    <w:name w:val="Grid Table 4 - Accent 1"/>
    <w:basedOn w:val="722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77" w:customStyle="1">
    <w:name w:val="Grid Table 4 - Accent 2"/>
    <w:basedOn w:val="72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78" w:customStyle="1">
    <w:name w:val="Grid Table 4 - Accent 3"/>
    <w:basedOn w:val="722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79" w:customStyle="1">
    <w:name w:val="Grid Table 4 - Accent 4"/>
    <w:basedOn w:val="72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80" w:customStyle="1">
    <w:name w:val="Grid Table 4 - Accent 5"/>
    <w:basedOn w:val="72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81" w:customStyle="1">
    <w:name w:val="Grid Table 4 - Accent 6"/>
    <w:basedOn w:val="722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82">
    <w:name w:val="Grid Table 5 Dark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- Accent 1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2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3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- Accent 4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87" w:customStyle="1">
    <w:name w:val="Grid Table 5 Dark - Accent 5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88" w:customStyle="1">
    <w:name w:val="Grid Table 5 Dark - Accent 6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89">
    <w:name w:val="Grid Table 6 Colorful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0" w:customStyle="1">
    <w:name w:val="Grid Table 6 Colorful - Accent 1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91" w:customStyle="1">
    <w:name w:val="Grid Table 6 Colorful - Accent 2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92" w:customStyle="1">
    <w:name w:val="Grid Table 6 Colorful - Accent 3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93" w:customStyle="1">
    <w:name w:val="Grid Table 6 Colorful - Accent 4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94" w:customStyle="1">
    <w:name w:val="Grid Table 6 Colorful - Accent 5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95" w:customStyle="1">
    <w:name w:val="Grid Table 6 Colorful - Accent 6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96">
    <w:name w:val="Grid Table 7 Colorful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1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2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3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7 Colorful - Accent 4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7 Colorful - Accent 5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7 Colorful - Accent 6"/>
    <w:basedOn w:val="72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"/>
    <w:basedOn w:val="72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1"/>
    <w:basedOn w:val="72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2"/>
    <w:basedOn w:val="72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3"/>
    <w:basedOn w:val="72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4"/>
    <w:basedOn w:val="72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1 Light - Accent 5"/>
    <w:basedOn w:val="72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1 Light - Accent 6"/>
    <w:basedOn w:val="72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2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1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2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3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4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15" w:customStyle="1">
    <w:name w:val="List Table 2 - Accent 5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16" w:customStyle="1">
    <w:name w:val="List Table 2 - Accent 6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17">
    <w:name w:val="List Table 3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1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2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3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4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3 - Accent 5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3 - Accent 6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1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2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3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4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4 - Accent 5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4 - Accent 6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5 Dark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1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2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3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4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 w:customStyle="1">
    <w:name w:val="List Table 5 Dark - Accent 5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7" w:customStyle="1">
    <w:name w:val="List Table 5 Dark - Accent 6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8">
    <w:name w:val="List Table 6 Colorful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9" w:customStyle="1">
    <w:name w:val="List Table 6 Colorful - Accent 1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40" w:customStyle="1">
    <w:name w:val="List Table 6 Colorful - Accent 2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41" w:customStyle="1">
    <w:name w:val="List Table 6 Colorful - Accent 3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42" w:customStyle="1">
    <w:name w:val="List Table 6 Colorful - Accent 4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43" w:customStyle="1">
    <w:name w:val="List Table 6 Colorful - Accent 5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44" w:customStyle="1">
    <w:name w:val="List Table 6 Colorful - Accent 6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45">
    <w:name w:val="List Table 7 Colorful"/>
    <w:basedOn w:val="72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1"/>
    <w:basedOn w:val="72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2"/>
    <w:basedOn w:val="72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3"/>
    <w:basedOn w:val="72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7 Colorful - Accent 4"/>
    <w:basedOn w:val="72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7 Colorful - Accent 5"/>
    <w:basedOn w:val="72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st Table 7 Colorful - Accent 6"/>
    <w:basedOn w:val="72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ned - Accent"/>
    <w:basedOn w:val="72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3" w:customStyle="1">
    <w:name w:val="Lined - Accent 1"/>
    <w:basedOn w:val="72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54" w:customStyle="1">
    <w:name w:val="Lined - Accent 2"/>
    <w:basedOn w:val="72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55" w:customStyle="1">
    <w:name w:val="Lined - Accent 3"/>
    <w:basedOn w:val="72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56" w:customStyle="1">
    <w:name w:val="Lined - Accent 4"/>
    <w:basedOn w:val="72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57" w:customStyle="1">
    <w:name w:val="Lined - Accent 5"/>
    <w:basedOn w:val="72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58" w:customStyle="1">
    <w:name w:val="Lined - Accent 6"/>
    <w:basedOn w:val="72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9" w:customStyle="1">
    <w:name w:val="Bordered &amp; Lined - Accent"/>
    <w:basedOn w:val="72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0" w:customStyle="1">
    <w:name w:val="Bordered &amp; Lined - Accent 1"/>
    <w:basedOn w:val="72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1" w:customStyle="1">
    <w:name w:val="Bordered &amp; Lined - Accent 2"/>
    <w:basedOn w:val="72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2" w:customStyle="1">
    <w:name w:val="Bordered &amp; Lined - Accent 3"/>
    <w:basedOn w:val="72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3" w:customStyle="1">
    <w:name w:val="Bordered &amp; Lined - Accent 4"/>
    <w:basedOn w:val="72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4" w:customStyle="1">
    <w:name w:val="Bordered &amp; Lined - Accent 5"/>
    <w:basedOn w:val="72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5" w:customStyle="1">
    <w:name w:val="Bordered &amp; Lined - Accent 6"/>
    <w:basedOn w:val="72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6" w:customStyle="1">
    <w:name w:val="Bordered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7" w:customStyle="1">
    <w:name w:val="Bordered - Accent 1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68" w:customStyle="1">
    <w:name w:val="Bordered - Accent 2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69" w:customStyle="1">
    <w:name w:val="Bordered - Accent 3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70" w:customStyle="1">
    <w:name w:val="Bordered - Accent 4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71" w:customStyle="1">
    <w:name w:val="Bordered - Accent 5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72" w:customStyle="1">
    <w:name w:val="Bordered - Accent 6"/>
    <w:basedOn w:val="72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73">
    <w:name w:val="Hyperlink"/>
    <w:uiPriority w:val="99"/>
    <w:unhideWhenUsed/>
    <w:rPr>
      <w:color w:val="0563c1" w:themeColor="hyperlink"/>
      <w:u w:val="single"/>
    </w:rPr>
  </w:style>
  <w:style w:type="paragraph" w:styleId="874">
    <w:name w:val="footnote text"/>
    <w:basedOn w:val="711"/>
    <w:link w:val="875"/>
    <w:uiPriority w:val="99"/>
    <w:semiHidden/>
    <w:unhideWhenUsed/>
    <w:pPr>
      <w:spacing w:after="40" w:line="240" w:lineRule="auto"/>
    </w:pPr>
    <w:rPr>
      <w:sz w:val="18"/>
    </w:rPr>
  </w:style>
  <w:style w:type="character" w:styleId="875" w:customStyle="1">
    <w:name w:val="Текст сноски Знак"/>
    <w:link w:val="874"/>
    <w:uiPriority w:val="99"/>
    <w:rPr>
      <w:sz w:val="18"/>
    </w:rPr>
  </w:style>
  <w:style w:type="character" w:styleId="876">
    <w:name w:val="footnote reference"/>
    <w:uiPriority w:val="99"/>
    <w:unhideWhenUsed/>
    <w:rPr>
      <w:vertAlign w:val="superscript"/>
    </w:rPr>
  </w:style>
  <w:style w:type="paragraph" w:styleId="877">
    <w:name w:val="endnote text"/>
    <w:basedOn w:val="711"/>
    <w:link w:val="878"/>
    <w:uiPriority w:val="99"/>
    <w:semiHidden/>
    <w:unhideWhenUsed/>
    <w:pPr>
      <w:spacing w:after="0" w:line="240" w:lineRule="auto"/>
    </w:pPr>
    <w:rPr>
      <w:sz w:val="20"/>
    </w:rPr>
  </w:style>
  <w:style w:type="character" w:styleId="878" w:customStyle="1">
    <w:name w:val="Текст концевой сноски Знак"/>
    <w:link w:val="877"/>
    <w:uiPriority w:val="99"/>
    <w:rPr>
      <w:sz w:val="20"/>
    </w:rPr>
  </w:style>
  <w:style w:type="character" w:styleId="879">
    <w:name w:val="endnote reference"/>
    <w:uiPriority w:val="99"/>
    <w:semiHidden/>
    <w:unhideWhenUsed/>
    <w:rPr>
      <w:vertAlign w:val="superscript"/>
    </w:rPr>
  </w:style>
  <w:style w:type="paragraph" w:styleId="880">
    <w:name w:val="toc 1"/>
    <w:basedOn w:val="711"/>
    <w:next w:val="711"/>
    <w:uiPriority w:val="39"/>
    <w:unhideWhenUsed/>
    <w:pPr>
      <w:spacing w:after="57"/>
    </w:pPr>
  </w:style>
  <w:style w:type="paragraph" w:styleId="881">
    <w:name w:val="toc 2"/>
    <w:basedOn w:val="711"/>
    <w:next w:val="711"/>
    <w:uiPriority w:val="39"/>
    <w:unhideWhenUsed/>
    <w:pPr>
      <w:ind w:left="283"/>
      <w:spacing w:after="57"/>
    </w:pPr>
  </w:style>
  <w:style w:type="paragraph" w:styleId="882">
    <w:name w:val="toc 3"/>
    <w:basedOn w:val="711"/>
    <w:next w:val="711"/>
    <w:uiPriority w:val="39"/>
    <w:unhideWhenUsed/>
    <w:pPr>
      <w:ind w:left="567"/>
      <w:spacing w:after="57"/>
    </w:pPr>
  </w:style>
  <w:style w:type="paragraph" w:styleId="883">
    <w:name w:val="toc 4"/>
    <w:basedOn w:val="711"/>
    <w:next w:val="711"/>
    <w:uiPriority w:val="39"/>
    <w:unhideWhenUsed/>
    <w:pPr>
      <w:ind w:left="850"/>
      <w:spacing w:after="57"/>
    </w:pPr>
  </w:style>
  <w:style w:type="paragraph" w:styleId="884">
    <w:name w:val="toc 5"/>
    <w:basedOn w:val="711"/>
    <w:next w:val="711"/>
    <w:uiPriority w:val="39"/>
    <w:unhideWhenUsed/>
    <w:pPr>
      <w:ind w:left="1134"/>
      <w:spacing w:after="57"/>
    </w:pPr>
  </w:style>
  <w:style w:type="paragraph" w:styleId="885">
    <w:name w:val="toc 6"/>
    <w:basedOn w:val="711"/>
    <w:next w:val="711"/>
    <w:uiPriority w:val="39"/>
    <w:unhideWhenUsed/>
    <w:pPr>
      <w:ind w:left="1417"/>
      <w:spacing w:after="57"/>
    </w:pPr>
  </w:style>
  <w:style w:type="paragraph" w:styleId="886">
    <w:name w:val="toc 7"/>
    <w:basedOn w:val="711"/>
    <w:next w:val="711"/>
    <w:uiPriority w:val="39"/>
    <w:unhideWhenUsed/>
    <w:pPr>
      <w:ind w:left="1701"/>
      <w:spacing w:after="57"/>
    </w:pPr>
  </w:style>
  <w:style w:type="paragraph" w:styleId="887">
    <w:name w:val="toc 8"/>
    <w:basedOn w:val="711"/>
    <w:next w:val="711"/>
    <w:uiPriority w:val="39"/>
    <w:unhideWhenUsed/>
    <w:pPr>
      <w:ind w:left="1984"/>
      <w:spacing w:after="57"/>
    </w:pPr>
  </w:style>
  <w:style w:type="paragraph" w:styleId="888">
    <w:name w:val="toc 9"/>
    <w:basedOn w:val="711"/>
    <w:next w:val="711"/>
    <w:uiPriority w:val="39"/>
    <w:unhideWhenUsed/>
    <w:pPr>
      <w:ind w:left="2268"/>
      <w:spacing w:after="57"/>
    </w:pPr>
  </w:style>
  <w:style w:type="paragraph" w:styleId="889">
    <w:name w:val="TOC Heading"/>
    <w:uiPriority w:val="39"/>
    <w:unhideWhenUsed/>
  </w:style>
  <w:style w:type="paragraph" w:styleId="890">
    <w:name w:val="table of figures"/>
    <w:basedOn w:val="711"/>
    <w:next w:val="711"/>
    <w:uiPriority w:val="99"/>
    <w:unhideWhenUsed/>
    <w:pPr>
      <w:spacing w:after="0"/>
    </w:pPr>
  </w:style>
  <w:style w:type="paragraph" w:styleId="891">
    <w:name w:val="No Spacing"/>
    <w:basedOn w:val="711"/>
    <w:uiPriority w:val="1"/>
    <w:qFormat/>
    <w:pPr>
      <w:spacing w:after="0" w:line="240" w:lineRule="auto"/>
    </w:pPr>
  </w:style>
  <w:style w:type="paragraph" w:styleId="892">
    <w:name w:val="List Paragraph"/>
    <w:basedOn w:val="711"/>
    <w:uiPriority w:val="34"/>
    <w:qFormat/>
    <w:pPr>
      <w:contextualSpacing/>
      <w:ind w:left="720"/>
    </w:pPr>
  </w:style>
  <w:style w:type="paragraph" w:styleId="893" w:customStyle="1">
    <w:name w:val="Default"/>
    <w:pPr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cs="Arial"/>
      <w:color w:val="000000"/>
      <w:sz w:val="24"/>
      <w:szCs w:val="24"/>
    </w:rPr>
  </w:style>
  <w:style w:type="paragraph" w:styleId="894">
    <w:name w:val="Balloon Text"/>
    <w:basedOn w:val="711"/>
    <w:link w:val="89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95" w:customStyle="1">
    <w:name w:val="Текст выноски Знак"/>
    <w:basedOn w:val="721"/>
    <w:link w:val="89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 Роман Николаевич</dc:creator>
  <cp:revision>6</cp:revision>
  <dcterms:created xsi:type="dcterms:W3CDTF">2026-03-18T06:47:00Z</dcterms:created>
  <dcterms:modified xsi:type="dcterms:W3CDTF">2026-03-24T12:29:18Z</dcterms:modified>
</cp:coreProperties>
</file>