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686" w:type="dxa"/>
        <w:tblInd w:w="0" w:type="dxa"/>
        <w:tblBorders>
          <w:top w:val="none" w:color="auto" w:sz="0" w:space="0"/>
          <w:left w:val="none" w:color="auto" w:sz="0" w:space="0"/>
          <w:bottom w:val="thinThickSmallGap" w:color="auto" w:sz="2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6"/>
      </w:tblGrid>
      <w:tr w14:paraId="00451DB2">
        <w:tblPrEx>
          <w:tblBorders>
            <w:top w:val="none" w:color="auto" w:sz="0" w:space="0"/>
            <w:left w:val="none" w:color="auto" w:sz="0" w:space="0"/>
            <w:bottom w:val="thinThickSmallGap" w:color="auto" w:sz="2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9686" w:type="dxa"/>
            <w:shd w:val="clear" w:color="auto" w:fill="auto"/>
          </w:tcPr>
          <w:p w14:paraId="649E8D99">
            <w:pPr>
              <w:pStyle w:val="19"/>
              <w:jc w:val="center"/>
              <w:rPr>
                <w:sz w:val="20"/>
                <w:szCs w:val="16"/>
              </w:rPr>
            </w:pPr>
            <w:r>
              <w:rPr>
                <w:sz w:val="16"/>
                <w:szCs w:val="16"/>
              </w:rPr>
              <w:drawing>
                <wp:inline distT="0" distB="0" distL="0" distR="0">
                  <wp:extent cx="447040" cy="560070"/>
                  <wp:effectExtent l="19050" t="0" r="0" b="0"/>
                  <wp:docPr id="1" name="Рисунок 1" descr="Эмблем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Эмблема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59" cy="560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1A27A">
            <w:pPr>
              <w:pStyle w:val="19"/>
              <w:jc w:val="center"/>
              <w:rPr>
                <w:sz w:val="6"/>
                <w:szCs w:val="16"/>
              </w:rPr>
            </w:pPr>
          </w:p>
          <w:p w14:paraId="6A1D39DB">
            <w:pPr>
              <w:pStyle w:val="1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ПРОФЕССИОНАЛЬНЫЙ СОЮЗ РАБОТНИКОВ НАРОДНОГО ОБРАЗОВАНИЯ И НАУКИ РОССИЙСКОЙ ФЕДЕРАЦИИ </w:t>
            </w:r>
          </w:p>
          <w:p w14:paraId="1A8D5B72">
            <w:pPr>
              <w:pStyle w:val="19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АЛТАЙСКАЯ КРАЕВАЯ ОРГАНИЗАЦИЯ ПРОФЕССИОНАЛЬНОГО СОЮЗА</w:t>
            </w:r>
          </w:p>
          <w:p w14:paraId="607117CA">
            <w:pPr>
              <w:pStyle w:val="19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РАБОТНИКОВ НАРОДНОГО ОБРАЗОВАНИЯ И НАУКИ РОССИЙСКОЙ ФЕДЕРАЦИИ</w:t>
            </w:r>
          </w:p>
          <w:p w14:paraId="294B2D9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(АЛТАЙСКАЯ КРАЕВАЯ ОРГАНИЗАЦИЯ ОБЩЕРОССИЙСКОГО ПРОФСОЮЗА ОБРАЗОВАНИЯ)</w:t>
            </w:r>
          </w:p>
          <w:p w14:paraId="502B6955">
            <w:pPr>
              <w:pStyle w:val="19"/>
              <w:jc w:val="center"/>
              <w:rPr>
                <w:b/>
                <w:sz w:val="35"/>
                <w:szCs w:val="35"/>
              </w:rPr>
            </w:pPr>
            <w:r>
              <w:rPr>
                <w:b/>
                <w:sz w:val="35"/>
                <w:szCs w:val="35"/>
              </w:rPr>
              <w:t>ПРЕЗИДИУМ</w:t>
            </w:r>
          </w:p>
          <w:p w14:paraId="5B4BD3CC">
            <w:pPr>
              <w:pStyle w:val="19"/>
              <w:jc w:val="center"/>
              <w:rPr>
                <w:b/>
                <w:sz w:val="40"/>
                <w:szCs w:val="16"/>
              </w:rPr>
            </w:pPr>
            <w:r>
              <w:rPr>
                <w:b/>
                <w:sz w:val="36"/>
                <w:szCs w:val="16"/>
              </w:rPr>
              <w:t>ПОСТАНОВЛЕНИЕ</w:t>
            </w:r>
          </w:p>
          <w:p w14:paraId="4A817036">
            <w:pPr>
              <w:spacing w:after="0" w:line="240" w:lineRule="auto"/>
              <w:jc w:val="center"/>
              <w:rPr>
                <w:sz w:val="2"/>
              </w:rPr>
            </w:pPr>
          </w:p>
        </w:tc>
      </w:tr>
    </w:tbl>
    <w:p w14:paraId="055D214B">
      <w:pPr>
        <w:pStyle w:val="17"/>
        <w:ind w:firstLine="708"/>
        <w:rPr>
          <w:rFonts w:ascii="Times New Roman" w:hAnsi="Times New Roman"/>
          <w:sz w:val="26"/>
          <w:szCs w:val="26"/>
          <w:lang w:val="ru-RU"/>
        </w:rPr>
      </w:pPr>
    </w:p>
    <w:p w14:paraId="5F4F27B3">
      <w:pPr>
        <w:suppressAutoHyphens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en-US" w:bidi="en-US"/>
        </w:rPr>
      </w:pP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28 сентября 2026 года</w:t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ab/>
      </w:r>
      <w:r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                   г. Барнаул                                               № 8-1 </w:t>
      </w:r>
    </w:p>
    <w:p w14:paraId="37A13A14">
      <w:pPr>
        <w:suppressAutoHyphens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 w:bidi="en-US"/>
        </w:rPr>
      </w:pPr>
    </w:p>
    <w:p w14:paraId="743FECBE">
      <w:pPr>
        <w:pStyle w:val="19"/>
        <w:rPr>
          <w:sz w:val="28"/>
          <w:szCs w:val="28"/>
        </w:rPr>
      </w:pPr>
      <w:r>
        <w:rPr>
          <w:sz w:val="28"/>
          <w:szCs w:val="28"/>
        </w:rPr>
        <w:t xml:space="preserve">О сроках и порядке проведения </w:t>
      </w:r>
    </w:p>
    <w:p w14:paraId="27D52900">
      <w:pPr>
        <w:pStyle w:val="19"/>
        <w:rPr>
          <w:sz w:val="28"/>
          <w:szCs w:val="28"/>
        </w:rPr>
      </w:pPr>
      <w:r>
        <w:rPr>
          <w:sz w:val="28"/>
          <w:szCs w:val="28"/>
        </w:rPr>
        <w:t xml:space="preserve">Региональной правовой тематической </w:t>
      </w:r>
    </w:p>
    <w:p w14:paraId="08BF437D">
      <w:pPr>
        <w:pStyle w:val="19"/>
        <w:rPr>
          <w:sz w:val="28"/>
          <w:szCs w:val="28"/>
        </w:rPr>
      </w:pPr>
      <w:r>
        <w:rPr>
          <w:sz w:val="28"/>
          <w:szCs w:val="28"/>
        </w:rPr>
        <w:t>проверки «Соблюдение порядка учета</w:t>
      </w:r>
    </w:p>
    <w:p w14:paraId="1CF9F502">
      <w:pPr>
        <w:pStyle w:val="19"/>
        <w:rPr>
          <w:sz w:val="28"/>
          <w:szCs w:val="28"/>
        </w:rPr>
      </w:pPr>
      <w:r>
        <w:rPr>
          <w:sz w:val="28"/>
          <w:szCs w:val="28"/>
        </w:rPr>
        <w:t>мнения выборного органа первичной</w:t>
      </w:r>
    </w:p>
    <w:p w14:paraId="10F01D95">
      <w:pPr>
        <w:pStyle w:val="19"/>
        <w:rPr>
          <w:sz w:val="28"/>
          <w:szCs w:val="28"/>
        </w:rPr>
      </w:pPr>
      <w:r>
        <w:rPr>
          <w:sz w:val="28"/>
          <w:szCs w:val="28"/>
        </w:rPr>
        <w:t>профсоюзной организации при принятии</w:t>
      </w:r>
    </w:p>
    <w:p w14:paraId="62FD53A2">
      <w:pPr>
        <w:pStyle w:val="19"/>
        <w:rPr>
          <w:sz w:val="28"/>
          <w:szCs w:val="28"/>
        </w:rPr>
      </w:pPr>
      <w:r>
        <w:rPr>
          <w:sz w:val="28"/>
          <w:szCs w:val="28"/>
        </w:rPr>
        <w:t>работодателем локальных нормативных</w:t>
      </w:r>
    </w:p>
    <w:p w14:paraId="6562FE33">
      <w:pPr>
        <w:pStyle w:val="19"/>
        <w:rPr>
          <w:sz w:val="28"/>
          <w:szCs w:val="28"/>
        </w:rPr>
      </w:pPr>
      <w:r>
        <w:rPr>
          <w:sz w:val="28"/>
          <w:szCs w:val="28"/>
        </w:rPr>
        <w:t xml:space="preserve">актов» </w:t>
      </w:r>
    </w:p>
    <w:p w14:paraId="255C0928">
      <w:pPr>
        <w:pStyle w:val="19"/>
        <w:rPr>
          <w:b/>
        </w:rPr>
      </w:pPr>
    </w:p>
    <w:p w14:paraId="10294F93">
      <w:pPr>
        <w:pStyle w:val="19"/>
        <w:rPr>
          <w:b/>
        </w:rPr>
      </w:pPr>
    </w:p>
    <w:p w14:paraId="6E7FA5B0">
      <w:pPr>
        <w:pStyle w:val="19"/>
        <w:rPr>
          <w:sz w:val="28"/>
          <w:szCs w:val="28"/>
        </w:rPr>
      </w:pPr>
      <w:r>
        <w:rPr>
          <w:b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>В соответствии с Планом основных мероприятий Алтайской краевой организации Профсоюза на 2026 год президиум Алтайской краевой организации Профсоюза постановляет:</w:t>
      </w:r>
    </w:p>
    <w:p w14:paraId="13FF5718">
      <w:pPr>
        <w:pStyle w:val="19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805166C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1. Провести с 12 октября 2026 года по 15 ноября 2026 года в образовательных организациях Алтайского края Региональную тематическую проверку «Соблюдение порядка учета мнения выборного органа первичной профсоюзной организации при принятии работодателем локальных нормативных актов».</w:t>
      </w:r>
    </w:p>
    <w:p w14:paraId="7DA26FF6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2. Утвердить:</w:t>
      </w:r>
    </w:p>
    <w:p w14:paraId="3F71BCAF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- список работников, ответственных за проведение Региональной тематической проверки, и минимальное количество образовательных организаций, подлежащих проверке;</w:t>
      </w:r>
    </w:p>
    <w:p w14:paraId="7E22760F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порядок проведения Региональной тематической проверки; </w:t>
      </w:r>
    </w:p>
    <w:p w14:paraId="778D1223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- форму отчета о проведении проверки (РТП-26).</w:t>
      </w:r>
    </w:p>
    <w:p w14:paraId="501B392C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3. Работникам, ответственным за проведение проверки, представить в правовую службу краевого комитета Профсоюза:</w:t>
      </w:r>
    </w:p>
    <w:p w14:paraId="335071D9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- до 10 октября 2026 года согласованный с органом управления образованием перечень образовательных организаций, намеченных для проведения проверок, и сроки их проведения,</w:t>
      </w:r>
    </w:p>
    <w:p w14:paraId="4D2DDA22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- до 20 ноября 2026 года отчет о проведении проверки и пояснительную записку к нему.</w:t>
      </w:r>
    </w:p>
    <w:p w14:paraId="47DC2C89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4. Итоги Региональной тематической проверки рассмотреть на заседании президиума краевой организации Профсоюза.</w:t>
      </w:r>
    </w:p>
    <w:p w14:paraId="37597B45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5. Правовой службе крайкома:</w:t>
      </w:r>
    </w:p>
    <w:p w14:paraId="6185EC90">
      <w:pPr>
        <w:pStyle w:val="19"/>
        <w:ind w:firstLine="708"/>
      </w:pPr>
      <w:r>
        <w:t xml:space="preserve">- </w:t>
      </w:r>
      <w:r>
        <w:rPr>
          <w:sz w:val="28"/>
          <w:szCs w:val="28"/>
        </w:rPr>
        <w:t>провести</w:t>
      </w:r>
      <w:r>
        <w:t xml:space="preserve"> </w:t>
      </w:r>
      <w:r>
        <w:rPr>
          <w:sz w:val="28"/>
          <w:szCs w:val="28"/>
        </w:rPr>
        <w:t>для председателей территориальных организаций профсоюза и внештатных правовых инспекторов труда онлайн-семинар о порядке проведения Региональной тематической проверки «Соблюдение порядка учета мнения выборного органа первичной профсоюзной организации при принятии работодателем локальных нормативных актов».</w:t>
      </w:r>
    </w:p>
    <w:p w14:paraId="5C017E55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- обеспечить работников, осуществляющих проверку, необходимой нормативно-правовой и методической документацией в электронном виде.</w:t>
      </w:r>
    </w:p>
    <w:p w14:paraId="4F60D88C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6. Секретарям образовательных округов осуществлять контроль подготовки и проведения Региональной тематической проверки в организациях, входящих в образовательный округ.</w:t>
      </w:r>
    </w:p>
    <w:p w14:paraId="36F62D88">
      <w:pPr>
        <w:pStyle w:val="19"/>
        <w:ind w:firstLine="708"/>
        <w:rPr>
          <w:sz w:val="28"/>
          <w:szCs w:val="28"/>
        </w:rPr>
      </w:pPr>
      <w:r>
        <w:rPr>
          <w:sz w:val="28"/>
          <w:szCs w:val="28"/>
        </w:rPr>
        <w:t>7. Контроль за выполнением настоящего постановления возложить на заместителя председателя Алтайской краевой организации Профсоюза Н.М. Лысикову.</w:t>
      </w:r>
    </w:p>
    <w:p w14:paraId="363B706D">
      <w:pPr>
        <w:pStyle w:val="19"/>
        <w:rPr>
          <w:sz w:val="28"/>
          <w:szCs w:val="28"/>
        </w:rPr>
      </w:pPr>
    </w:p>
    <w:p w14:paraId="6F1975B8">
      <w:pPr>
        <w:pStyle w:val="19"/>
        <w:rPr>
          <w:sz w:val="28"/>
          <w:szCs w:val="28"/>
        </w:rPr>
      </w:pPr>
    </w:p>
    <w:p w14:paraId="7C74DAFE">
      <w:pPr>
        <w:pStyle w:val="19"/>
        <w:rPr>
          <w:sz w:val="28"/>
          <w:szCs w:val="28"/>
        </w:rPr>
      </w:pPr>
      <w:r>
        <w:rPr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3333115</wp:posOffset>
            </wp:positionH>
            <wp:positionV relativeFrom="paragraph">
              <wp:posOffset>89535</wp:posOffset>
            </wp:positionV>
            <wp:extent cx="1397000" cy="647065"/>
            <wp:effectExtent l="0" t="0" r="12700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C2A3D09">
      <w:pPr>
        <w:pStyle w:val="19"/>
        <w:rPr>
          <w:sz w:val="28"/>
          <w:szCs w:val="28"/>
        </w:rPr>
      </w:pPr>
      <w:r>
        <w:rPr>
          <w:sz w:val="28"/>
          <w:szCs w:val="28"/>
        </w:rPr>
        <w:t xml:space="preserve">Председатель Алтайской краевой </w:t>
      </w:r>
    </w:p>
    <w:p w14:paraId="16B4759E">
      <w:pPr>
        <w:pStyle w:val="19"/>
        <w:rPr>
          <w:sz w:val="28"/>
          <w:szCs w:val="28"/>
        </w:rPr>
      </w:pPr>
      <w:r>
        <w:rPr>
          <w:sz w:val="28"/>
          <w:szCs w:val="28"/>
        </w:rPr>
        <w:t>организации Профсоюза                                                                       Т.Н. Лесовых</w:t>
      </w:r>
    </w:p>
    <w:p w14:paraId="0C6267E8">
      <w:pPr>
        <w:pStyle w:val="19"/>
        <w:rPr>
          <w:sz w:val="28"/>
          <w:szCs w:val="28"/>
        </w:rPr>
      </w:pPr>
    </w:p>
    <w:p w14:paraId="112764C7">
      <w:pPr>
        <w:pStyle w:val="19"/>
        <w:jc w:val="right"/>
      </w:pPr>
    </w:p>
    <w:p w14:paraId="23545405">
      <w:pPr>
        <w:pStyle w:val="19"/>
        <w:jc w:val="right"/>
      </w:pPr>
    </w:p>
    <w:p w14:paraId="65737306">
      <w:pPr>
        <w:pStyle w:val="19"/>
        <w:jc w:val="right"/>
      </w:pPr>
    </w:p>
    <w:p w14:paraId="6644E3F0">
      <w:pPr>
        <w:pStyle w:val="19"/>
        <w:jc w:val="right"/>
      </w:pPr>
    </w:p>
    <w:p w14:paraId="74DD8CB2">
      <w:pPr>
        <w:pStyle w:val="19"/>
        <w:jc w:val="right"/>
      </w:pPr>
      <w:bookmarkStart w:id="0" w:name="_GoBack"/>
      <w:bookmarkEnd w:id="0"/>
    </w:p>
    <w:p w14:paraId="6E9750E5">
      <w:pPr>
        <w:pStyle w:val="19"/>
        <w:jc w:val="right"/>
      </w:pPr>
    </w:p>
    <w:p w14:paraId="244FEA40">
      <w:pPr>
        <w:pStyle w:val="19"/>
        <w:jc w:val="right"/>
      </w:pPr>
    </w:p>
    <w:p w14:paraId="752A9DCA">
      <w:pPr>
        <w:pStyle w:val="19"/>
        <w:jc w:val="right"/>
      </w:pPr>
    </w:p>
    <w:p w14:paraId="44115EF0">
      <w:pPr>
        <w:pStyle w:val="19"/>
        <w:jc w:val="right"/>
      </w:pPr>
    </w:p>
    <w:p w14:paraId="364FB073">
      <w:pPr>
        <w:pStyle w:val="19"/>
        <w:jc w:val="right"/>
      </w:pPr>
    </w:p>
    <w:p w14:paraId="7F00F0ED">
      <w:pPr>
        <w:pStyle w:val="19"/>
        <w:jc w:val="right"/>
      </w:pPr>
    </w:p>
    <w:p w14:paraId="7EE0B91F">
      <w:pPr>
        <w:pStyle w:val="19"/>
        <w:jc w:val="right"/>
      </w:pPr>
    </w:p>
    <w:p w14:paraId="6693081F">
      <w:pPr>
        <w:pStyle w:val="19"/>
        <w:jc w:val="right"/>
      </w:pPr>
    </w:p>
    <w:p w14:paraId="36DBEB62">
      <w:pPr>
        <w:pStyle w:val="19"/>
        <w:jc w:val="right"/>
      </w:pPr>
    </w:p>
    <w:p w14:paraId="10384E19">
      <w:pPr>
        <w:pStyle w:val="19"/>
        <w:jc w:val="right"/>
      </w:pPr>
    </w:p>
    <w:p w14:paraId="27D64D52">
      <w:pPr>
        <w:pStyle w:val="19"/>
        <w:jc w:val="right"/>
      </w:pPr>
    </w:p>
    <w:p w14:paraId="139C268D">
      <w:pPr>
        <w:pStyle w:val="19"/>
        <w:jc w:val="right"/>
      </w:pPr>
    </w:p>
    <w:p w14:paraId="49752B4A">
      <w:pPr>
        <w:pStyle w:val="19"/>
        <w:jc w:val="right"/>
      </w:pPr>
    </w:p>
    <w:p w14:paraId="7DB10D55">
      <w:pPr>
        <w:pStyle w:val="19"/>
        <w:jc w:val="right"/>
      </w:pPr>
    </w:p>
    <w:p w14:paraId="6088AF6A">
      <w:pPr>
        <w:pStyle w:val="19"/>
        <w:jc w:val="right"/>
      </w:pPr>
    </w:p>
    <w:p w14:paraId="01EB9F2B">
      <w:pPr>
        <w:pStyle w:val="19"/>
        <w:jc w:val="right"/>
      </w:pPr>
    </w:p>
    <w:p w14:paraId="1B6F6104">
      <w:pPr>
        <w:pStyle w:val="19"/>
        <w:jc w:val="right"/>
      </w:pPr>
    </w:p>
    <w:p w14:paraId="1898BEC4">
      <w:pPr>
        <w:pStyle w:val="19"/>
        <w:jc w:val="right"/>
      </w:pPr>
    </w:p>
    <w:p w14:paraId="0DD675FE">
      <w:pPr>
        <w:pStyle w:val="19"/>
        <w:jc w:val="right"/>
      </w:pPr>
    </w:p>
    <w:p w14:paraId="1F5897B0">
      <w:pPr>
        <w:pStyle w:val="19"/>
        <w:jc w:val="right"/>
      </w:pPr>
    </w:p>
    <w:p w14:paraId="7420BFEA">
      <w:pPr>
        <w:pStyle w:val="19"/>
        <w:jc w:val="right"/>
      </w:pPr>
    </w:p>
    <w:p w14:paraId="7E50C210">
      <w:pPr>
        <w:pStyle w:val="19"/>
        <w:jc w:val="right"/>
      </w:pPr>
    </w:p>
    <w:p w14:paraId="116FF8F2">
      <w:pPr>
        <w:pStyle w:val="19"/>
        <w:jc w:val="right"/>
      </w:pPr>
    </w:p>
    <w:p w14:paraId="2F3DB8F1">
      <w:pPr>
        <w:pStyle w:val="19"/>
        <w:jc w:val="right"/>
      </w:pPr>
    </w:p>
    <w:p w14:paraId="608497C5">
      <w:pPr>
        <w:pStyle w:val="19"/>
        <w:jc w:val="right"/>
      </w:pPr>
    </w:p>
    <w:p w14:paraId="598C8EC2">
      <w:pPr>
        <w:pStyle w:val="19"/>
        <w:jc w:val="right"/>
      </w:pPr>
    </w:p>
    <w:p w14:paraId="74B076F2">
      <w:pPr>
        <w:pStyle w:val="19"/>
        <w:jc w:val="right"/>
      </w:pPr>
    </w:p>
    <w:p w14:paraId="649E0D75">
      <w:pPr>
        <w:pStyle w:val="19"/>
        <w:jc w:val="right"/>
      </w:pPr>
    </w:p>
    <w:p w14:paraId="7E6727CA">
      <w:pPr>
        <w:pStyle w:val="19"/>
        <w:jc w:val="right"/>
      </w:pPr>
    </w:p>
    <w:p w14:paraId="53DB6A60">
      <w:pPr>
        <w:pStyle w:val="19"/>
        <w:jc w:val="right"/>
      </w:pPr>
    </w:p>
    <w:p w14:paraId="1FCEB0D1">
      <w:pPr>
        <w:pStyle w:val="19"/>
        <w:jc w:val="right"/>
        <w:rPr>
          <w:sz w:val="28"/>
          <w:szCs w:val="28"/>
        </w:rPr>
      </w:pPr>
      <w:r>
        <w:t xml:space="preserve">               </w:t>
      </w:r>
      <w:r>
        <w:rPr>
          <w:sz w:val="28"/>
          <w:szCs w:val="28"/>
        </w:rPr>
        <w:t>УТВЕРЖДЕН</w:t>
      </w:r>
    </w:p>
    <w:p w14:paraId="2809449E">
      <w:pPr>
        <w:pStyle w:val="1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постановлением президиума </w:t>
      </w:r>
    </w:p>
    <w:p w14:paraId="1C8E8A94">
      <w:pPr>
        <w:pStyle w:val="1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краевой организации</w:t>
      </w:r>
    </w:p>
    <w:p w14:paraId="2A92241A">
      <w:pPr>
        <w:pStyle w:val="1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Профсоюза от 2.09.2026 г.</w:t>
      </w:r>
    </w:p>
    <w:p w14:paraId="2C16400E">
      <w:pPr>
        <w:pStyle w:val="19"/>
        <w:jc w:val="right"/>
      </w:pPr>
      <w:r>
        <w:rPr>
          <w:sz w:val="28"/>
          <w:szCs w:val="28"/>
        </w:rPr>
        <w:t xml:space="preserve">               (протокол № 8-1)                                                                                  </w:t>
      </w:r>
    </w:p>
    <w:p w14:paraId="4D29DB7D">
      <w:pPr>
        <w:pStyle w:val="2"/>
        <w:rPr>
          <w:b w:val="0"/>
          <w:sz w:val="28"/>
          <w:szCs w:val="28"/>
        </w:rPr>
      </w:pPr>
    </w:p>
    <w:p w14:paraId="2F1C8956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СПИСОК</w:t>
      </w:r>
    </w:p>
    <w:p w14:paraId="5AAED2B3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работников, ответственных за проведение Региональной тематической</w:t>
      </w:r>
    </w:p>
    <w:p w14:paraId="25B5079D">
      <w:pPr>
        <w:pStyle w:val="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проверки, и минимальное количество образовательных организаций, подлежащих проверке</w:t>
      </w:r>
    </w:p>
    <w:p w14:paraId="7DEBD337"/>
    <w:p w14:paraId="4F8E2B4B">
      <w:pPr>
        <w:pStyle w:val="17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Город Барнаул: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Первун Лариса Петровна, председатель городской организации Профсоюза, Левченко Оксана Витальевна, главный правовой инспектор труда </w:t>
      </w:r>
      <w:r>
        <w:rPr>
          <w:rFonts w:ascii="Times New Roman" w:hAnsi="Times New Roman"/>
          <w:sz w:val="28"/>
          <w:szCs w:val="28"/>
          <w:lang w:val="ru-RU"/>
        </w:rPr>
        <w:t>(3 общеобразовательных учреждения, 2 дошкольных учреждение, 1 учреждение дополнительного образования детей)</w:t>
      </w:r>
    </w:p>
    <w:p w14:paraId="350700DD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14:paraId="04611EC0">
      <w:pPr>
        <w:pStyle w:val="1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Алейский образовательный округ: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4B7F2C19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(секретарь округа - Протасова Светлана Михайловна)</w:t>
      </w:r>
    </w:p>
    <w:p w14:paraId="4A089ED8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502F157F">
      <w:pPr>
        <w:pStyle w:val="23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Алейск и Алейский район: Аниськова Светлана Ивановна, председатель территориальной организации Профсоюза, внештатный правовой инспектор труда (2 общеобразовательных учреждения, 2 дошкольных учреждения, 1 учреждение дополнительного образования детей)</w:t>
      </w:r>
    </w:p>
    <w:p w14:paraId="2C859DFB">
      <w:pPr>
        <w:pStyle w:val="23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Топчихинский район: Девивье Ирина Сергеевна, председатель районной организации Профсоюза, Фрибус Анна Петровна, внештатный правовой инспектор труда (1 общеобразовательное учреждение)</w:t>
      </w:r>
    </w:p>
    <w:p w14:paraId="736DD73B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Усть-Калманский район: Дорохина Юлия Викторовна, председатель районной организации Профсоюз</w:t>
      </w:r>
      <w:r>
        <w:rPr>
          <w:rFonts w:ascii="Times New Roman" w:hAnsi="Times New Roman"/>
          <w:bCs/>
          <w:sz w:val="28"/>
          <w:szCs w:val="28"/>
        </w:rPr>
        <w:t xml:space="preserve">а, </w:t>
      </w:r>
      <w:r>
        <w:rPr>
          <w:rFonts w:ascii="Times New Roman" w:hAnsi="Times New Roman"/>
          <w:sz w:val="28"/>
          <w:szCs w:val="28"/>
        </w:rPr>
        <w:t>внештатный правовой инспектор труда (1 общеобразовательное учреждение, 1 дошкольное учреждение)</w:t>
      </w:r>
    </w:p>
    <w:p w14:paraId="13FA40F8">
      <w:pPr>
        <w:pStyle w:val="23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Усть-Пристанский район: Уваров Василий Михайлович, председатель районной организации Профсоюза, внештатный правовой инспектор труда (1 общеобразовательное учреждение, 1 дошкольное учреждение)</w:t>
      </w:r>
    </w:p>
    <w:p w14:paraId="167C37E9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Чарышский район: Протасова Светлана Михайловна, председатель районной организации Профсоюза, внештатный правовой инспектор труда (1 общеобразовательное учреждение, 1 дошкольное учреждение)</w:t>
      </w:r>
    </w:p>
    <w:p w14:paraId="63759E07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Шипуновский район: Сергеева Наталья Анатольевна, председатель районной организации Профсоюза, Иванова Оксана Владимировна, </w:t>
      </w:r>
      <w:r>
        <w:rPr>
          <w:rFonts w:ascii="Times New Roman" w:hAnsi="Times New Roman"/>
          <w:sz w:val="28"/>
          <w:szCs w:val="28"/>
        </w:rPr>
        <w:t>внештатный правовой инспектор труда (1 общеобразовательное учреждение, 1 дошкольное учреждение)</w:t>
      </w:r>
    </w:p>
    <w:p w14:paraId="13CBC3A7">
      <w:pPr>
        <w:pStyle w:val="17"/>
        <w:ind w:left="720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2A273346">
      <w:pPr>
        <w:pStyle w:val="17"/>
        <w:rPr>
          <w:rFonts w:ascii="Times New Roman" w:hAnsi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Барнаульский образовательный округ:</w:t>
      </w:r>
    </w:p>
    <w:p w14:paraId="216CC389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(секретарь округа -  Дегтярева Наталья Николаевна)</w:t>
      </w:r>
    </w:p>
    <w:p w14:paraId="069D5FF0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Калманский район: Фрей Юлия Алексеевна, председатель районной организации Профсоюза, Швыдченко Ольга Алексеевна, </w:t>
      </w:r>
      <w:r>
        <w:rPr>
          <w:rFonts w:ascii="Times New Roman" w:hAnsi="Times New Roman"/>
          <w:sz w:val="28"/>
          <w:szCs w:val="28"/>
        </w:rPr>
        <w:t>внештатный правовой инспектор труда (1 общеобразовательное учреждение, 1 дошкольное учреждение)</w:t>
      </w:r>
    </w:p>
    <w:p w14:paraId="640703A4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Косихинский район: Титова Ольга Леонидовна, председатель районной организации Профсоюза, Коваленко Ольга Евгеньевна, внештатный правовой инспектор труда (1 общеобразовательное учреждение, 1 дошкольное учреждение)</w:t>
      </w:r>
    </w:p>
    <w:p w14:paraId="3A696CC6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Новоалтайск: Нохрина Олеся Сергеевна, председатель городской организации Профсоюза, внештатный правовой инспектор труда (1 общеобразовательное учреждение, 1 дошкольное учреждение)</w:t>
      </w:r>
    </w:p>
    <w:p w14:paraId="66A0A3CF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Павловский район: Березина Наталья Михайловна, председатель районной организации Профсоюза, Лайднер Анастасия Сергеевна, внештатный правовой инспектор труда (1 общеобразовательное учреждение, 1 дошкольное учреждение, 1 учреждение дополнительного образования детей)</w:t>
      </w:r>
    </w:p>
    <w:p w14:paraId="629388DB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Первомайский район: Шиянова Виктория Сергеевна, председатель районной организации Профсоюза, внештатный правовой инспектор труда (1 общеобразовательное учреждение, 1 дошкольное учреждение)</w:t>
      </w:r>
    </w:p>
    <w:p w14:paraId="3FD6E2E0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Тальменский район: Дегтярева Наталья Николаевна, председатель районной организации Профсоюза, Дайс Наталия Алексеевна, внештатный правовой инспектор труда (1 школа - интернат, 1 техникум, 1 центр помощи детям, 1 дошкольное учреждение, 1 учреждение дополнительного образования детей)</w:t>
      </w:r>
    </w:p>
    <w:p w14:paraId="71770651">
      <w:pPr>
        <w:pStyle w:val="17"/>
        <w:ind w:left="72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6E05F84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Бийский образовательный округ:</w:t>
      </w:r>
    </w:p>
    <w:p w14:paraId="4F63F904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(секретарь округа - Тупикин Александр Станиславович)</w:t>
      </w:r>
    </w:p>
    <w:p w14:paraId="55ED0BE7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1653C33F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Алтайский район - Клименко Наталья Викторовна, председатель районной организации Профсоюза, Рыбина Любовь Юрьевна, внештатный правовой инспектор труда (1 общеобразовательное учреждение, 1 учреждение дополнительного образования детей)</w:t>
      </w:r>
    </w:p>
    <w:p w14:paraId="77A19B9C">
      <w:pPr>
        <w:pStyle w:val="23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Белокуриха - Смоляков Людмила Анатольевна, председатель городской организации Профсоюза, внештатный правовой инспектор труда (1 общеобразовательное учреждение, 1 дошкольное учреждение, 1 учреждение дополнительного образования детей)</w:t>
      </w:r>
    </w:p>
    <w:p w14:paraId="29C98035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Бийск: Карпова Маргарита Борисовна, председатель городской организации Профсоюза, внештатный правовой инспектор труда, Пономарева Татьяна Владимировна, внештатный правовой инспектор труда (2 общеобразовательных учреждения, 2 дошкольных учреждение, 1 учреждение дополнительного образования детей)</w:t>
      </w:r>
    </w:p>
    <w:p w14:paraId="75486835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Бийский район: Логинова Светлана Юрьевна, председатель районной организации Профсоюза, Поротикова Елена Михайловна, внештатный правовой инспектор труда (1 общеобразовательное учреждение, 1 дошкольное учреждение)</w:t>
      </w:r>
    </w:p>
    <w:p w14:paraId="06973B4C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Быстроистокский район: правовая служба крайкома Профсоюза, Нечаева Наталья Николаевна, председатель районной организации Профсоюза, Поскурякова Лариса Викторовна, внештатный правовой инспектор труда (2 общеобразовательных учреждения)</w:t>
      </w:r>
    </w:p>
    <w:p w14:paraId="123E5D01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Зональный район: Толстова Светлана Вячеславовна, председатель районной организации Профсоюза, внештатный правовой инспектор труда (1 общеобразовательное учреждение, 1 дошкольное учреждение)</w:t>
      </w:r>
    </w:p>
    <w:p w14:paraId="0C029C28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Красногорский район: Маковка Зинаида Васильевна, председатель районной организации Профсоюза, </w:t>
      </w:r>
      <w:r>
        <w:rPr>
          <w:rFonts w:ascii="Times New Roman" w:hAnsi="Times New Roman"/>
          <w:sz w:val="28"/>
          <w:szCs w:val="28"/>
        </w:rPr>
        <w:t>внештатный правовой инспектор труда (1 общеобразовательное учреждение, 1 дошкольное учреждение, 1 учреждение дополнительного образования детей)</w:t>
      </w:r>
    </w:p>
    <w:p w14:paraId="552CF92E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Петропавловский район: Максимова Юлия Сергеевна, председатель районной организации Профсоюза, внештатный правовой инспектор труда (1 общеобразовательное учреждение)</w:t>
      </w:r>
    </w:p>
    <w:p w14:paraId="5CF5397D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Смоленский район: Десятова Светлана Николаевна, председатель районной организации Профсоюза, Косюра Максим Николаевич, внештатный правовой инспектор труда (1 общеобразовательное учреждение, 1 лицей, 1 дошкольное учреждение)</w:t>
      </w:r>
    </w:p>
    <w:p w14:paraId="28D0AFA7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Советский район: Шнейдер Екатерина Борисовна, председатель районной организации Профсоюза, Суртаева Яна Николаевна, внештатный правовой инспектор труда (1 общеобразовательное учреждение)</w:t>
      </w:r>
    </w:p>
    <w:p w14:paraId="1451BBF4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Солонешенский район: Шадрина Оксана Савельевна, председатель районной организации Профсоюза, Короткова Инна Константиновна, внештатный правовой инспектор труда (1 общеобразовательное учреждение, 1 дошкольное учреждение)</w:t>
      </w:r>
    </w:p>
    <w:p w14:paraId="1BEA84A6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Солтонский район: Маслова Татьяна Леонидовна, председатель районной организации Профсоюза, Ликонцева Наталья Викторовна, внештатный правовой инспектор труда (1 общеобразовательное учреждение, 1 дошкольное учреждение, 1 учреждение дополнительного образования детей)</w:t>
      </w:r>
    </w:p>
    <w:p w14:paraId="5B2D6EC9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Троицкий район: Тупикин Александр Станиславович, председатель районной организации Профсоюза, внештатный правовой инспектор труда (2 общеобразовательных учреждения)</w:t>
      </w:r>
    </w:p>
    <w:p w14:paraId="0EA26F76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Целинный и Ельцовский районы: Чернышова Алеся Викторовна, председатель территориальной организации Профсоюза,</w:t>
      </w:r>
      <w:r>
        <w:rPr>
          <w:rFonts w:ascii="Times New Roman" w:hAnsi="Times New Roman"/>
          <w:sz w:val="28"/>
          <w:szCs w:val="28"/>
        </w:rPr>
        <w:t xml:space="preserve"> внештатный правовой инспектор труда (1 общеобразовательное учреждение, 1 дошкольное учреждение)</w:t>
      </w:r>
    </w:p>
    <w:p w14:paraId="579DA044">
      <w:pPr>
        <w:pStyle w:val="17"/>
        <w:ind w:left="720"/>
        <w:rPr>
          <w:rFonts w:ascii="Times New Roman" w:hAnsi="Times New Roman"/>
          <w:bCs/>
          <w:sz w:val="28"/>
          <w:szCs w:val="28"/>
          <w:lang w:val="ru-RU"/>
        </w:rPr>
      </w:pPr>
    </w:p>
    <w:p w14:paraId="685BB67B">
      <w:pPr>
        <w:pStyle w:val="17"/>
        <w:rPr>
          <w:rFonts w:ascii="Times New Roman" w:hAnsi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Заринский образовательный округ:</w:t>
      </w:r>
    </w:p>
    <w:p w14:paraId="5499BD11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(секретарь округа - Дегтярева Наталья Николаевна)</w:t>
      </w:r>
    </w:p>
    <w:p w14:paraId="61E6A8E9">
      <w:pPr>
        <w:pStyle w:val="17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66A6407D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Залесовский район: Саночкина Елена Николаевна, председатель районной организации Профсоюза, Сарайкина Вера Максимовна, внештатный правовой инспектор труда (2 общеобразовательных учреждения)</w:t>
      </w:r>
    </w:p>
    <w:p w14:paraId="20B3CD02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Заринск: Маркс Таисия Викторовна, председатель городской организации Профсоюза, внештатный правовой инспектор труда (1 общеобразовательное учреждение, 2 дошкольных учреждения, 1 дополнительного образования детей)</w:t>
      </w:r>
    </w:p>
    <w:p w14:paraId="6BA8415E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Заринский район: Нагайцева Елена Николаевна, председатель районной организации Профсоюза (1 общеобразовательное учреждение)</w:t>
      </w:r>
    </w:p>
    <w:p w14:paraId="4237C0C3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Кытмановский район: Гриценко Нина Викторовна, председатель районной организации Профсоюза, внештатный правовой инспектор труда (1 общеобразовательное учреждение, 1 дошкольное учреждение)</w:t>
      </w:r>
    </w:p>
    <w:p w14:paraId="7EE7F5EC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Тогульский район: Наумова Ирина Владимировна, председатель районной организации Профсоюза, внештатный правовой инспектор труда (1 общеобразовательное учреждение, 1 дошкольное учреждение)</w:t>
      </w:r>
    </w:p>
    <w:p w14:paraId="0444B3DB">
      <w:pPr>
        <w:pStyle w:val="17"/>
        <w:rPr>
          <w:rFonts w:ascii="Times New Roman" w:hAnsi="Times New Roman"/>
          <w:sz w:val="28"/>
          <w:szCs w:val="28"/>
          <w:lang w:val="ru-RU"/>
        </w:rPr>
      </w:pPr>
    </w:p>
    <w:p w14:paraId="4C28ABDF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Каменский образовательный округ:</w:t>
      </w:r>
    </w:p>
    <w:p w14:paraId="22F4C5DE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(секретарь округа - Осадченко Татьяна Николаевна)</w:t>
      </w:r>
    </w:p>
    <w:p w14:paraId="74224E15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ab/>
      </w:r>
    </w:p>
    <w:p w14:paraId="7EC6C4D2">
      <w:pPr>
        <w:pStyle w:val="23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Баевский район: Веденева Наталья Николаевна, председатель районной организации Профсоюза, Цурикова Наталья Сергеевна, внештатный правовой инспектор труда (2 общеобразовательных учреждения)</w:t>
      </w:r>
    </w:p>
    <w:p w14:paraId="7EE1FEC4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Завьяловский район: Рябенко Светлана Дмитриевна, председатель районной организации Профсоюза, внештатный правовой инспектор труда (1 общеобразовательное учреждение)</w:t>
      </w:r>
    </w:p>
    <w:p w14:paraId="5B0009A8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Каменский и Крутихинский районы: Кутузова Наталья Николаевна, председатель территориальной организации Профсоюза, Осадченко Татьяна Николаевна, </w:t>
      </w:r>
      <w:r>
        <w:rPr>
          <w:rFonts w:ascii="Times New Roman" w:hAnsi="Times New Roman"/>
          <w:sz w:val="28"/>
          <w:szCs w:val="28"/>
        </w:rPr>
        <w:t>внештатный правовой инспектор труда (1 лицей, 2 общеобразовательных учреждения, 1 дошкольное учреждение)</w:t>
      </w:r>
    </w:p>
    <w:p w14:paraId="15241F7D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Мамонтовский район: Шатрова Наталья Михайловна, председатель районной организации Федорова Лариса Валериевна, внештатный правовой инспектор труда (1 общеобразовательное учреждение, 1 дошкольное учреждение)</w:t>
      </w:r>
    </w:p>
    <w:p w14:paraId="6EAC5C1B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Панкрушихинский район: Ужакина Людмила Геннадьевна, председатель районной организации Профсоюза, Петухова Наталья Сергеевна, внештатный правовой инспектор труда (1 общеобразовательное учреждение, 1 дошкольное учреждение, 1 учреждение дополнительного образования детей)</w:t>
      </w:r>
    </w:p>
    <w:p w14:paraId="232BE059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Ребрихинский район: Лютова Галина Александровна, председатель районной организации Профсоюза, </w:t>
      </w:r>
      <w:r>
        <w:rPr>
          <w:rFonts w:ascii="Times New Roman" w:hAnsi="Times New Roman"/>
          <w:sz w:val="28"/>
          <w:szCs w:val="28"/>
        </w:rPr>
        <w:t>внештатный правовой инспектор труда (1 лицей, 1 общеобразовательное учреждение, 1 дошкольное учреждение, 1 учреждение дополнительного образования детей)</w:t>
      </w:r>
    </w:p>
    <w:p w14:paraId="3E596D7E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Романовский район: правовая служба крайкома Профсоюза, Лоскутникова Ирина Викторовна, председатель районной организации Профсоюза, Кригер Алла Александровна, внештатный правовой инспектор труда (1 общеобразовательное учреждение, 1 дошкольное учреждение, 1 учреждение дополнительного образования детей)</w:t>
      </w:r>
    </w:p>
    <w:p w14:paraId="6B8BAE70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Тюменцевский район: Блокарева Ирина Рихардовна, председатель районной организации профсоюза, Астахов Максим Алексеевич, внештатный правовой инспектор труда (1 общеобразовательное учреждение)</w:t>
      </w:r>
    </w:p>
    <w:p w14:paraId="7316C950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Шелаболихинский район: Шабалина Яна Анатольевна, председатель районной организации Профсоюза, Зюков Виталий Владимирович, внештатный правовой инспектор труда (1 общеобразовательной учреждение)</w:t>
      </w:r>
    </w:p>
    <w:p w14:paraId="25E91490">
      <w:pPr>
        <w:pStyle w:val="17"/>
        <w:rPr>
          <w:rFonts w:ascii="Times New Roman" w:hAnsi="Times New Roman"/>
          <w:sz w:val="28"/>
          <w:szCs w:val="28"/>
          <w:lang w:val="ru-RU"/>
        </w:rPr>
      </w:pPr>
    </w:p>
    <w:p w14:paraId="7BF5DA21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Рубцовский образовательный округ:</w:t>
      </w:r>
    </w:p>
    <w:p w14:paraId="44F433D0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(секретарь округа -  Попова Ирина Борисовна)</w:t>
      </w:r>
    </w:p>
    <w:p w14:paraId="49F1D721">
      <w:pPr>
        <w:pStyle w:val="17"/>
        <w:rPr>
          <w:rFonts w:ascii="Times New Roman" w:hAnsi="Times New Roman"/>
          <w:sz w:val="28"/>
          <w:szCs w:val="28"/>
          <w:u w:val="single"/>
          <w:lang w:val="ru-RU"/>
        </w:rPr>
      </w:pPr>
    </w:p>
    <w:p w14:paraId="6AC8FE86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Волчихинский район: Филипп Виктория Владимировна, председатель районной организации Профсоюза, внештатный правовой инспектор труда (1 общеобразовательное учреждение, 1 дошкольное учреждение)</w:t>
      </w:r>
    </w:p>
    <w:p w14:paraId="7B2B7697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Егорьевский район: Бойко Лена Олеговна, председатель районной организации профсоюза, Шиц Ирина Александровна, </w:t>
      </w:r>
      <w:r>
        <w:rPr>
          <w:rFonts w:ascii="Times New Roman" w:hAnsi="Times New Roman"/>
          <w:sz w:val="28"/>
          <w:szCs w:val="28"/>
        </w:rPr>
        <w:t>внештатный правовой инспектор труда (1 общеобразовательное учреждение, 1 дошкольное учреждение)</w:t>
      </w:r>
    </w:p>
    <w:p w14:paraId="7A6F3969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Змеиногорский район: Рубцова Людмила Николаевна, председатель районной организации Профсоюза, Курьянова Галина Семеновна, внештатный правовой инспектор труда (2 общеобразовательных учреждения, 1 учреждение дополнительного образования детей)</w:t>
      </w:r>
    </w:p>
    <w:p w14:paraId="4DF917C5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Краснощековский район: Зайцева Светлана Юрьевна, председатель районной организации Профсоюза, Ломакин Андрей Николаевич</w:t>
      </w:r>
      <w:r>
        <w:rPr>
          <w:rFonts w:ascii="Times New Roman" w:hAnsi="Times New Roman"/>
          <w:sz w:val="28"/>
          <w:szCs w:val="28"/>
        </w:rPr>
        <w:t>, внештатный правовой инспектор труда (1 общеобразовательное учреждение, 1 дошкольное учреждение)</w:t>
      </w:r>
    </w:p>
    <w:p w14:paraId="0EF4B9A8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Локтевский район: Тучина Татьяна Викторовна, </w:t>
      </w:r>
      <w:r>
        <w:rPr>
          <w:rFonts w:ascii="Times New Roman" w:hAnsi="Times New Roman"/>
          <w:bCs/>
          <w:sz w:val="28"/>
          <w:szCs w:val="28"/>
        </w:rPr>
        <w:t xml:space="preserve">председатель районной организации Профсоюза, </w:t>
      </w:r>
      <w:r>
        <w:rPr>
          <w:rFonts w:ascii="Times New Roman" w:hAnsi="Times New Roman"/>
          <w:sz w:val="28"/>
          <w:szCs w:val="28"/>
        </w:rPr>
        <w:t>внештатный правовой инспектор труда (1 общеобразовательное учреждение, 1 дошкольное учреждение, 1 учреждение дополнительного образования детей)</w:t>
      </w:r>
    </w:p>
    <w:p w14:paraId="7E3DE8C8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Михайловский район: Янцен Лариса Валерьевна, председатель районной организации Профсоюза, внештатный правовой инспектор труда (2 общеобразовательных учреждения)</w:t>
      </w:r>
    </w:p>
    <w:p w14:paraId="02F85A93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Новичихинский район: Вишня Ольга Николаевна, председатель районной организации Профсоюза, Ильина Лариса Владимировна, внештатный правовой инспектор труда (1 общеобразовательное учреждение, 1 дошкольное учреждение)</w:t>
      </w:r>
    </w:p>
    <w:p w14:paraId="3F5E4C89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Поспелихинский и Курьинский районы: Соболева Вера Васильевна, председатель территориальной организации Профсоюза, Шевергина Ирина Григорьевна, внештатный правовой инспектор труда (2 общеобразовательных учреждения, 1 дошкольное учреждение, 1 учреждение дополнительного образования детей)</w:t>
      </w:r>
    </w:p>
    <w:p w14:paraId="4CE84387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Рубцовск и Рубцовский район: Попова Ирина Борисовна, председатель территориальной организации Профсоюза, внештатный правовой инспектор труда (2 общеобразовательных учреждения, 2 дошкольных учреждения, 1 учреждение дополнительного образования детей)</w:t>
      </w:r>
    </w:p>
    <w:p w14:paraId="5BAE5715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Третьяковский район: Меркулова Ольга Ивановна, председатель районной организации Профсоюза, Майзенгельтер Виктор Александровича</w:t>
      </w:r>
      <w:r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внештатный правовой инспектор труда (1 общеобразовательное учреждение, 1 учреждение дополнительного образования детей)</w:t>
      </w:r>
    </w:p>
    <w:p w14:paraId="3109628B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Угловский район: Манакова Ольга Андреевна, председатель районной организации Профсоюза, внештатный правовой инспектор труда (1 общеобразовательное учреждение, 1 дошкольное учреждение)</w:t>
      </w:r>
    </w:p>
    <w:p w14:paraId="54DF8D5C">
      <w:pPr>
        <w:pStyle w:val="17"/>
        <w:rPr>
          <w:rFonts w:ascii="Times New Roman" w:hAnsi="Times New Roman"/>
          <w:sz w:val="28"/>
          <w:szCs w:val="28"/>
          <w:lang w:val="ru-RU"/>
        </w:rPr>
      </w:pPr>
    </w:p>
    <w:p w14:paraId="64485EF6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Славгородский образовательный округ</w:t>
      </w:r>
    </w:p>
    <w:p w14:paraId="238556DC">
      <w:pPr>
        <w:pStyle w:val="17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(секретарь округа - Денисова Галина Георгиевна)</w:t>
      </w:r>
    </w:p>
    <w:p w14:paraId="2FC472DD">
      <w:pPr>
        <w:pStyle w:val="17"/>
        <w:rPr>
          <w:rFonts w:ascii="Times New Roman" w:hAnsi="Times New Roman"/>
          <w:sz w:val="28"/>
          <w:szCs w:val="28"/>
          <w:lang w:val="ru-RU"/>
        </w:rPr>
      </w:pPr>
    </w:p>
    <w:p w14:paraId="138D34F9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Благовещенский и Суетский районы: Радина Лариса Николаевна, председатель территориальной организации Профсоюза, Садвакасова Тотыгуль Санзызбаевна, внештатный правовой инспектор труда (2 общеобразовательных учреждения, 1 дошкольное учреждение)</w:t>
      </w:r>
    </w:p>
    <w:p w14:paraId="35F1F7D6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Бурлинский район: Федорова Наталья Валентиновна, председатель районной организации Профсоюза, внештатный правовой инспектор труда (1 общеобразовательное учреждение)</w:t>
      </w:r>
    </w:p>
    <w:p w14:paraId="26B67146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Ключевский район: Юрченко Наталья Александровна, председатель районной организации Профсоюза, внештатный правовой инспектор труда (1 общеобразовательное учреждение)</w:t>
      </w:r>
    </w:p>
    <w:p w14:paraId="71F2568C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Кулундинский и Табунский районы:</w:t>
      </w:r>
      <w:r>
        <w:rPr>
          <w:rFonts w:ascii="Times New Roman" w:hAnsi="Times New Roman"/>
          <w:bCs/>
          <w:sz w:val="28"/>
          <w:szCs w:val="28"/>
        </w:rPr>
        <w:t xml:space="preserve"> Денисова Галина Георгиевна, председатель территориальной организации Профсоюза,</w:t>
      </w:r>
      <w:r>
        <w:rPr>
          <w:rFonts w:ascii="Times New Roman" w:hAnsi="Times New Roman"/>
          <w:sz w:val="28"/>
          <w:szCs w:val="28"/>
        </w:rPr>
        <w:t xml:space="preserve"> внештатный правовой инспектор труда (2 общеобразовательное учреждение, 1 дошкольное учреждение)</w:t>
      </w:r>
    </w:p>
    <w:p w14:paraId="252AEE15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Немецкий национальный район: Попова Ирина Анатольевна, председатель районной организации Профсоюза, Лымарева Ангелина Максимовна, внештатный правовой инспектор труда (1 общеобразовательное учреждение, 1 дошкольное учреждение)</w:t>
      </w:r>
    </w:p>
    <w:p w14:paraId="515967FA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Родинский район: Супрун Наталья Викторовна, председатель районной организации Профсоюза, Демьянова Елена Михайловна, внештатный правовой инспектор труда (1 общеобразовательное учреждение, 1 дошкольное учреждение)</w:t>
      </w:r>
    </w:p>
    <w:p w14:paraId="676C2F05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Славгород и Яровой: Беспалько Марина Геннадьевна, председатель территориальной организации Профсоюза, </w:t>
      </w:r>
      <w:r>
        <w:rPr>
          <w:rFonts w:ascii="Times New Roman" w:hAnsi="Times New Roman"/>
          <w:sz w:val="28"/>
          <w:szCs w:val="28"/>
        </w:rPr>
        <w:t>внештатный правовой инспектор труда (2 общеобразовательных учреждения, 1 дошкольное учреждение, 1 учреждение дополнительного образования детей)</w:t>
      </w:r>
    </w:p>
    <w:p w14:paraId="7B24DE79">
      <w:pPr>
        <w:pStyle w:val="2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Хабарский район: Бокань Елена Михайловна, председатель районной организации Профсоюза, Бокань Елена Григорьевна, внештатный правовой инспектор труда (2 общеобразовательных учреждения)</w:t>
      </w:r>
    </w:p>
    <w:p w14:paraId="3BA1E866">
      <w:pPr>
        <w:pStyle w:val="17"/>
        <w:ind w:left="360"/>
        <w:rPr>
          <w:rFonts w:ascii="Times New Roman" w:hAnsi="Times New Roman"/>
          <w:bCs/>
          <w:sz w:val="28"/>
          <w:szCs w:val="28"/>
          <w:lang w:val="ru-RU"/>
        </w:rPr>
      </w:pPr>
    </w:p>
    <w:p w14:paraId="4EC1F607">
      <w:pPr>
        <w:pStyle w:val="17"/>
        <w:rPr>
          <w:rFonts w:ascii="Times New Roman" w:hAnsi="Times New Roman"/>
          <w:b/>
          <w:bCs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u w:val="single"/>
          <w:lang w:val="ru-RU"/>
        </w:rPr>
        <w:t>Первичные профсоюзные организации:</w:t>
      </w:r>
    </w:p>
    <w:p w14:paraId="4D75CCCE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6D3EC8B0">
      <w:pPr>
        <w:pStyle w:val="17"/>
        <w:numPr>
          <w:ilvl w:val="0"/>
          <w:numId w:val="2"/>
        </w:numPr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Алтайский государственный технический университет: Кузимина Ольга Григорьевна, председатель первичной организации Профсоюза работников, Батуева Марина Анатольевна</w:t>
      </w:r>
      <w:r>
        <w:rPr>
          <w:rFonts w:ascii="Times New Roman" w:hAnsi="Times New Roman"/>
          <w:sz w:val="28"/>
          <w:szCs w:val="28"/>
          <w:lang w:val="ru-RU"/>
        </w:rPr>
        <w:t>, внештатный правовой инспектор труда</w:t>
      </w:r>
    </w:p>
    <w:p w14:paraId="364742CA">
      <w:pPr>
        <w:pStyle w:val="17"/>
        <w:numPr>
          <w:ilvl w:val="0"/>
          <w:numId w:val="2"/>
        </w:numPr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>Алтайский государственный университет: Мацюра Александр Владимирович, председатель первичной организации Профсоюза работников, Киселева Елена Викторовна,</w:t>
      </w:r>
      <w:r>
        <w:rPr>
          <w:rFonts w:ascii="Times New Roman" w:hAnsi="Times New Roman"/>
          <w:sz w:val="28"/>
          <w:szCs w:val="28"/>
          <w:lang w:val="ru-RU"/>
        </w:rPr>
        <w:t xml:space="preserve"> внештатный правовой инспектор труда</w:t>
      </w:r>
    </w:p>
    <w:p w14:paraId="271F9675">
      <w:pPr>
        <w:pStyle w:val="17"/>
        <w:numPr>
          <w:ilvl w:val="0"/>
          <w:numId w:val="2"/>
        </w:numPr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Алтайский государственный педагогический университет: Токарева Марина Александровна,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председатель первичной организации Профсоюза работников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       </w:t>
      </w:r>
    </w:p>
    <w:p w14:paraId="11CE5809">
      <w:pPr>
        <w:pStyle w:val="17"/>
        <w:numPr>
          <w:ilvl w:val="0"/>
          <w:numId w:val="2"/>
        </w:numPr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Каменский агротехнический техникум: </w:t>
      </w:r>
      <w:r>
        <w:rPr>
          <w:rFonts w:ascii="Times New Roman" w:hAnsi="Times New Roman"/>
          <w:sz w:val="28"/>
          <w:szCs w:val="28"/>
          <w:lang w:val="ru-RU"/>
        </w:rPr>
        <w:t>Чеснокова Людмила Валерьевна, председатель первичной организации Профсоюза,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внештатный правовой инспектор труда </w:t>
      </w:r>
    </w:p>
    <w:p w14:paraId="5171AC35">
      <w:pPr>
        <w:pStyle w:val="17"/>
        <w:numPr>
          <w:ilvl w:val="0"/>
          <w:numId w:val="2"/>
        </w:num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Славгородский аграрный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техникум: Мостипак Ольга Алексеевна, председатель первичной организации Профсоюза работников, Ербусинова Александра Анатольевна, внештатный правовой инспектор труда</w:t>
      </w:r>
    </w:p>
    <w:p w14:paraId="5E2208AB">
      <w:pPr>
        <w:pStyle w:val="17"/>
        <w:ind w:left="720"/>
        <w:rPr>
          <w:rFonts w:ascii="Times New Roman" w:hAnsi="Times New Roman"/>
          <w:sz w:val="28"/>
          <w:szCs w:val="28"/>
          <w:lang w:val="ru-RU"/>
        </w:rPr>
      </w:pPr>
    </w:p>
    <w:p w14:paraId="29E38696">
      <w:pPr>
        <w:rPr>
          <w:rFonts w:ascii="Times New Roman" w:hAnsi="Times New Roman" w:cs="Times New Roman"/>
          <w:sz w:val="28"/>
          <w:szCs w:val="28"/>
        </w:rPr>
      </w:pPr>
    </w:p>
    <w:p w14:paraId="287AC912">
      <w:pPr>
        <w:rPr>
          <w:rFonts w:ascii="Times New Roman" w:hAnsi="Times New Roman" w:cs="Times New Roman"/>
          <w:sz w:val="28"/>
          <w:szCs w:val="28"/>
        </w:rPr>
      </w:pPr>
    </w:p>
    <w:p w14:paraId="34528DDF">
      <w:pPr>
        <w:rPr>
          <w:rFonts w:ascii="Times New Roman" w:hAnsi="Times New Roman" w:cs="Times New Roman"/>
          <w:sz w:val="28"/>
          <w:szCs w:val="28"/>
        </w:rPr>
      </w:pPr>
    </w:p>
    <w:p w14:paraId="5144F900">
      <w:pPr>
        <w:rPr>
          <w:rFonts w:ascii="Times New Roman" w:hAnsi="Times New Roman" w:cs="Times New Roman"/>
          <w:sz w:val="28"/>
          <w:szCs w:val="28"/>
        </w:rPr>
      </w:pPr>
    </w:p>
    <w:p w14:paraId="69DD9384">
      <w:pPr>
        <w:rPr>
          <w:rFonts w:ascii="Times New Roman" w:hAnsi="Times New Roman" w:cs="Times New Roman"/>
          <w:sz w:val="28"/>
          <w:szCs w:val="28"/>
        </w:rPr>
      </w:pPr>
    </w:p>
    <w:p w14:paraId="1E33E9EA">
      <w:pPr>
        <w:rPr>
          <w:rFonts w:ascii="Times New Roman" w:hAnsi="Times New Roman" w:cs="Times New Roman"/>
          <w:sz w:val="28"/>
          <w:szCs w:val="28"/>
        </w:rPr>
      </w:pPr>
    </w:p>
    <w:p w14:paraId="64D3A1FE">
      <w:pPr>
        <w:rPr>
          <w:rFonts w:ascii="Times New Roman" w:hAnsi="Times New Roman" w:cs="Times New Roman"/>
          <w:sz w:val="28"/>
          <w:szCs w:val="28"/>
        </w:rPr>
      </w:pPr>
    </w:p>
    <w:p w14:paraId="3D9277CD">
      <w:pPr>
        <w:rPr>
          <w:rFonts w:ascii="Times New Roman" w:hAnsi="Times New Roman" w:cs="Times New Roman"/>
          <w:sz w:val="28"/>
          <w:szCs w:val="28"/>
        </w:rPr>
      </w:pPr>
    </w:p>
    <w:p w14:paraId="62BA6E74">
      <w:pPr>
        <w:rPr>
          <w:rFonts w:ascii="Times New Roman" w:hAnsi="Times New Roman" w:cs="Times New Roman"/>
          <w:sz w:val="28"/>
          <w:szCs w:val="28"/>
        </w:rPr>
      </w:pPr>
    </w:p>
    <w:p w14:paraId="0B639DB4">
      <w:pPr>
        <w:rPr>
          <w:rFonts w:ascii="Times New Roman" w:hAnsi="Times New Roman" w:cs="Times New Roman"/>
          <w:sz w:val="28"/>
          <w:szCs w:val="28"/>
        </w:rPr>
      </w:pPr>
    </w:p>
    <w:p w14:paraId="0B113C02">
      <w:pPr>
        <w:rPr>
          <w:rFonts w:ascii="Times New Roman" w:hAnsi="Times New Roman" w:cs="Times New Roman"/>
          <w:sz w:val="28"/>
          <w:szCs w:val="28"/>
        </w:rPr>
      </w:pPr>
    </w:p>
    <w:p w14:paraId="7876722C">
      <w:pPr>
        <w:rPr>
          <w:rFonts w:ascii="Times New Roman" w:hAnsi="Times New Roman" w:cs="Times New Roman"/>
          <w:sz w:val="28"/>
          <w:szCs w:val="28"/>
        </w:rPr>
      </w:pPr>
    </w:p>
    <w:p w14:paraId="29AD193C">
      <w:pPr>
        <w:pStyle w:val="1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5E3FABBB">
      <w:pPr>
        <w:pStyle w:val="19"/>
        <w:jc w:val="right"/>
        <w:rPr>
          <w:sz w:val="28"/>
          <w:szCs w:val="28"/>
        </w:rPr>
      </w:pPr>
    </w:p>
    <w:p w14:paraId="7C57234B">
      <w:pPr>
        <w:pStyle w:val="19"/>
        <w:jc w:val="right"/>
        <w:rPr>
          <w:sz w:val="28"/>
          <w:szCs w:val="28"/>
        </w:rPr>
      </w:pPr>
    </w:p>
    <w:p w14:paraId="2300AC3A">
      <w:pPr>
        <w:pStyle w:val="19"/>
        <w:jc w:val="right"/>
        <w:rPr>
          <w:sz w:val="28"/>
          <w:szCs w:val="28"/>
        </w:rPr>
      </w:pPr>
    </w:p>
    <w:p w14:paraId="3269D3F2">
      <w:pPr>
        <w:pStyle w:val="19"/>
        <w:jc w:val="right"/>
        <w:rPr>
          <w:sz w:val="28"/>
          <w:szCs w:val="28"/>
        </w:rPr>
      </w:pPr>
    </w:p>
    <w:p w14:paraId="09393BDF">
      <w:pPr>
        <w:pStyle w:val="19"/>
        <w:jc w:val="right"/>
        <w:rPr>
          <w:sz w:val="28"/>
          <w:szCs w:val="28"/>
        </w:rPr>
      </w:pPr>
    </w:p>
    <w:p w14:paraId="1C4737B4">
      <w:pPr>
        <w:pStyle w:val="19"/>
        <w:jc w:val="right"/>
        <w:rPr>
          <w:sz w:val="28"/>
          <w:szCs w:val="28"/>
        </w:rPr>
      </w:pPr>
    </w:p>
    <w:p w14:paraId="0C7F1572">
      <w:pPr>
        <w:pStyle w:val="19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787DB11E">
      <w:pPr>
        <w:pStyle w:val="1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постановлением президиума </w:t>
      </w:r>
    </w:p>
    <w:p w14:paraId="46871B3C">
      <w:pPr>
        <w:pStyle w:val="1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краевой организации</w:t>
      </w:r>
    </w:p>
    <w:p w14:paraId="4A3BD7CD">
      <w:pPr>
        <w:pStyle w:val="1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Профсоюза от 29.09.2026 г.</w:t>
      </w:r>
    </w:p>
    <w:p w14:paraId="2C3BFE1B">
      <w:pPr>
        <w:pStyle w:val="19"/>
        <w:jc w:val="right"/>
      </w:pPr>
      <w:r>
        <w:rPr>
          <w:sz w:val="28"/>
          <w:szCs w:val="28"/>
        </w:rPr>
        <w:t xml:space="preserve">               (протокол № 8-1)                                                                                  </w:t>
      </w:r>
    </w:p>
    <w:p w14:paraId="2E1AB2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E77B878">
      <w:pPr>
        <w:pStyle w:val="2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14:paraId="2380A450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проведения Региональной тематической проверки  </w:t>
      </w:r>
    </w:p>
    <w:p w14:paraId="0493D149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«Соблюдение порядка учета мнения выборного органа первичной профсоюзной организации при принятии работодателем </w:t>
      </w:r>
    </w:p>
    <w:p w14:paraId="51CCA697">
      <w:pPr>
        <w:pStyle w:val="2"/>
        <w:rPr>
          <w:sz w:val="28"/>
          <w:szCs w:val="28"/>
        </w:rPr>
      </w:pPr>
      <w:r>
        <w:rPr>
          <w:sz w:val="28"/>
          <w:szCs w:val="28"/>
        </w:rPr>
        <w:t>локальных нормативных актов»</w:t>
      </w:r>
    </w:p>
    <w:p w14:paraId="6A72C60A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88ADAB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проведения Региональной тематической проверки является выявление, предупреждение и устранение нарушений трудового законодательства и иных нормативных правовых актов, содержащих нормы трудового по вопросам соблюдения порядка учета мнения выборного органа первичной профсоюзной организации при принятии работодателем локальных нормативных актов.</w:t>
      </w:r>
    </w:p>
    <w:p w14:paraId="44433DAE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>. Нормативно-правовая и методическая основа проведения Региональной тематической проверки</w:t>
      </w:r>
    </w:p>
    <w:p w14:paraId="1D10906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Нормативно-правовой основой проведения Региональной тематической проверки являются:</w:t>
      </w:r>
    </w:p>
    <w:p w14:paraId="18949B06">
      <w:pPr>
        <w:keepNext/>
        <w:tabs>
          <w:tab w:val="left" w:pos="0"/>
        </w:tabs>
        <w:ind w:firstLine="709"/>
        <w:outlineLvl w:val="0"/>
        <w:rPr>
          <w:rFonts w:ascii="Times New Roman" w:hAnsi="Times New Roman" w:cs="Times New Roman"/>
          <w:bCs/>
          <w:kern w:val="1"/>
          <w:sz w:val="28"/>
          <w:szCs w:val="28"/>
        </w:rPr>
      </w:pP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Трудовой кодекс Российской Федерации от 30 декабря 2001 г. N 197-ФЗ</w:t>
      </w:r>
      <w:r>
        <w:rPr>
          <w:rFonts w:ascii="Times New Roman" w:hAnsi="Times New Roman" w:cs="Times New Roman"/>
          <w:bCs/>
          <w:kern w:val="1"/>
          <w:sz w:val="28"/>
          <w:szCs w:val="28"/>
        </w:rPr>
        <w:t xml:space="preserve">; </w:t>
      </w:r>
    </w:p>
    <w:p w14:paraId="71069AE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 12 января 1996 г. N 10-ФЗ </w:t>
      </w:r>
      <w:r>
        <w:rPr>
          <w:rFonts w:ascii="Times New Roman" w:hAnsi="Times New Roman" w:cs="Times New Roman"/>
          <w:sz w:val="28"/>
          <w:szCs w:val="28"/>
        </w:rPr>
        <w:t xml:space="preserve">«О профессиональных союзах, их правах и гарантиях деятельности»; </w:t>
      </w:r>
    </w:p>
    <w:p w14:paraId="70B2FE13">
      <w:pPr>
        <w:keepNext/>
        <w:tabs>
          <w:tab w:val="left" w:pos="0"/>
        </w:tabs>
        <w:ind w:firstLine="709"/>
        <w:outlineLvl w:val="0"/>
        <w:rPr>
          <w:rFonts w:ascii="Times New Roman" w:hAnsi="Times New Roman" w:cs="Times New Roman"/>
          <w:bCs/>
          <w:kern w:val="1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1"/>
          <w:sz w:val="28"/>
          <w:szCs w:val="28"/>
        </w:rPr>
        <w:t xml:space="preserve">- </w:t>
      </w:r>
      <w:r>
        <w:fldChar w:fldCharType="begin"/>
      </w:r>
      <w:r>
        <w:instrText xml:space="preserve"> HYPERLINK "garantF1://70191362.0" </w:instrText>
      </w:r>
      <w:r>
        <w:fldChar w:fldCharType="separate"/>
      </w:r>
      <w:r>
        <w:rPr>
          <w:rStyle w:val="31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Федеральный закон от 29 декабря 2012 г. № 273-ФЗ "Об образовании в Российской Федерации"</w:t>
      </w:r>
      <w:r>
        <w:rPr>
          <w:rStyle w:val="31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fldChar w:fldCharType="end"/>
      </w:r>
      <w:r>
        <w:rPr>
          <w:rFonts w:ascii="Times New Roman" w:hAnsi="Times New Roman" w:cs="Times New Roman"/>
          <w:bCs/>
          <w:kern w:val="1"/>
          <w:sz w:val="28"/>
          <w:szCs w:val="28"/>
        </w:rPr>
        <w:t>;</w:t>
      </w:r>
    </w:p>
    <w:p w14:paraId="4EB866A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правовой инспекции труда Профсоюза (утверждено постановлением Исполкома Профсоюза от 29 марта 2023 года № 15-10); </w:t>
      </w:r>
    </w:p>
    <w:p w14:paraId="515EFB3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проведения правовыми (главными правовыми) инспекторами труда Профсоюза, региональных (межрегиональных) организаций Профсоюза проверок соблюдения работодателями в сфере образования трудового законодательства и иных нормативных правовых актов, содержащих нормы трудового права, законодательства о профессиональных союзах, выполнения условий коллективных договоров, соглашений (утвержден постановлением Исполкома Профсоюза от 29 марта 2023 года № 15-11);</w:t>
      </w:r>
    </w:p>
    <w:p w14:paraId="753310B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Срок проведения Региональной тематической проверки: </w:t>
      </w:r>
      <w:r>
        <w:rPr>
          <w:rFonts w:ascii="Times New Roman" w:hAnsi="Times New Roman" w:cs="Times New Roman"/>
          <w:sz w:val="28"/>
          <w:szCs w:val="28"/>
        </w:rPr>
        <w:t xml:space="preserve">с 12 октября 2026 года по 15 ноября 2026 года. </w:t>
      </w:r>
    </w:p>
    <w:p w14:paraId="5A6DA5C0">
      <w:pPr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 Подведение итогов Региональной тематической проверки</w:t>
      </w:r>
    </w:p>
    <w:p w14:paraId="194DD8DA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Итоговые материалы региональной тематической проверки должны быть представлены в краевой комитет по электронной почте до 20 ноября 2026 года и должны включать:</w:t>
      </w:r>
    </w:p>
    <w:p w14:paraId="671C06B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статистическую форму РТП-2026 (прилагается);</w:t>
      </w:r>
    </w:p>
    <w:p w14:paraId="0E50423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пояснительную записку к статистической форме;</w:t>
      </w:r>
    </w:p>
    <w:p w14:paraId="342D462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дополнительные материалы (акты проверок, представления об устранении нарушений, результаты рассмотрения представлений и требований, и др.).</w:t>
      </w:r>
    </w:p>
    <w:p w14:paraId="432AA0B9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 к статистической форме должна содержать:</w:t>
      </w:r>
    </w:p>
    <w:p w14:paraId="01F4A18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информацию о проведении проверки с указанием наименований проверенных образовательных организаций и конкретных примеров по каждому нарушению; </w:t>
      </w:r>
    </w:p>
    <w:p w14:paraId="38A27CE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информировании соответствующих органов управления в сфере образования о результатах проведенных проверок и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совместных мероприятиях по итогам проведенных проверок;</w:t>
      </w:r>
    </w:p>
    <w:p w14:paraId="1DEBDF4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другую необходимую информацию, связанную с проведением проверки.</w:t>
      </w:r>
    </w:p>
    <w:p w14:paraId="259227B7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Статистическая форма и пояснительная записка к ней подписываются председателем территориальной (первичной) организации Профсоюза и внештатным правовым инспектором труда.</w:t>
      </w:r>
    </w:p>
    <w:p w14:paraId="0D219DFF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265F0636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6E057DD1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0EF939B3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3C0EF620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56FCA672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5F413534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62D237BB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6E649CFE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1BD034CC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69189F7A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2A8B10F3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29648C6B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7D024756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1468E69F">
      <w:pPr>
        <w:pStyle w:val="17"/>
        <w:rPr>
          <w:rFonts w:ascii="Times New Roman" w:hAnsi="Times New Roman"/>
          <w:b/>
          <w:sz w:val="28"/>
          <w:szCs w:val="28"/>
          <w:lang w:val="ru-RU"/>
        </w:rPr>
      </w:pPr>
    </w:p>
    <w:p w14:paraId="21AE7696">
      <w:pPr>
        <w:pStyle w:val="1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Представить в краевой комитет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УТВЕРЖДЕН</w:t>
      </w:r>
    </w:p>
    <w:p w14:paraId="34E62355">
      <w:pPr>
        <w:pStyle w:val="1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до 20 ноября 2026 года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постановлением Президиума </w:t>
      </w:r>
    </w:p>
    <w:p w14:paraId="25B158BF">
      <w:pPr>
        <w:pStyle w:val="1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краевой организации</w:t>
      </w:r>
    </w:p>
    <w:p w14:paraId="1F5AA8F3">
      <w:pPr>
        <w:pStyle w:val="1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Профсоюза от 29.09.2026 г.</w:t>
      </w:r>
    </w:p>
    <w:p w14:paraId="79C8D1BE">
      <w:pPr>
        <w:pStyle w:val="1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(протокол № 8)</w:t>
      </w:r>
    </w:p>
    <w:p w14:paraId="1ED52FD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7F96F171">
      <w:pPr>
        <w:pStyle w:val="24"/>
        <w:jc w:val="right"/>
      </w:pPr>
      <w:r>
        <w:t>Статистическая форма</w:t>
      </w:r>
    </w:p>
    <w:p w14:paraId="59A10F1C">
      <w:pPr>
        <w:pStyle w:val="24"/>
        <w:jc w:val="right"/>
      </w:pPr>
      <w:r>
        <w:t>(РТП – 2026)</w:t>
      </w:r>
    </w:p>
    <w:p w14:paraId="59BAE946">
      <w:pPr>
        <w:pStyle w:val="2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14:paraId="35B722D0">
      <w:pPr>
        <w:pStyle w:val="2"/>
        <w:rPr>
          <w:sz w:val="28"/>
          <w:szCs w:val="28"/>
        </w:rPr>
      </w:pPr>
      <w:r>
        <w:rPr>
          <w:sz w:val="28"/>
          <w:szCs w:val="28"/>
        </w:rPr>
        <w:t>о проведении Региональной тематической проверки</w:t>
      </w:r>
    </w:p>
    <w:p w14:paraId="71645DD6">
      <w:pPr>
        <w:pStyle w:val="2"/>
        <w:rPr>
          <w:sz w:val="28"/>
          <w:szCs w:val="28"/>
        </w:rPr>
      </w:pPr>
    </w:p>
    <w:p w14:paraId="4224FD20">
      <w:pPr>
        <w:pStyle w:val="2"/>
        <w:rPr>
          <w:sz w:val="28"/>
          <w:szCs w:val="28"/>
        </w:rPr>
      </w:pPr>
      <w:r>
        <w:rPr>
          <w:sz w:val="28"/>
          <w:szCs w:val="28"/>
        </w:rPr>
        <w:t>Тема проверки:</w:t>
      </w:r>
    </w:p>
    <w:p w14:paraId="154CEB46">
      <w:pPr>
        <w:pStyle w:val="2"/>
        <w:rPr>
          <w:sz w:val="28"/>
          <w:szCs w:val="28"/>
        </w:rPr>
      </w:pPr>
      <w:r>
        <w:rPr>
          <w:sz w:val="28"/>
          <w:szCs w:val="28"/>
        </w:rPr>
        <w:t>«Соблюдение порядка учета мнения выборного органа первичной профсоюзной организации при принятии работодателем локальных нормативных актов»</w:t>
      </w:r>
    </w:p>
    <w:p w14:paraId="02BDC9B6">
      <w:pPr>
        <w:rPr>
          <w:rFonts w:ascii="Times New Roman" w:hAnsi="Times New Roman" w:cs="Times New Roman"/>
          <w:sz w:val="28"/>
          <w:szCs w:val="28"/>
        </w:rPr>
      </w:pPr>
    </w:p>
    <w:p w14:paraId="25A0C6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68CC87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(наименование организации Профсоюза)</w:t>
      </w:r>
    </w:p>
    <w:p w14:paraId="6F6CD28F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Ф.И.О. исполнителя: _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 </w:t>
      </w:r>
    </w:p>
    <w:p w14:paraId="2140F7D2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Должность исполнителя: ___________________________________________ </w:t>
      </w:r>
    </w:p>
    <w:tbl>
      <w:tblPr>
        <w:tblStyle w:val="4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7"/>
        <w:gridCol w:w="865"/>
        <w:gridCol w:w="8"/>
        <w:gridCol w:w="6480"/>
        <w:gridCol w:w="1440"/>
      </w:tblGrid>
      <w:tr w14:paraId="42D20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7D3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 п.п.</w:t>
            </w: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9D4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49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1B5DC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9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5F840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C6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Проверено образовательных организаций: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3CDB36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Количест-во</w:t>
            </w:r>
          </w:p>
        </w:tc>
      </w:tr>
      <w:tr w14:paraId="629D0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E39723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2480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общего образования</w:t>
            </w:r>
          </w:p>
        </w:tc>
        <w:tc>
          <w:tcPr>
            <w:tcW w:w="1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A58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4C7E2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2A0E7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35AE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дошкольного образования </w:t>
            </w:r>
          </w:p>
        </w:tc>
        <w:tc>
          <w:tcPr>
            <w:tcW w:w="1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5CE4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6FB20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46407D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105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дополнительного образования детей</w:t>
            </w:r>
          </w:p>
        </w:tc>
        <w:tc>
          <w:tcPr>
            <w:tcW w:w="1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F31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10BBA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575BB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E74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другие</w:t>
            </w:r>
          </w:p>
        </w:tc>
        <w:tc>
          <w:tcPr>
            <w:tcW w:w="14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9AC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14:paraId="76FAA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</w:trPr>
        <w:tc>
          <w:tcPr>
            <w:tcW w:w="9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063A4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ABBB90">
            <w:pPr>
              <w:pStyle w:val="24"/>
              <w:jc w:val="both"/>
            </w:pPr>
            <w:r>
              <w:rPr>
                <w:b/>
              </w:rPr>
              <w:t>Локальные нормативные акты, принятые работодателем без учета мнения выборного профсоюзного органа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F14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Количест-во</w:t>
            </w:r>
          </w:p>
        </w:tc>
      </w:tr>
      <w:tr w14:paraId="6DDB6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B82B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D4AFC4">
            <w:pPr>
              <w:shd w:val="clear" w:color="auto" w:fill="FFFFFF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2.1. Приказ о распределении учебной нагрузки и тарификация            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2C0D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4BAD1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7CA6D8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7C5BC">
            <w:pPr>
              <w:widowControl w:val="0"/>
              <w:numPr>
                <w:ilvl w:val="1"/>
                <w:numId w:val="3"/>
              </w:numPr>
              <w:shd w:val="clear" w:color="auto" w:fill="FFFFFF"/>
              <w:tabs>
                <w:tab w:val="left" w:pos="1075"/>
              </w:tabs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График отпусков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6E9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D072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0DC95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94FF70">
            <w:pPr>
              <w:widowControl w:val="0"/>
              <w:shd w:val="clear" w:color="auto" w:fill="FFFFFF"/>
              <w:tabs>
                <w:tab w:val="left" w:pos="10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2.3. Положения об оплате труда работников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E12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688D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A7073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61C7E">
            <w:pPr>
              <w:widowControl w:val="0"/>
              <w:shd w:val="clear" w:color="auto" w:fill="FFFFFF"/>
              <w:tabs>
                <w:tab w:val="left" w:pos="10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2.4. Положения о премировании работников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73DF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45CA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2CDF5E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27CE9">
            <w:pPr>
              <w:widowControl w:val="0"/>
              <w:shd w:val="clear" w:color="auto" w:fill="FFFFFF"/>
              <w:tabs>
                <w:tab w:val="left" w:pos="10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2.5. Правила внутреннего трудового распорядка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A77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39E55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31A62F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7FFBD">
            <w:pPr>
              <w:widowControl w:val="0"/>
              <w:shd w:val="clear" w:color="auto" w:fill="FFFFFF"/>
              <w:tabs>
                <w:tab w:val="left" w:pos="107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2.6. Положения по охране труда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1C5A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9651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27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03054C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A9BCC9F">
            <w:pPr>
              <w:widowControl w:val="0"/>
              <w:shd w:val="clear" w:color="auto" w:fill="FFFFFF"/>
              <w:tabs>
                <w:tab w:val="left" w:pos="1075"/>
              </w:tabs>
              <w:autoSpaceDE w:val="0"/>
              <w:autoSpaceDN w:val="0"/>
              <w:adjustRightInd w:val="0"/>
              <w:ind w:left="9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2.7.  Инструкции по охране труда</w:t>
            </w:r>
          </w:p>
          <w:p w14:paraId="538028D2">
            <w:pPr>
              <w:widowControl w:val="0"/>
              <w:shd w:val="clear" w:color="auto" w:fill="FFFFFF"/>
              <w:tabs>
                <w:tab w:val="left" w:pos="1075"/>
              </w:tabs>
              <w:autoSpaceDE w:val="0"/>
              <w:autoSpaceDN w:val="0"/>
              <w:adjustRightInd w:val="0"/>
              <w:ind w:left="9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2.8. Графики сменности</w:t>
            </w:r>
          </w:p>
          <w:p w14:paraId="1540EFC2">
            <w:pPr>
              <w:widowControl w:val="0"/>
              <w:shd w:val="clear" w:color="auto" w:fill="FFFFFF"/>
              <w:tabs>
                <w:tab w:val="left" w:pos="1075"/>
              </w:tabs>
              <w:autoSpaceDE w:val="0"/>
              <w:autoSpaceDN w:val="0"/>
              <w:adjustRightInd w:val="0"/>
              <w:ind w:left="9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2.9. Положение о создании и работе комиссии по регулированию споров между участниками образовательных отношений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19C4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2605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9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7973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  <w:p w14:paraId="0FB0D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EAF3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5B870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F4B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0877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8C91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C9B0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1F95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3D3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F24F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F9BE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FF0D4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  <w:p w14:paraId="724355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7C25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5C47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DE3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137A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Выявлены  нарушения порядка учета мотивированного мнения выборного профсоюзного органа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942B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14:paraId="45322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E1A5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E3C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7D9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594C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Работодатель не направил проект локального нормативного акта и обоснование к нему в выборный профсоюзный орган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2D1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D2A5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F87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7FE55C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B646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Профсоюзный комитет не рассмотрел проект локального нормативного акта и не направил работодателю мотивированное мнение, оформленное в письменном виде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F07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59DE8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7" w:hRule="atLeast"/>
        </w:trPr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25D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3AE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  <w:p w14:paraId="1A3502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6A4A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19CF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7BF9A6"/>
        </w:tc>
        <w:tc>
          <w:tcPr>
            <w:tcW w:w="6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6CA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возникновении разногласий по проекту локального нормативного акта работодатель не провел с выборным профсоюзным органом дополнительных консультаций с целью их урегулирования</w:t>
            </w:r>
          </w:p>
          <w:p w14:paraId="31F8D4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623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Другие нарушения, выявленные в ходе проверки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9CA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8A25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B4B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73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14E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 итогам проверки  предприняты меры по устранению выявленных нарушений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CCD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Количест-во</w:t>
            </w:r>
          </w:p>
        </w:tc>
      </w:tr>
      <w:tr w14:paraId="5215F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CBF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A4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56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Работодателю направлено представление об устранении нарушений</w:t>
            </w:r>
          </w:p>
          <w:p w14:paraId="32CE5B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61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2C82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11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CC4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6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C5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Проведено заседание выборного профсоюзного органа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DF38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51B4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C60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44F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6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D62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Устранено  нарушений  трудового законодательства в ходе проверки                                                                                 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12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16167D8">
      <w:pPr>
        <w:pStyle w:val="24"/>
      </w:pPr>
    </w:p>
    <w:p w14:paraId="2D993B67">
      <w:pPr>
        <w:pStyle w:val="24"/>
      </w:pPr>
      <w:r>
        <w:t>«____» ___________________ 2026 года</w:t>
      </w:r>
    </w:p>
    <w:p w14:paraId="1E134225">
      <w:pPr>
        <w:pStyle w:val="24"/>
      </w:pPr>
    </w:p>
    <w:p w14:paraId="2A8B03F6">
      <w:pPr>
        <w:pStyle w:val="24"/>
      </w:pPr>
      <w:r>
        <w:rPr>
          <w:b/>
        </w:rPr>
        <w:t xml:space="preserve">ПРИЛОЖЕНИЕ: </w:t>
      </w:r>
      <w:r>
        <w:t>1. Пояснительная записка к отчету.</w:t>
      </w:r>
    </w:p>
    <w:p w14:paraId="3E8E6E13">
      <w:pPr>
        <w:pStyle w:val="24"/>
      </w:pPr>
      <w:r>
        <w:t xml:space="preserve">                                 2. Копии представлений об устранении нарушений в</w:t>
      </w:r>
    </w:p>
    <w:p w14:paraId="4C8667C0">
      <w:pPr>
        <w:pStyle w:val="24"/>
      </w:pPr>
      <w:r>
        <w:t xml:space="preserve">                                 проверенных образовательных организациях.</w:t>
      </w:r>
    </w:p>
    <w:p w14:paraId="7AF06704">
      <w:pPr>
        <w:pStyle w:val="24"/>
      </w:pPr>
    </w:p>
    <w:p w14:paraId="3860DFF0">
      <w:pPr>
        <w:pStyle w:val="24"/>
      </w:pPr>
      <w:r>
        <w:t>Председатель _______________</w:t>
      </w:r>
    </w:p>
    <w:p w14:paraId="75D91580">
      <w:pPr>
        <w:pStyle w:val="24"/>
      </w:pPr>
      <w:r>
        <w:t>организации Профсоюза                 ______________  _______________________</w:t>
      </w:r>
    </w:p>
    <w:p w14:paraId="4609C9A8">
      <w:pPr>
        <w:pStyle w:val="24"/>
      </w:pPr>
      <w:r>
        <w:t xml:space="preserve">                                                                     (подпись)                        (Ф.И.О.)</w:t>
      </w:r>
    </w:p>
    <w:p w14:paraId="4448E93F">
      <w:pPr>
        <w:pStyle w:val="24"/>
      </w:pPr>
      <w:r>
        <w:t xml:space="preserve">Внештатный правовой </w:t>
      </w:r>
    </w:p>
    <w:p w14:paraId="143E3CB5">
      <w:pPr>
        <w:pStyle w:val="24"/>
      </w:pPr>
      <w:r>
        <w:t>инспектор труда Профсоюза           ______________  ______________________</w:t>
      </w:r>
    </w:p>
    <w:p w14:paraId="4250C632">
      <w:pPr>
        <w:pStyle w:val="24"/>
      </w:pPr>
      <w:r>
        <w:t xml:space="preserve">                                                                          (подпись)                        (Ф.И.О.)</w:t>
      </w:r>
    </w:p>
    <w:p w14:paraId="1DE937BA">
      <w:pPr>
        <w:pStyle w:val="24"/>
        <w:rPr>
          <w:szCs w:val="28"/>
        </w:rPr>
      </w:pPr>
      <w:r>
        <w:t>Печать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851" w:right="567" w:bottom="284" w:left="1701" w:header="720" w:footer="278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바탕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06362938"/>
    </w:sdtPr>
    <w:sdtContent>
      <w:p w14:paraId="103AE8B6">
        <w:pPr>
          <w:pStyle w:val="1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2284D0C3">
    <w:pPr>
      <w:pStyle w:val="1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B435">
    <w:pPr>
      <w:pStyle w:val="1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A82CB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EC468">
    <w:pPr>
      <w:pStyle w:val="1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B7BAE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A149C">
    <w:pPr>
      <w:pStyle w:val="11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pStyle w:val="2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11186EF2"/>
    <w:multiLevelType w:val="multilevel"/>
    <w:tmpl w:val="11186EF2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462078B1"/>
    <w:multiLevelType w:val="multilevel"/>
    <w:tmpl w:val="462078B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0F"/>
    <w:rsid w:val="000008E3"/>
    <w:rsid w:val="000013BD"/>
    <w:rsid w:val="00001A56"/>
    <w:rsid w:val="000101C4"/>
    <w:rsid w:val="0001025F"/>
    <w:rsid w:val="00010F4B"/>
    <w:rsid w:val="00013DF9"/>
    <w:rsid w:val="00014964"/>
    <w:rsid w:val="00017553"/>
    <w:rsid w:val="00017C56"/>
    <w:rsid w:val="00026555"/>
    <w:rsid w:val="000268E6"/>
    <w:rsid w:val="00027EC5"/>
    <w:rsid w:val="000353F0"/>
    <w:rsid w:val="00053898"/>
    <w:rsid w:val="0005402A"/>
    <w:rsid w:val="000543F9"/>
    <w:rsid w:val="00066CE3"/>
    <w:rsid w:val="0008559D"/>
    <w:rsid w:val="00085E36"/>
    <w:rsid w:val="000866DB"/>
    <w:rsid w:val="00094956"/>
    <w:rsid w:val="000A2B6D"/>
    <w:rsid w:val="000B6E23"/>
    <w:rsid w:val="000C6445"/>
    <w:rsid w:val="000D055A"/>
    <w:rsid w:val="000D390A"/>
    <w:rsid w:val="000E1898"/>
    <w:rsid w:val="000E2936"/>
    <w:rsid w:val="00103232"/>
    <w:rsid w:val="00107DB7"/>
    <w:rsid w:val="0011123B"/>
    <w:rsid w:val="00111A4A"/>
    <w:rsid w:val="00112CFE"/>
    <w:rsid w:val="00115467"/>
    <w:rsid w:val="00117EA0"/>
    <w:rsid w:val="00120684"/>
    <w:rsid w:val="00120775"/>
    <w:rsid w:val="00120D69"/>
    <w:rsid w:val="001225E6"/>
    <w:rsid w:val="001256D0"/>
    <w:rsid w:val="001351BC"/>
    <w:rsid w:val="00141A62"/>
    <w:rsid w:val="00143163"/>
    <w:rsid w:val="0014433E"/>
    <w:rsid w:val="00144785"/>
    <w:rsid w:val="00146CB7"/>
    <w:rsid w:val="00152DDC"/>
    <w:rsid w:val="00163AFB"/>
    <w:rsid w:val="0016458A"/>
    <w:rsid w:val="0017324A"/>
    <w:rsid w:val="00175218"/>
    <w:rsid w:val="001763D2"/>
    <w:rsid w:val="0017655E"/>
    <w:rsid w:val="00194ADC"/>
    <w:rsid w:val="00195F06"/>
    <w:rsid w:val="001A0723"/>
    <w:rsid w:val="001A095F"/>
    <w:rsid w:val="001A21CA"/>
    <w:rsid w:val="001A2EB4"/>
    <w:rsid w:val="001B7DF4"/>
    <w:rsid w:val="001D0A6E"/>
    <w:rsid w:val="001D0CCF"/>
    <w:rsid w:val="001D19CF"/>
    <w:rsid w:val="001D5C09"/>
    <w:rsid w:val="001E7B46"/>
    <w:rsid w:val="00213929"/>
    <w:rsid w:val="002200AE"/>
    <w:rsid w:val="00222C4C"/>
    <w:rsid w:val="0022691B"/>
    <w:rsid w:val="00235E10"/>
    <w:rsid w:val="0023768C"/>
    <w:rsid w:val="00241B0F"/>
    <w:rsid w:val="00252051"/>
    <w:rsid w:val="00252B09"/>
    <w:rsid w:val="002653D4"/>
    <w:rsid w:val="00266AF5"/>
    <w:rsid w:val="0027304C"/>
    <w:rsid w:val="0028554D"/>
    <w:rsid w:val="00285881"/>
    <w:rsid w:val="00291F32"/>
    <w:rsid w:val="002922A0"/>
    <w:rsid w:val="00292E4B"/>
    <w:rsid w:val="00293A60"/>
    <w:rsid w:val="00294F81"/>
    <w:rsid w:val="002954C3"/>
    <w:rsid w:val="002A19E0"/>
    <w:rsid w:val="002A2D4E"/>
    <w:rsid w:val="002A3873"/>
    <w:rsid w:val="002A41AB"/>
    <w:rsid w:val="002B4703"/>
    <w:rsid w:val="002B7589"/>
    <w:rsid w:val="002C17C9"/>
    <w:rsid w:val="002E3E79"/>
    <w:rsid w:val="002E59A0"/>
    <w:rsid w:val="002F1240"/>
    <w:rsid w:val="002F1256"/>
    <w:rsid w:val="002F2357"/>
    <w:rsid w:val="002F38D0"/>
    <w:rsid w:val="00300480"/>
    <w:rsid w:val="003027BC"/>
    <w:rsid w:val="00306B02"/>
    <w:rsid w:val="003073C3"/>
    <w:rsid w:val="0031066B"/>
    <w:rsid w:val="00321C33"/>
    <w:rsid w:val="00322996"/>
    <w:rsid w:val="00337D81"/>
    <w:rsid w:val="00341FF9"/>
    <w:rsid w:val="00342827"/>
    <w:rsid w:val="003431DA"/>
    <w:rsid w:val="00347DF8"/>
    <w:rsid w:val="00354806"/>
    <w:rsid w:val="00363D37"/>
    <w:rsid w:val="003675B0"/>
    <w:rsid w:val="00384CE5"/>
    <w:rsid w:val="00386CCE"/>
    <w:rsid w:val="003A1BD2"/>
    <w:rsid w:val="003A36B4"/>
    <w:rsid w:val="003A4AA4"/>
    <w:rsid w:val="003A6250"/>
    <w:rsid w:val="003B2AC1"/>
    <w:rsid w:val="003B4524"/>
    <w:rsid w:val="003B6D5B"/>
    <w:rsid w:val="003C268C"/>
    <w:rsid w:val="003C5370"/>
    <w:rsid w:val="003D2DA1"/>
    <w:rsid w:val="003D4810"/>
    <w:rsid w:val="003D49B8"/>
    <w:rsid w:val="003E3238"/>
    <w:rsid w:val="003E40CC"/>
    <w:rsid w:val="004009C1"/>
    <w:rsid w:val="00404CF2"/>
    <w:rsid w:val="00412CF9"/>
    <w:rsid w:val="00415ED6"/>
    <w:rsid w:val="004319E1"/>
    <w:rsid w:val="0043370D"/>
    <w:rsid w:val="00435A6A"/>
    <w:rsid w:val="00436476"/>
    <w:rsid w:val="004365FD"/>
    <w:rsid w:val="00440F2A"/>
    <w:rsid w:val="0044517D"/>
    <w:rsid w:val="00446704"/>
    <w:rsid w:val="004469D6"/>
    <w:rsid w:val="00451D2C"/>
    <w:rsid w:val="004569C0"/>
    <w:rsid w:val="00460518"/>
    <w:rsid w:val="004637C4"/>
    <w:rsid w:val="004647C3"/>
    <w:rsid w:val="004667A7"/>
    <w:rsid w:val="004839F3"/>
    <w:rsid w:val="004900C9"/>
    <w:rsid w:val="00494A76"/>
    <w:rsid w:val="004A0966"/>
    <w:rsid w:val="004B46B4"/>
    <w:rsid w:val="004C4AF4"/>
    <w:rsid w:val="004C7D31"/>
    <w:rsid w:val="004D14F0"/>
    <w:rsid w:val="004D66AF"/>
    <w:rsid w:val="004E1316"/>
    <w:rsid w:val="004E5AB7"/>
    <w:rsid w:val="004E6B2F"/>
    <w:rsid w:val="004E783E"/>
    <w:rsid w:val="004F1009"/>
    <w:rsid w:val="004F2CC8"/>
    <w:rsid w:val="004F539C"/>
    <w:rsid w:val="004F5EAE"/>
    <w:rsid w:val="004F693B"/>
    <w:rsid w:val="00501544"/>
    <w:rsid w:val="005148B1"/>
    <w:rsid w:val="005164D1"/>
    <w:rsid w:val="005264CF"/>
    <w:rsid w:val="00534574"/>
    <w:rsid w:val="005366B9"/>
    <w:rsid w:val="00542AC5"/>
    <w:rsid w:val="005448EA"/>
    <w:rsid w:val="00562B7F"/>
    <w:rsid w:val="00563284"/>
    <w:rsid w:val="00567947"/>
    <w:rsid w:val="00570F4B"/>
    <w:rsid w:val="00574583"/>
    <w:rsid w:val="005817F7"/>
    <w:rsid w:val="0058251E"/>
    <w:rsid w:val="00582E03"/>
    <w:rsid w:val="005844B1"/>
    <w:rsid w:val="005907F1"/>
    <w:rsid w:val="00591D08"/>
    <w:rsid w:val="0059222F"/>
    <w:rsid w:val="005A65AA"/>
    <w:rsid w:val="005A7180"/>
    <w:rsid w:val="005B5454"/>
    <w:rsid w:val="005B6680"/>
    <w:rsid w:val="005C53C2"/>
    <w:rsid w:val="005C7E73"/>
    <w:rsid w:val="005C7E9B"/>
    <w:rsid w:val="005D241A"/>
    <w:rsid w:val="005D4354"/>
    <w:rsid w:val="005D4C6B"/>
    <w:rsid w:val="005D6A69"/>
    <w:rsid w:val="005E4CFE"/>
    <w:rsid w:val="005E4E37"/>
    <w:rsid w:val="005E5955"/>
    <w:rsid w:val="005E5C47"/>
    <w:rsid w:val="005F09D5"/>
    <w:rsid w:val="005F43B1"/>
    <w:rsid w:val="00605EFF"/>
    <w:rsid w:val="0061143B"/>
    <w:rsid w:val="00612121"/>
    <w:rsid w:val="006135A5"/>
    <w:rsid w:val="00621020"/>
    <w:rsid w:val="0062167F"/>
    <w:rsid w:val="00621BC6"/>
    <w:rsid w:val="0062206C"/>
    <w:rsid w:val="006330CE"/>
    <w:rsid w:val="00635BE4"/>
    <w:rsid w:val="00642C90"/>
    <w:rsid w:val="00652BAE"/>
    <w:rsid w:val="006550C9"/>
    <w:rsid w:val="006555D6"/>
    <w:rsid w:val="00660458"/>
    <w:rsid w:val="00663A40"/>
    <w:rsid w:val="00665554"/>
    <w:rsid w:val="00674DCF"/>
    <w:rsid w:val="00675616"/>
    <w:rsid w:val="00676B44"/>
    <w:rsid w:val="00683B27"/>
    <w:rsid w:val="00691EA8"/>
    <w:rsid w:val="00694EB1"/>
    <w:rsid w:val="006A4241"/>
    <w:rsid w:val="006A4DCF"/>
    <w:rsid w:val="006B452B"/>
    <w:rsid w:val="006D5004"/>
    <w:rsid w:val="006E2228"/>
    <w:rsid w:val="006E6C40"/>
    <w:rsid w:val="006F2B1A"/>
    <w:rsid w:val="006F50AE"/>
    <w:rsid w:val="006F5ABA"/>
    <w:rsid w:val="00702F2A"/>
    <w:rsid w:val="007034AF"/>
    <w:rsid w:val="007058E3"/>
    <w:rsid w:val="007214B9"/>
    <w:rsid w:val="00721DAA"/>
    <w:rsid w:val="007271C0"/>
    <w:rsid w:val="007279C0"/>
    <w:rsid w:val="00732266"/>
    <w:rsid w:val="007354EB"/>
    <w:rsid w:val="0073646A"/>
    <w:rsid w:val="00740B8E"/>
    <w:rsid w:val="00742A89"/>
    <w:rsid w:val="007459DD"/>
    <w:rsid w:val="007462B0"/>
    <w:rsid w:val="007471CA"/>
    <w:rsid w:val="00752AAB"/>
    <w:rsid w:val="00753EFA"/>
    <w:rsid w:val="007558A6"/>
    <w:rsid w:val="007620C3"/>
    <w:rsid w:val="007640EE"/>
    <w:rsid w:val="007713FB"/>
    <w:rsid w:val="007719B4"/>
    <w:rsid w:val="00781EBF"/>
    <w:rsid w:val="007846BB"/>
    <w:rsid w:val="00784DC2"/>
    <w:rsid w:val="0078577A"/>
    <w:rsid w:val="00786701"/>
    <w:rsid w:val="007967F4"/>
    <w:rsid w:val="007969EE"/>
    <w:rsid w:val="007A4B54"/>
    <w:rsid w:val="007A5F87"/>
    <w:rsid w:val="007B6694"/>
    <w:rsid w:val="007B7255"/>
    <w:rsid w:val="007C3374"/>
    <w:rsid w:val="007C3FF2"/>
    <w:rsid w:val="007C768A"/>
    <w:rsid w:val="007C7975"/>
    <w:rsid w:val="007D0994"/>
    <w:rsid w:val="007D1645"/>
    <w:rsid w:val="007D1799"/>
    <w:rsid w:val="007F3BC9"/>
    <w:rsid w:val="0080247F"/>
    <w:rsid w:val="0080484B"/>
    <w:rsid w:val="00804FFF"/>
    <w:rsid w:val="0080525E"/>
    <w:rsid w:val="008170A4"/>
    <w:rsid w:val="00824CFD"/>
    <w:rsid w:val="00830F15"/>
    <w:rsid w:val="00831535"/>
    <w:rsid w:val="008371BE"/>
    <w:rsid w:val="00846960"/>
    <w:rsid w:val="00847991"/>
    <w:rsid w:val="00854C77"/>
    <w:rsid w:val="00864F48"/>
    <w:rsid w:val="00870531"/>
    <w:rsid w:val="008726A0"/>
    <w:rsid w:val="00875BC6"/>
    <w:rsid w:val="00876579"/>
    <w:rsid w:val="00883D90"/>
    <w:rsid w:val="00885342"/>
    <w:rsid w:val="008967B8"/>
    <w:rsid w:val="008A55DC"/>
    <w:rsid w:val="008B0E9D"/>
    <w:rsid w:val="008B3DAA"/>
    <w:rsid w:val="008B483E"/>
    <w:rsid w:val="008B5308"/>
    <w:rsid w:val="008C5ADA"/>
    <w:rsid w:val="008D6045"/>
    <w:rsid w:val="008E619B"/>
    <w:rsid w:val="008F4A0E"/>
    <w:rsid w:val="00903FA1"/>
    <w:rsid w:val="009113DE"/>
    <w:rsid w:val="009117A5"/>
    <w:rsid w:val="00912B6E"/>
    <w:rsid w:val="009138E8"/>
    <w:rsid w:val="00913B4A"/>
    <w:rsid w:val="009223CC"/>
    <w:rsid w:val="00926438"/>
    <w:rsid w:val="00934B32"/>
    <w:rsid w:val="0095319D"/>
    <w:rsid w:val="00953643"/>
    <w:rsid w:val="00956D27"/>
    <w:rsid w:val="009577E0"/>
    <w:rsid w:val="00960513"/>
    <w:rsid w:val="009671D0"/>
    <w:rsid w:val="009756C4"/>
    <w:rsid w:val="00980650"/>
    <w:rsid w:val="0099023A"/>
    <w:rsid w:val="0099724B"/>
    <w:rsid w:val="009A10A3"/>
    <w:rsid w:val="009A2DF9"/>
    <w:rsid w:val="009A598F"/>
    <w:rsid w:val="009A720F"/>
    <w:rsid w:val="009B1713"/>
    <w:rsid w:val="009B6E44"/>
    <w:rsid w:val="009C05ED"/>
    <w:rsid w:val="009C0884"/>
    <w:rsid w:val="009C2B77"/>
    <w:rsid w:val="009C3040"/>
    <w:rsid w:val="009D1E51"/>
    <w:rsid w:val="009D515D"/>
    <w:rsid w:val="009D6E01"/>
    <w:rsid w:val="009D7A5C"/>
    <w:rsid w:val="009E1323"/>
    <w:rsid w:val="009E1BCE"/>
    <w:rsid w:val="009F0B25"/>
    <w:rsid w:val="009F0D87"/>
    <w:rsid w:val="009F4FD8"/>
    <w:rsid w:val="009F7B82"/>
    <w:rsid w:val="00A03F69"/>
    <w:rsid w:val="00A0489C"/>
    <w:rsid w:val="00A04B9A"/>
    <w:rsid w:val="00A07939"/>
    <w:rsid w:val="00A117E2"/>
    <w:rsid w:val="00A13D5C"/>
    <w:rsid w:val="00A265DD"/>
    <w:rsid w:val="00A31AAB"/>
    <w:rsid w:val="00A37671"/>
    <w:rsid w:val="00A45BC5"/>
    <w:rsid w:val="00A46CAC"/>
    <w:rsid w:val="00A50F6D"/>
    <w:rsid w:val="00A5191C"/>
    <w:rsid w:val="00A53A0C"/>
    <w:rsid w:val="00A54B18"/>
    <w:rsid w:val="00A625AF"/>
    <w:rsid w:val="00A67EAC"/>
    <w:rsid w:val="00A67F9C"/>
    <w:rsid w:val="00A720F4"/>
    <w:rsid w:val="00A73BA0"/>
    <w:rsid w:val="00A76B56"/>
    <w:rsid w:val="00A8033E"/>
    <w:rsid w:val="00A83714"/>
    <w:rsid w:val="00A85232"/>
    <w:rsid w:val="00A85788"/>
    <w:rsid w:val="00A870E7"/>
    <w:rsid w:val="00A903E2"/>
    <w:rsid w:val="00A92D1A"/>
    <w:rsid w:val="00A96AF6"/>
    <w:rsid w:val="00AA44D6"/>
    <w:rsid w:val="00AA7162"/>
    <w:rsid w:val="00AB1A73"/>
    <w:rsid w:val="00AC0FFE"/>
    <w:rsid w:val="00AC2BBE"/>
    <w:rsid w:val="00AC7B92"/>
    <w:rsid w:val="00AD155F"/>
    <w:rsid w:val="00AD4AB0"/>
    <w:rsid w:val="00AD62E3"/>
    <w:rsid w:val="00AE014C"/>
    <w:rsid w:val="00AE4E47"/>
    <w:rsid w:val="00AE5CF0"/>
    <w:rsid w:val="00AE7526"/>
    <w:rsid w:val="00AF3CFE"/>
    <w:rsid w:val="00B01AD8"/>
    <w:rsid w:val="00B058D1"/>
    <w:rsid w:val="00B14E10"/>
    <w:rsid w:val="00B23C8E"/>
    <w:rsid w:val="00B23FC0"/>
    <w:rsid w:val="00B32273"/>
    <w:rsid w:val="00B32BD3"/>
    <w:rsid w:val="00B36611"/>
    <w:rsid w:val="00B3700C"/>
    <w:rsid w:val="00B43EE2"/>
    <w:rsid w:val="00B61C8C"/>
    <w:rsid w:val="00B62A4B"/>
    <w:rsid w:val="00B631FA"/>
    <w:rsid w:val="00B635E0"/>
    <w:rsid w:val="00B64B7C"/>
    <w:rsid w:val="00B6510B"/>
    <w:rsid w:val="00B803B5"/>
    <w:rsid w:val="00B86EA6"/>
    <w:rsid w:val="00B90787"/>
    <w:rsid w:val="00B9540F"/>
    <w:rsid w:val="00B976D4"/>
    <w:rsid w:val="00BA1C02"/>
    <w:rsid w:val="00BA5071"/>
    <w:rsid w:val="00BA66C7"/>
    <w:rsid w:val="00BA7D6C"/>
    <w:rsid w:val="00BC7E11"/>
    <w:rsid w:val="00BD130A"/>
    <w:rsid w:val="00BD1920"/>
    <w:rsid w:val="00BD474C"/>
    <w:rsid w:val="00BE08B3"/>
    <w:rsid w:val="00BE400A"/>
    <w:rsid w:val="00BF3A79"/>
    <w:rsid w:val="00BF3E82"/>
    <w:rsid w:val="00C020F3"/>
    <w:rsid w:val="00C07962"/>
    <w:rsid w:val="00C16D9C"/>
    <w:rsid w:val="00C21E14"/>
    <w:rsid w:val="00C244F3"/>
    <w:rsid w:val="00C26E2A"/>
    <w:rsid w:val="00C32D12"/>
    <w:rsid w:val="00C34422"/>
    <w:rsid w:val="00C361A4"/>
    <w:rsid w:val="00C424D2"/>
    <w:rsid w:val="00C433EB"/>
    <w:rsid w:val="00C45F16"/>
    <w:rsid w:val="00C52095"/>
    <w:rsid w:val="00C5223B"/>
    <w:rsid w:val="00C52FF0"/>
    <w:rsid w:val="00C75C51"/>
    <w:rsid w:val="00C82150"/>
    <w:rsid w:val="00C85CFC"/>
    <w:rsid w:val="00C86FA9"/>
    <w:rsid w:val="00C9282A"/>
    <w:rsid w:val="00CA0934"/>
    <w:rsid w:val="00CA387B"/>
    <w:rsid w:val="00CA4D85"/>
    <w:rsid w:val="00CA7E47"/>
    <w:rsid w:val="00CB0886"/>
    <w:rsid w:val="00CB2912"/>
    <w:rsid w:val="00CB354D"/>
    <w:rsid w:val="00CB6094"/>
    <w:rsid w:val="00CC5832"/>
    <w:rsid w:val="00CE2449"/>
    <w:rsid w:val="00CE2724"/>
    <w:rsid w:val="00CE47A0"/>
    <w:rsid w:val="00CF0AFC"/>
    <w:rsid w:val="00CF144E"/>
    <w:rsid w:val="00CF477D"/>
    <w:rsid w:val="00D018E3"/>
    <w:rsid w:val="00D03004"/>
    <w:rsid w:val="00D15D25"/>
    <w:rsid w:val="00D23EE9"/>
    <w:rsid w:val="00D26037"/>
    <w:rsid w:val="00D276E6"/>
    <w:rsid w:val="00D31801"/>
    <w:rsid w:val="00D36D71"/>
    <w:rsid w:val="00D40404"/>
    <w:rsid w:val="00D41523"/>
    <w:rsid w:val="00D5595D"/>
    <w:rsid w:val="00D63C92"/>
    <w:rsid w:val="00D64331"/>
    <w:rsid w:val="00D6639D"/>
    <w:rsid w:val="00D771AD"/>
    <w:rsid w:val="00D77FEB"/>
    <w:rsid w:val="00D86142"/>
    <w:rsid w:val="00D92804"/>
    <w:rsid w:val="00D97EE0"/>
    <w:rsid w:val="00DA1954"/>
    <w:rsid w:val="00DA3DAA"/>
    <w:rsid w:val="00DB4ED1"/>
    <w:rsid w:val="00DC25BE"/>
    <w:rsid w:val="00DC786F"/>
    <w:rsid w:val="00DD53CB"/>
    <w:rsid w:val="00DE268F"/>
    <w:rsid w:val="00DE4B4D"/>
    <w:rsid w:val="00DE4BEB"/>
    <w:rsid w:val="00DF0E95"/>
    <w:rsid w:val="00DF2CB2"/>
    <w:rsid w:val="00E03158"/>
    <w:rsid w:val="00E10298"/>
    <w:rsid w:val="00E143D4"/>
    <w:rsid w:val="00E2172C"/>
    <w:rsid w:val="00E2330F"/>
    <w:rsid w:val="00E2522D"/>
    <w:rsid w:val="00E31ADD"/>
    <w:rsid w:val="00E3342C"/>
    <w:rsid w:val="00E3549A"/>
    <w:rsid w:val="00E35569"/>
    <w:rsid w:val="00E35A4B"/>
    <w:rsid w:val="00E37488"/>
    <w:rsid w:val="00E4586E"/>
    <w:rsid w:val="00E467DF"/>
    <w:rsid w:val="00E55849"/>
    <w:rsid w:val="00E569CD"/>
    <w:rsid w:val="00E56F52"/>
    <w:rsid w:val="00E60655"/>
    <w:rsid w:val="00E73072"/>
    <w:rsid w:val="00E7417D"/>
    <w:rsid w:val="00E75CC2"/>
    <w:rsid w:val="00E76521"/>
    <w:rsid w:val="00E778C9"/>
    <w:rsid w:val="00E80D91"/>
    <w:rsid w:val="00E9041A"/>
    <w:rsid w:val="00EB0D40"/>
    <w:rsid w:val="00EC3A01"/>
    <w:rsid w:val="00ED2463"/>
    <w:rsid w:val="00ED3E02"/>
    <w:rsid w:val="00EE0E5A"/>
    <w:rsid w:val="00EE3426"/>
    <w:rsid w:val="00EE4E65"/>
    <w:rsid w:val="00EF2023"/>
    <w:rsid w:val="00F010CA"/>
    <w:rsid w:val="00F01335"/>
    <w:rsid w:val="00F062F7"/>
    <w:rsid w:val="00F07DBB"/>
    <w:rsid w:val="00F117DF"/>
    <w:rsid w:val="00F1341E"/>
    <w:rsid w:val="00F31AFA"/>
    <w:rsid w:val="00F341DC"/>
    <w:rsid w:val="00F34E05"/>
    <w:rsid w:val="00F432B6"/>
    <w:rsid w:val="00F4784F"/>
    <w:rsid w:val="00F52924"/>
    <w:rsid w:val="00F620F8"/>
    <w:rsid w:val="00F64EBC"/>
    <w:rsid w:val="00F67254"/>
    <w:rsid w:val="00F70262"/>
    <w:rsid w:val="00F82387"/>
    <w:rsid w:val="00F84EB1"/>
    <w:rsid w:val="00F86B35"/>
    <w:rsid w:val="00F96F38"/>
    <w:rsid w:val="00FA3641"/>
    <w:rsid w:val="00FA3DCC"/>
    <w:rsid w:val="00FA50EA"/>
    <w:rsid w:val="00FB02A1"/>
    <w:rsid w:val="00FB38FE"/>
    <w:rsid w:val="00FC0D13"/>
    <w:rsid w:val="00FC2FF6"/>
    <w:rsid w:val="00FC452F"/>
    <w:rsid w:val="00FC4905"/>
    <w:rsid w:val="00FC6301"/>
    <w:rsid w:val="00FC77DE"/>
    <w:rsid w:val="00FD037B"/>
    <w:rsid w:val="00FD6B95"/>
    <w:rsid w:val="00FD77DC"/>
    <w:rsid w:val="00FD78DC"/>
    <w:rsid w:val="00FE675D"/>
    <w:rsid w:val="00FF044F"/>
    <w:rsid w:val="0CD54C9F"/>
    <w:rsid w:val="166B755B"/>
    <w:rsid w:val="1BE36DA9"/>
    <w:rsid w:val="27AF7334"/>
    <w:rsid w:val="41701DD8"/>
    <w:rsid w:val="4BF96967"/>
    <w:rsid w:val="502C63F6"/>
    <w:rsid w:val="61EA4CEE"/>
    <w:rsid w:val="7444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200" w:line="276" w:lineRule="auto"/>
      <w:jc w:val="both"/>
    </w:pPr>
    <w:rPr>
      <w:rFonts w:ascii="Calibri" w:hAnsi="Calibri" w:eastAsia="Calibri" w:cs="Calibri"/>
      <w:sz w:val="22"/>
      <w:szCs w:val="22"/>
      <w:lang w:val="ru-RU" w:eastAsia="ar-SA" w:bidi="ar-SA"/>
    </w:rPr>
  </w:style>
  <w:style w:type="paragraph" w:styleId="2">
    <w:name w:val="heading 3"/>
    <w:basedOn w:val="1"/>
    <w:next w:val="1"/>
    <w:link w:val="15"/>
    <w:qFormat/>
    <w:uiPriority w:val="0"/>
    <w:pPr>
      <w:keepNext/>
      <w:numPr>
        <w:ilvl w:val="2"/>
        <w:numId w:val="1"/>
      </w:numPr>
      <w:spacing w:after="0" w:line="240" w:lineRule="auto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otnote reference"/>
    <w:basedOn w:val="3"/>
    <w:semiHidden/>
    <w:unhideWhenUsed/>
    <w:qFormat/>
    <w:uiPriority w:val="99"/>
    <w:rPr>
      <w:vertAlign w:val="superscript"/>
    </w:rPr>
  </w:style>
  <w:style w:type="character" w:styleId="6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">
    <w:name w:val="Strong"/>
    <w:qFormat/>
    <w:uiPriority w:val="22"/>
    <w:rPr>
      <w:b/>
      <w:bCs/>
    </w:rPr>
  </w:style>
  <w:style w:type="paragraph" w:styleId="8">
    <w:name w:val="Balloon Text"/>
    <w:basedOn w:val="1"/>
    <w:link w:val="16"/>
    <w:semiHidden/>
    <w:unhideWhenUsed/>
    <w:qFormat/>
    <w:uiPriority w:val="99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9">
    <w:name w:val="Plain Text"/>
    <w:basedOn w:val="1"/>
    <w:link w:val="32"/>
    <w:qFormat/>
    <w:uiPriority w:val="99"/>
    <w:pPr>
      <w:suppressAutoHyphens w:val="0"/>
      <w:spacing w:after="0" w:line="240" w:lineRule="auto"/>
      <w:jc w:val="left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10">
    <w:name w:val="footnote text"/>
    <w:basedOn w:val="1"/>
    <w:link w:val="20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1">
    <w:name w:val="header"/>
    <w:basedOn w:val="1"/>
    <w:link w:val="2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3">
    <w:name w:val="Subtitle"/>
    <w:basedOn w:val="1"/>
    <w:next w:val="1"/>
    <w:link w:val="30"/>
    <w:qFormat/>
    <w:uiPriority w:val="11"/>
    <w:pPr>
      <w:suppressAutoHyphens w:val="0"/>
      <w:spacing w:after="320" w:line="480" w:lineRule="auto"/>
      <w:ind w:firstLine="360"/>
      <w:jc w:val="right"/>
    </w:pPr>
    <w:rPr>
      <w:rFonts w:cs="Times New Roman"/>
      <w:i/>
      <w:iCs/>
      <w:color w:val="808080"/>
      <w:spacing w:val="10"/>
      <w:sz w:val="24"/>
      <w:szCs w:val="24"/>
      <w:lang w:val="en-US" w:eastAsia="en-US"/>
    </w:rPr>
  </w:style>
  <w:style w:type="table" w:styleId="14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Заголовок 3 Знак"/>
    <w:link w:val="2"/>
    <w:qFormat/>
    <w:uiPriority w:val="0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customStyle="1" w:styleId="16">
    <w:name w:val="Текст выноски Знак"/>
    <w:link w:val="8"/>
    <w:semiHidden/>
    <w:qFormat/>
    <w:uiPriority w:val="99"/>
    <w:rPr>
      <w:rFonts w:ascii="Tahoma" w:hAnsi="Tahoma" w:eastAsia="Calibri" w:cs="Tahoma"/>
      <w:sz w:val="16"/>
      <w:szCs w:val="16"/>
      <w:lang w:eastAsia="ar-SA"/>
    </w:rPr>
  </w:style>
  <w:style w:type="paragraph" w:styleId="17">
    <w:name w:val="No Spacing"/>
    <w:basedOn w:val="1"/>
    <w:link w:val="18"/>
    <w:qFormat/>
    <w:uiPriority w:val="0"/>
    <w:pPr>
      <w:suppressAutoHyphens w:val="0"/>
      <w:spacing w:after="0" w:line="240" w:lineRule="auto"/>
    </w:pPr>
    <w:rPr>
      <w:rFonts w:cs="Times New Roman"/>
      <w:lang w:val="en-US" w:eastAsia="en-US" w:bidi="en-US"/>
    </w:rPr>
  </w:style>
  <w:style w:type="character" w:customStyle="1" w:styleId="18">
    <w:name w:val="Без интервала Знак"/>
    <w:link w:val="17"/>
    <w:qFormat/>
    <w:uiPriority w:val="0"/>
    <w:rPr>
      <w:sz w:val="22"/>
      <w:szCs w:val="22"/>
      <w:lang w:val="en-US" w:eastAsia="en-US" w:bidi="en-US"/>
    </w:rPr>
  </w:style>
  <w:style w:type="paragraph" w:customStyle="1" w:styleId="19">
    <w:name w:val="Default"/>
    <w:qFormat/>
    <w:uiPriority w:val="0"/>
    <w:pPr>
      <w:autoSpaceDE w:val="0"/>
      <w:autoSpaceDN w:val="0"/>
      <w:adjustRightInd w:val="0"/>
      <w:jc w:val="both"/>
    </w:pPr>
    <w:rPr>
      <w:rFonts w:ascii="Times New Roman" w:hAnsi="Times New Roman" w:eastAsia="Calibri" w:cs="Times New Roman"/>
      <w:color w:val="000000"/>
      <w:sz w:val="24"/>
      <w:szCs w:val="24"/>
      <w:lang w:val="ru-RU" w:eastAsia="ru-RU" w:bidi="ar-SA"/>
    </w:rPr>
  </w:style>
  <w:style w:type="character" w:customStyle="1" w:styleId="20">
    <w:name w:val="Текст сноски Знак"/>
    <w:basedOn w:val="3"/>
    <w:link w:val="10"/>
    <w:semiHidden/>
    <w:qFormat/>
    <w:uiPriority w:val="99"/>
    <w:rPr>
      <w:rFonts w:cs="Calibri"/>
      <w:lang w:eastAsia="ar-SA"/>
    </w:rPr>
  </w:style>
  <w:style w:type="character" w:customStyle="1" w:styleId="21">
    <w:name w:val="CharAttribute5"/>
    <w:qFormat/>
    <w:uiPriority w:val="0"/>
    <w:rPr>
      <w:rFonts w:ascii="Times New Roman" w:eastAsia="Batang"/>
      <w:b/>
      <w:sz w:val="28"/>
    </w:rPr>
  </w:style>
  <w:style w:type="paragraph" w:customStyle="1" w:styleId="22">
    <w:name w:val="ConsPlusTitle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paragraph" w:styleId="23">
    <w:name w:val="List Paragraph"/>
    <w:basedOn w:val="1"/>
    <w:qFormat/>
    <w:uiPriority w:val="34"/>
    <w:pPr>
      <w:suppressAutoHyphens w:val="0"/>
      <w:spacing w:after="160" w:line="256" w:lineRule="auto"/>
      <w:ind w:left="720"/>
      <w:contextualSpacing/>
      <w:jc w:val="left"/>
    </w:pPr>
    <w:rPr>
      <w:rFonts w:cs="Times New Roman"/>
      <w:lang w:eastAsia="en-US"/>
    </w:rPr>
  </w:style>
  <w:style w:type="paragraph" w:customStyle="1" w:styleId="24">
    <w:name w:val="Основной текст 31"/>
    <w:basedOn w:val="1"/>
    <w:qFormat/>
    <w:uiPriority w:val="0"/>
    <w:pPr>
      <w:spacing w:after="0" w:line="240" w:lineRule="auto"/>
      <w:jc w:val="left"/>
    </w:pPr>
    <w:rPr>
      <w:rFonts w:ascii="Times New Roman" w:hAnsi="Times New Roman" w:eastAsia="Times New Roman"/>
      <w:sz w:val="28"/>
      <w:szCs w:val="24"/>
    </w:rPr>
  </w:style>
  <w:style w:type="character" w:customStyle="1" w:styleId="25">
    <w:name w:val="Верхний колонтитул Знак"/>
    <w:basedOn w:val="3"/>
    <w:link w:val="11"/>
    <w:qFormat/>
    <w:uiPriority w:val="99"/>
    <w:rPr>
      <w:rFonts w:cs="Calibri"/>
      <w:sz w:val="22"/>
      <w:szCs w:val="22"/>
      <w:lang w:eastAsia="ar-SA"/>
    </w:rPr>
  </w:style>
  <w:style w:type="character" w:customStyle="1" w:styleId="26">
    <w:name w:val="Нижний колонтитул Знак"/>
    <w:basedOn w:val="3"/>
    <w:link w:val="12"/>
    <w:qFormat/>
    <w:uiPriority w:val="99"/>
    <w:rPr>
      <w:rFonts w:cs="Calibri"/>
      <w:sz w:val="22"/>
      <w:szCs w:val="22"/>
      <w:lang w:eastAsia="ar-SA"/>
    </w:rPr>
  </w:style>
  <w:style w:type="character" w:customStyle="1" w:styleId="27">
    <w:name w:val="CharAttribute3"/>
    <w:qFormat/>
    <w:uiPriority w:val="0"/>
    <w:rPr>
      <w:rFonts w:ascii="Times New Roman" w:eastAsia="Times New Roman"/>
      <w:sz w:val="28"/>
    </w:rPr>
  </w:style>
  <w:style w:type="character" w:customStyle="1" w:styleId="28">
    <w:name w:val="CharAttribute4"/>
    <w:qFormat/>
    <w:uiPriority w:val="0"/>
    <w:rPr>
      <w:rFonts w:ascii="Times New Roman" w:eastAsia="Batang"/>
      <w:sz w:val="28"/>
    </w:rPr>
  </w:style>
  <w:style w:type="character" w:customStyle="1" w:styleId="29">
    <w:name w:val="CharAttribute10"/>
    <w:qFormat/>
    <w:uiPriority w:val="0"/>
    <w:rPr>
      <w:rFonts w:ascii="Batang" w:eastAsia="Batang"/>
      <w:sz w:val="28"/>
    </w:rPr>
  </w:style>
  <w:style w:type="character" w:customStyle="1" w:styleId="30">
    <w:name w:val="Подзаголовок Знак"/>
    <w:basedOn w:val="3"/>
    <w:link w:val="13"/>
    <w:qFormat/>
    <w:uiPriority w:val="11"/>
    <w:rPr>
      <w:i/>
      <w:iCs/>
      <w:color w:val="808080"/>
      <w:spacing w:val="10"/>
      <w:sz w:val="24"/>
      <w:szCs w:val="24"/>
      <w:lang w:val="en-US" w:eastAsia="en-US"/>
    </w:rPr>
  </w:style>
  <w:style w:type="character" w:customStyle="1" w:styleId="31">
    <w:name w:val="Гипертекстовая ссылка"/>
    <w:qFormat/>
    <w:uiPriority w:val="99"/>
    <w:rPr>
      <w:b/>
      <w:bCs/>
      <w:color w:val="008000"/>
      <w:sz w:val="20"/>
      <w:szCs w:val="20"/>
      <w:u w:val="single"/>
    </w:rPr>
  </w:style>
  <w:style w:type="character" w:customStyle="1" w:styleId="32">
    <w:name w:val="Текст Знак"/>
    <w:basedOn w:val="3"/>
    <w:link w:val="9"/>
    <w:qFormat/>
    <w:uiPriority w:val="99"/>
    <w:rPr>
      <w:rFonts w:ascii="Courier New" w:hAnsi="Courier New" w:eastAsia="Times New Roman" w:cs="Courier Ne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numbering" Target="numbering.xml"/><Relationship Id="rId13" Type="http://schemas.openxmlformats.org/officeDocument/2006/relationships/image" Target="media/image2.pn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84EB2-36B4-4CC2-84CD-9C5616D80B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Профсоюз Работников Народного Образования и Науки</Company>
  <Pages>14</Pages>
  <Words>2418</Words>
  <Characters>20258</Characters>
  <Lines>172</Lines>
  <Paragraphs>48</Paragraphs>
  <TotalTime>0</TotalTime>
  <ScaleCrop>false</ScaleCrop>
  <LinksUpToDate>false</LinksUpToDate>
  <CharactersWithSpaces>23900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2025-06-05T08:16:00Z</dcterms:created>
  <dc:creator>Гизатулин Д. В.</dc:creator>
  <cp:lastModifiedBy>PSZ</cp:lastModifiedBy>
  <cp:lastPrinted>2025-12-05T05:00:00Z</cp:lastPrinted>
  <dcterms:modified xsi:type="dcterms:W3CDTF">2026-09-30T03:48:24Z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F4B888FD2C92421A84FDE7FD3B0F22D3_13</vt:lpwstr>
  </property>
  <property fmtid="{D5CDD505-2E9C-101B-9397-08002B2CF9AE}" pid="4" name="KSOTemplateDocerSaveRecord">
    <vt:lpwstr>eyJoZGlkIjoiMDgyMDVkNTBhZjAzY2I3ZDNmY2UxOWJkNzA5MzU2M2MifQ==</vt:lpwstr>
  </property>
</Properties>
</file>