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686" w:type="dxa"/>
        <w:tblInd w:w="0" w:type="dxa"/>
        <w:tblBorders>
          <w:top w:val="none" w:color="auto" w:sz="0" w:space="0"/>
          <w:left w:val="none" w:color="auto" w:sz="0" w:space="0"/>
          <w:bottom w:val="single" w:color="auto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6"/>
      </w:tblGrid>
      <w:tr w14:paraId="17A77128">
        <w:tblPrEx>
          <w:tblBorders>
            <w:top w:val="none" w:color="auto" w:sz="0" w:space="0"/>
            <w:left w:val="none" w:color="auto" w:sz="0" w:space="0"/>
            <w:bottom w:val="single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686" w:type="dxa"/>
            <w:shd w:val="clear" w:color="auto" w:fill="auto"/>
          </w:tcPr>
          <w:p w14:paraId="096C5C9E">
            <w:pPr>
              <w:pStyle w:val="186"/>
              <w:jc w:val="center"/>
              <w:rPr>
                <w:sz w:val="20"/>
                <w:szCs w:val="16"/>
              </w:rPr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447040" cy="560070"/>
                  <wp:effectExtent l="19050" t="0" r="0" b="0"/>
                  <wp:docPr id="1" name="Рисунок 1" descr="Эмблем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Эмблема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59" cy="560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0C867A">
            <w:pPr>
              <w:pStyle w:val="186"/>
              <w:jc w:val="center"/>
              <w:rPr>
                <w:sz w:val="6"/>
                <w:szCs w:val="16"/>
              </w:rPr>
            </w:pPr>
          </w:p>
          <w:p w14:paraId="16AEBB5F">
            <w:pPr>
              <w:pStyle w:val="18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ПРОФЕССИОНАЛЬНЫЙ СОЮЗ РАБОТНИКОВ НАРОДНОГО ОБРАЗОВАНИЯ И НАУКИ РОССИЙСКОЙ ФЕДЕРАЦИИ </w:t>
            </w:r>
          </w:p>
          <w:p w14:paraId="05EB4044">
            <w:pPr>
              <w:pStyle w:val="18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АЛТАЙСКАЯ КРАЕВАЯ ОРГАНИЗАЦИЯ ПРОФЕССИОНАЛЬНОГО СОЮЗА</w:t>
            </w:r>
          </w:p>
          <w:p w14:paraId="27481229">
            <w:pPr>
              <w:pStyle w:val="18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РАБОТНИКОВ НАРОДНОГО ОБРАЗОВАНИЯ И НАУКИ РОССИЙСКОЙ ФЕДЕРАЦИИ</w:t>
            </w:r>
          </w:p>
          <w:p w14:paraId="71BB5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(АЛТАЙСКАЯ КРАЕВАЯ ОРГАНИЗАЦИЯ ОБЩЕРОССИЙСКОГО ПРОФСОЮЗА ОБРАЗОВАНИЯ)</w:t>
            </w:r>
          </w:p>
          <w:p w14:paraId="35EF6442">
            <w:pPr>
              <w:pStyle w:val="186"/>
              <w:jc w:val="center"/>
              <w:rPr>
                <w:b/>
                <w:sz w:val="35"/>
                <w:szCs w:val="35"/>
              </w:rPr>
            </w:pPr>
            <w:r>
              <w:rPr>
                <w:b/>
                <w:sz w:val="35"/>
                <w:szCs w:val="35"/>
              </w:rPr>
              <w:t>ПРЕЗИДИУМ</w:t>
            </w:r>
          </w:p>
          <w:p w14:paraId="7FC66B9F">
            <w:pPr>
              <w:pStyle w:val="186"/>
              <w:jc w:val="center"/>
              <w:rPr>
                <w:b/>
                <w:sz w:val="40"/>
                <w:szCs w:val="16"/>
              </w:rPr>
            </w:pPr>
            <w:r>
              <w:rPr>
                <w:b/>
                <w:sz w:val="36"/>
                <w:szCs w:val="16"/>
              </w:rPr>
              <w:t>ПОСТАНОВЛЕНИЕ</w:t>
            </w:r>
          </w:p>
          <w:p w14:paraId="28F18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"/>
              </w:rPr>
            </w:pPr>
          </w:p>
        </w:tc>
      </w:tr>
    </w:tbl>
    <w:p w14:paraId="01EDACF7">
      <w:pPr>
        <w:spacing w:after="0" w:line="240" w:lineRule="auto"/>
        <w:rPr>
          <w:rFonts w:ascii="Times New Roman" w:hAnsi="Times New Roman" w:cs="Times New Roman"/>
          <w:sz w:val="26"/>
          <w:szCs w:val="26"/>
          <w:lang w:bidi="en-US"/>
        </w:rPr>
      </w:pPr>
    </w:p>
    <w:p w14:paraId="3747B7DC">
      <w:pPr>
        <w:spacing w:after="0" w:line="240" w:lineRule="auto"/>
        <w:rPr>
          <w:rFonts w:hint="default" w:ascii="Times New Roman" w:hAnsi="Times New Roman" w:cs="Times New Roman"/>
          <w:sz w:val="28"/>
          <w:szCs w:val="28"/>
          <w:lang w:val="ru-RU"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>28 сентября 2026 года</w:t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>г. Барнаул                                           № 8</w:t>
      </w:r>
      <w:r>
        <w:rPr>
          <w:rFonts w:hint="default" w:ascii="Times New Roman" w:hAnsi="Times New Roman" w:cs="Times New Roman"/>
          <w:sz w:val="28"/>
          <w:szCs w:val="28"/>
          <w:lang w:val="ru-RU" w:bidi="en-US"/>
        </w:rPr>
        <w:t>-5</w:t>
      </w:r>
    </w:p>
    <w:p w14:paraId="1BCA16C1">
      <w:pPr>
        <w:spacing w:after="0" w:line="240" w:lineRule="auto"/>
        <w:ind w:right="5243"/>
        <w:rPr>
          <w:rFonts w:ascii="Times New Roman" w:hAnsi="Times New Roman" w:cs="Times New Roman"/>
          <w:sz w:val="28"/>
          <w:szCs w:val="28"/>
          <w:lang w:bidi="en-US"/>
        </w:rPr>
      </w:pPr>
    </w:p>
    <w:p w14:paraId="5D9633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краевого </w:t>
      </w:r>
    </w:p>
    <w:p w14:paraId="5E87CA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профсоюзного конкурса </w:t>
      </w:r>
    </w:p>
    <w:p w14:paraId="26BCA0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«Гордость Профсоюза»</w:t>
      </w:r>
    </w:p>
    <w:p w14:paraId="207960F0">
      <w:pPr>
        <w:spacing w:after="0" w:line="240" w:lineRule="exact"/>
        <w:rPr>
          <w:rFonts w:ascii="Times New Roman" w:hAnsi="Times New Roman" w:cs="Times New Roman"/>
          <w:bCs/>
          <w:sz w:val="28"/>
          <w:szCs w:val="28"/>
          <w:lang w:bidi="en-US"/>
        </w:rPr>
      </w:pPr>
    </w:p>
    <w:p w14:paraId="6F3B94A9">
      <w:pPr>
        <w:pStyle w:val="190"/>
        <w:widowControl w:val="0"/>
        <w:spacing w:before="0" w:beforeAutospacing="0" w:after="0" w:afterAutospacing="0" w:line="273" w:lineRule="auto"/>
        <w:ind w:right="139" w:firstLine="567"/>
        <w:jc w:val="both"/>
      </w:pPr>
      <w:r>
        <w:rPr>
          <w:color w:val="000000"/>
          <w:sz w:val="28"/>
          <w:szCs w:val="28"/>
        </w:rPr>
        <w:t>На основании постановления Алтайской краевой организации № 4-6 от 29.01.2026г. 2026 год в Алтайской краевой организации Профсоюза объявлен годом Первичной профсоюзной организации</w:t>
      </w:r>
      <w:r>
        <w:t>.</w:t>
      </w:r>
    </w:p>
    <w:p w14:paraId="5C08BB58">
      <w:pPr>
        <w:pStyle w:val="190"/>
        <w:widowControl w:val="0"/>
        <w:spacing w:before="0" w:beforeAutospacing="0" w:after="0" w:afterAutospacing="0" w:line="273" w:lineRule="auto"/>
        <w:ind w:right="139" w:firstLine="567"/>
        <w:jc w:val="both"/>
        <w:rPr>
          <w:sz w:val="28"/>
        </w:rPr>
      </w:pPr>
      <w:r>
        <w:t xml:space="preserve"> </w:t>
      </w:r>
      <w:r>
        <w:rPr>
          <w:b/>
          <w:sz w:val="28"/>
          <w:lang w:bidi="en-US"/>
        </w:rPr>
        <w:t>Президиум Алтайской краевой организации Профсоюза</w:t>
      </w:r>
      <w:r>
        <w:rPr>
          <w:b/>
          <w:sz w:val="28"/>
        </w:rPr>
        <w:t xml:space="preserve"> ПОСТАНОВЛЯЕТ</w:t>
      </w:r>
      <w:r>
        <w:rPr>
          <w:b/>
          <w:sz w:val="28"/>
          <w:lang w:bidi="en-US"/>
        </w:rPr>
        <w:t>:</w:t>
      </w:r>
    </w:p>
    <w:p w14:paraId="67892C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en-US"/>
        </w:rPr>
      </w:pPr>
      <w:r>
        <w:rPr>
          <w:rFonts w:ascii="Times New Roman" w:hAnsi="Times New Roman" w:cs="Times New Roman"/>
          <w:bCs/>
          <w:sz w:val="28"/>
          <w:szCs w:val="28"/>
          <w:lang w:bidi="en-US"/>
        </w:rPr>
        <w:t xml:space="preserve">1. С целью </w:t>
      </w:r>
      <w:r>
        <w:rPr>
          <w:rFonts w:ascii="Times New Roman" w:hAnsi="Times New Roman"/>
          <w:sz w:val="28"/>
          <w:szCs w:val="28"/>
        </w:rPr>
        <w:t>выявления талантливых профсоюзных активистов, в том числе из числа молодежи, дальнейшего содействия их карьерному и профессиональному росту, и обеспечению общественного признания посредством трансляции их достижений широкой общественности. Создания для профессионального сообщества нравственных и профессиональных ориентиров в виде реальных людей, имеющих значимые достижения в профсоюзной деятельности, организовать и провести профсоюзный конкурс «Гордость Профсоюза»;</w:t>
      </w:r>
    </w:p>
    <w:p w14:paraId="7A875D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en-US"/>
        </w:rPr>
      </w:pPr>
      <w:r>
        <w:rPr>
          <w:rFonts w:ascii="Times New Roman" w:hAnsi="Times New Roman" w:cs="Times New Roman"/>
          <w:bCs/>
          <w:sz w:val="28"/>
          <w:szCs w:val="28"/>
          <w:lang w:bidi="en-US"/>
        </w:rPr>
        <w:t>2. Утвердить Положение о конкурсе (прилагается);</w:t>
      </w:r>
    </w:p>
    <w:p w14:paraId="384507F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en-US"/>
        </w:rPr>
      </w:pPr>
      <w:r>
        <w:rPr>
          <w:rFonts w:ascii="Times New Roman" w:hAnsi="Times New Roman" w:cs="Times New Roman"/>
          <w:bCs/>
          <w:sz w:val="28"/>
          <w:szCs w:val="28"/>
          <w:lang w:bidi="en-US"/>
        </w:rPr>
        <w:t>3. Заведующему информационным отделом, Ивановской Е.Л. разместить положение о конкурсе «Гордость Профсоюза» и итоги его проведения на официальном сайте Алтайской краевой организации Общероссийского Профсоюза образования;</w:t>
      </w:r>
    </w:p>
    <w:p w14:paraId="52F043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en-US"/>
        </w:rPr>
      </w:pPr>
      <w:r>
        <w:rPr>
          <w:rFonts w:ascii="Times New Roman" w:hAnsi="Times New Roman" w:cs="Times New Roman"/>
          <w:bCs/>
          <w:sz w:val="28"/>
          <w:szCs w:val="28"/>
          <w:lang w:bidi="en-US"/>
        </w:rPr>
        <w:t>4. Контроль за исполнением постановления возложить на заместителя председателя краевой организации Половникову Е.С.</w:t>
      </w:r>
    </w:p>
    <w:p w14:paraId="0CFDD767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2948305</wp:posOffset>
            </wp:positionH>
            <wp:positionV relativeFrom="paragraph">
              <wp:posOffset>83185</wp:posOffset>
            </wp:positionV>
            <wp:extent cx="1339215" cy="638175"/>
            <wp:effectExtent l="0" t="0" r="1333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6BCC9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bidi="en-US"/>
        </w:rPr>
      </w:pPr>
    </w:p>
    <w:p w14:paraId="78FA8517">
      <w:pPr>
        <w:pStyle w:val="184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ab/>
      </w:r>
      <w:r>
        <w:rPr>
          <w:rFonts w:ascii="Times New Roman" w:hAnsi="Times New Roman" w:cs="Times New Roman"/>
          <w:sz w:val="28"/>
          <w:szCs w:val="28"/>
          <w:lang w:bidi="en-US"/>
        </w:rPr>
        <w:t>Т.Н. Лесовых</w:t>
      </w:r>
    </w:p>
    <w:p w14:paraId="6C7EB1E6">
      <w:pPr>
        <w:pStyle w:val="184"/>
        <w:tabs>
          <w:tab w:val="left" w:pos="1118"/>
        </w:tabs>
        <w:spacing w:before="14" w:line="276" w:lineRule="auto"/>
        <w:ind w:left="848" w:right="139"/>
        <w:rPr>
          <w:sz w:val="27"/>
        </w:rPr>
      </w:pPr>
    </w:p>
    <w:p w14:paraId="60E9B884">
      <w:pPr>
        <w:spacing w:after="0" w:line="240" w:lineRule="exact"/>
        <w:rPr>
          <w:rFonts w:ascii="Times New Roman" w:hAnsi="Times New Roman" w:cs="Times New Roman"/>
          <w:sz w:val="28"/>
          <w:szCs w:val="28"/>
          <w:lang w:bidi="en-US"/>
        </w:rPr>
      </w:pPr>
    </w:p>
    <w:p w14:paraId="40B64DBA"/>
    <w:tbl>
      <w:tblPr>
        <w:tblStyle w:val="12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8"/>
      </w:tblGrid>
      <w:tr w14:paraId="1ED70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  <w:jc w:val="right"/>
        </w:trPr>
        <w:tc>
          <w:tcPr>
            <w:tcW w:w="5198" w:type="dxa"/>
          </w:tcPr>
          <w:p w14:paraId="483E6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4E3F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Президиумом Алтайской краевой организации Общероссийского Профсоюза образования      </w:t>
            </w:r>
          </w:p>
          <w:p w14:paraId="4D463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№8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«28» сентября 2026г.</w:t>
            </w:r>
          </w:p>
        </w:tc>
      </w:tr>
    </w:tbl>
    <w:p w14:paraId="4AB9C0C2">
      <w:pPr>
        <w:rPr>
          <w:rFonts w:ascii="Times New Roman" w:hAnsi="Times New Roman" w:cs="Times New Roman"/>
          <w:sz w:val="2"/>
          <w:szCs w:val="28"/>
        </w:rPr>
      </w:pPr>
    </w:p>
    <w:p w14:paraId="298E73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6C194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краевом профсоюзном конкурсе «Гордость Профсоюза»</w:t>
      </w:r>
    </w:p>
    <w:p w14:paraId="6B397839">
      <w:pPr>
        <w:pStyle w:val="184"/>
        <w:numPr>
          <w:ilvl w:val="0"/>
          <w:numId w:val="1"/>
        </w:numPr>
        <w:spacing w:before="100" w:beforeAutospacing="1" w:after="240"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положения.</w:t>
      </w:r>
    </w:p>
    <w:p w14:paraId="5329782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Общие положения </w:t>
      </w:r>
    </w:p>
    <w:p w14:paraId="62CD8B4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Положение определяет порядок проведения краевого профсоюзного конкурса «Гордость Профсоюза» (далее –  Конкурс), учредителем которого является комитет Алтайской краевой организации Общероссийского Профсоюза образования (далее – Учредитель); сроки и место проведения Конкурса, перечень документов, представляемых для участия в Конкурсе.</w:t>
      </w:r>
    </w:p>
    <w:p w14:paraId="70CC2D98">
      <w:pPr>
        <w:spacing w:before="100" w:beforeAutospacing="1" w:after="100" w:afterAutospacing="1"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Краевой профсоюзный конкурс «Гордость Профсоюза» проводится с </w:t>
      </w:r>
      <w:r>
        <w:rPr>
          <w:rFonts w:ascii="Times New Roman" w:hAnsi="Times New Roman" w:cs="Times New Roman"/>
          <w:b/>
          <w:sz w:val="28"/>
          <w:szCs w:val="28"/>
        </w:rPr>
        <w:t>целью: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выявления талантливых профсоюзных активистов, в том числе из числа молодежи, дальнейшего содействия их карьерному и профессиональному росту, и обеспечению общественного признания посредством трансляции их достижений широкой общественности. Создания для профессионального сообщества нравственных и профессиональных ориентиров в виде реальных людей, имеющих значимые достижения в профсоюзной деятельности.</w:t>
      </w:r>
    </w:p>
    <w:p w14:paraId="55D03AF0">
      <w:pPr>
        <w:spacing w:before="100" w:beforeAutospacing="1"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Общее руководство организацией и проведением Конкурса осуществляет Организационный комитет (далее - Оргкомитет).</w:t>
      </w:r>
    </w:p>
    <w:p w14:paraId="406285B9">
      <w:pPr>
        <w:pStyle w:val="34"/>
        <w:spacing w:before="0" w:beforeAutospacing="0" w:after="0" w:line="276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1.4.</w:t>
      </w:r>
      <w:r>
        <w:rPr>
          <w:sz w:val="28"/>
          <w:szCs w:val="28"/>
        </w:rPr>
        <w:t xml:space="preserve"> Оргкомитет исполняет следующие функции:</w:t>
      </w:r>
    </w:p>
    <w:p w14:paraId="44EE23C7">
      <w:pPr>
        <w:pStyle w:val="34"/>
        <w:spacing w:before="0" w:beforeAutospacing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регистрация участников (прием заявок);</w:t>
      </w:r>
    </w:p>
    <w:p w14:paraId="10DD2658">
      <w:pPr>
        <w:pStyle w:val="34"/>
        <w:spacing w:before="0" w:beforeAutospacing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условий для проведения Конкурса;</w:t>
      </w:r>
    </w:p>
    <w:p w14:paraId="7D61003A">
      <w:pPr>
        <w:pStyle w:val="34"/>
        <w:spacing w:before="0" w:beforeAutospacing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освещение Конкурса в средствах массовой информации (далее – СМИ);</w:t>
      </w:r>
    </w:p>
    <w:p w14:paraId="72904CD2">
      <w:pPr>
        <w:pStyle w:val="34"/>
        <w:spacing w:before="0" w:beforeAutospacing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утверждение итоговых протоколов заседаний жюри, рассмотрение апелляций (жалоб) участников, принятие соответствующих решений;</w:t>
      </w:r>
    </w:p>
    <w:p w14:paraId="330F4404">
      <w:pPr>
        <w:pStyle w:val="34"/>
        <w:spacing w:before="0" w:beforeAutospacing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решение спорных вопросов в ходе организации и проведения Конкурса; </w:t>
      </w:r>
    </w:p>
    <w:p w14:paraId="355F0C13">
      <w:pPr>
        <w:pStyle w:val="34"/>
        <w:spacing w:before="0" w:beforeAutospacing="0"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утверждение форм необходимой документации Конкурса.</w:t>
      </w:r>
    </w:p>
    <w:p w14:paraId="1FB183E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 xml:space="preserve"> Сроки проведения Конкурса: с 01 октября по 10 ноября 2026 года.</w:t>
      </w:r>
    </w:p>
    <w:p w14:paraId="320B958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Положение размещается на официальном сайте Алтайской краевой организации Общероссийского Профсоюза образования </w:t>
      </w:r>
      <w:r>
        <w:fldChar w:fldCharType="begin"/>
      </w:r>
      <w:r>
        <w:instrText xml:space="preserve"> HYPERLINK "https://www.eseur.ru/altkray/" \o "https://www.eseur.ru/altkray/" </w:instrText>
      </w:r>
      <w:r>
        <w:fldChar w:fldCharType="separate"/>
      </w:r>
      <w:r>
        <w:rPr>
          <w:rStyle w:val="15"/>
          <w:rFonts w:ascii="Times New Roman" w:hAnsi="Times New Roman" w:cs="Times New Roman"/>
          <w:sz w:val="28"/>
          <w:szCs w:val="28"/>
        </w:rPr>
        <w:t>https://www.eseur.ru/altkray/</w:t>
      </w:r>
      <w:r>
        <w:rPr>
          <w:rStyle w:val="15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 В случае изменения условий Конкурса, Оргкомитет размещает уточнения и изменения и доводит их до сведения профсоюзных комитетов.</w:t>
      </w:r>
    </w:p>
    <w:p w14:paraId="0230527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ADE0C5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  Условия участия в Конкурсе.</w:t>
      </w:r>
    </w:p>
    <w:p w14:paraId="726E4C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Конкурсе принимают участие:</w:t>
      </w:r>
    </w:p>
    <w:p w14:paraId="3A47FC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Работники </w:t>
      </w:r>
      <w:r>
        <w:rPr>
          <w:rFonts w:ascii="Times New Roman" w:hAnsi="Times New Roman"/>
          <w:sz w:val="28"/>
          <w:szCs w:val="28"/>
        </w:rPr>
        <w:t>образовательных организаций Алтайского края – члены Общероссийского Профсоюза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подавшие заявку в порядке, установленном настоящим положением.</w:t>
      </w:r>
    </w:p>
    <w:p w14:paraId="3EA48CD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 xml:space="preserve"> Первичные профсоюзные организации, молодежные советы, подавшие заявку в порядке, установленном настоящим положением.</w:t>
      </w:r>
    </w:p>
    <w:p w14:paraId="46E8931D">
      <w:pPr>
        <w:pStyle w:val="18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до 10.11.2026г. прислать заполненную заявку (Приложение №1, №2, №3, №4) на электронную почту организаторов </w:t>
      </w:r>
      <w:r>
        <w:fldChar w:fldCharType="begin"/>
      </w:r>
      <w:r>
        <w:instrText xml:space="preserve"> HYPERLINK "mailto:altprof22@bk.ru" \o "mailto:altprof22@bk.ru" </w:instrText>
      </w:r>
      <w:r>
        <w:fldChar w:fldCharType="separate"/>
      </w:r>
      <w:r>
        <w:rPr>
          <w:rStyle w:val="15"/>
          <w:rFonts w:ascii="Times New Roman" w:hAnsi="Times New Roman" w:cs="Times New Roman"/>
          <w:b/>
          <w:sz w:val="28"/>
          <w:szCs w:val="28"/>
        </w:rPr>
        <w:t>altprof22@bk.ru</w:t>
      </w:r>
      <w:r>
        <w:rPr>
          <w:rStyle w:val="15"/>
          <w:rFonts w:ascii="Times New Roman" w:hAnsi="Times New Roman" w:cs="Times New Roman"/>
          <w:b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(с пометкой - заявка «Гордость Профсоюза»)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26671">
      <w:pPr>
        <w:pStyle w:val="18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Заявки, присланные с нарушением сроков или несоответствующие установленным требованиям к оформлению, согласно данному Положению, рассматриваться не будут.</w:t>
      </w:r>
    </w:p>
    <w:p w14:paraId="57E9BFBE">
      <w:pPr>
        <w:pStyle w:val="184"/>
        <w:numPr>
          <w:ilvl w:val="1"/>
          <w:numId w:val="2"/>
        </w:numPr>
        <w:spacing w:before="240" w:after="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Плата за участие в Конкурсе не взимается.</w:t>
      </w:r>
    </w:p>
    <w:p w14:paraId="32578A4C">
      <w:pPr>
        <w:pStyle w:val="184"/>
        <w:numPr>
          <w:ilvl w:val="1"/>
          <w:numId w:val="2"/>
        </w:numPr>
        <w:spacing w:before="240" w:after="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Организаторы вправе использовать конкурсные материалы (полностью или частично) для демонстрации в профсоюзных СМИ и мероприятиях, с указанием авторства участников. Факт направления заявки на конкурс означает согласие участника с данными условиями и на обработку персональных данных.</w:t>
      </w:r>
    </w:p>
    <w:p w14:paraId="2FABADCC">
      <w:pPr>
        <w:pStyle w:val="184"/>
        <w:numPr>
          <w:ilvl w:val="1"/>
          <w:numId w:val="2"/>
        </w:numPr>
        <w:spacing w:before="240" w:after="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Участники Конкурса несут полную ответственность за достоверность предоставленной информации и соблюдения авторских прав на используемые материалы. Оргкомитет не рассматривает заявки, содержащие материалы, нарушающие законодательство РФ или права третьих лиц.</w:t>
      </w:r>
    </w:p>
    <w:p w14:paraId="0095A1B0">
      <w:pPr>
        <w:pStyle w:val="184"/>
        <w:spacing w:before="240" w:after="0" w:line="276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20145CE0">
      <w:pPr>
        <w:pStyle w:val="18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Номинации Конкурса:</w:t>
      </w:r>
    </w:p>
    <w:p w14:paraId="4D3962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«Профсоюзный лидер»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участие принимают, председатели первичных профсоюзных организаций, стаж работы которых, в данной должности составляет не менее 3-х лет.</w:t>
      </w:r>
    </w:p>
    <w:p w14:paraId="42E0F71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участия в номинации 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№1):</w:t>
      </w:r>
    </w:p>
    <w:p w14:paraId="7C833E2A">
      <w:pPr>
        <w:pStyle w:val="18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Скан-копия утвержденного плана-работы первичной профсоюзной организации на 2026 год;</w:t>
      </w:r>
    </w:p>
    <w:p w14:paraId="1FEB0BC4">
      <w:pPr>
        <w:pStyle w:val="18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Динамика увеличения профсоюзного членства, за последние 3 гада (с 2023года);</w:t>
      </w:r>
    </w:p>
    <w:p w14:paraId="7B1048DF">
      <w:pPr>
        <w:pStyle w:val="18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Ссылка на публикацию/статью (сайт образовательной организации, страницу ППО, публикацию в газете и пр.), о проведении профсоюзного мероприятия в 2026году, для членов и актива первичной профсоюзной организации;</w:t>
      </w:r>
    </w:p>
    <w:p w14:paraId="4C6B658F">
      <w:pPr>
        <w:pStyle w:val="184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1FE0583C">
      <w:pPr>
        <w:pStyle w:val="184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«Цифровой прорыв»</w:t>
      </w:r>
      <w:r>
        <w:rPr>
          <w:rFonts w:ascii="Times New Roman" w:hAnsi="Times New Roman" w:cs="Times New Roman"/>
          <w:sz w:val="28"/>
          <w:szCs w:val="28"/>
        </w:rPr>
        <w:t xml:space="preserve"> - участие принимают первичные профсоюзные организации, активно использующие в профсоюзной деятельности цифровые инструменты;</w:t>
      </w:r>
    </w:p>
    <w:p w14:paraId="44997A27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участия в номинации 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№2):</w:t>
      </w:r>
    </w:p>
    <w:p w14:paraId="33740BD7">
      <w:pPr>
        <w:pStyle w:val="184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Ссылка на сайт/страницу на сайте образовательной организации или открытый, публичный канал/страницу в мессенджере (российские социальные сети), с актуальной информацией о работе и деятельности первичной профсоюзной организации;</w:t>
      </w:r>
    </w:p>
    <w:p w14:paraId="002E4FA0">
      <w:pPr>
        <w:pStyle w:val="184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Подтверждение полного заполнения всех необходимых вкладок первичной профсоюзной организации в системе ЕАИС;</w:t>
      </w:r>
    </w:p>
    <w:p w14:paraId="24C8C4AF">
      <w:pPr>
        <w:pStyle w:val="184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Авторское эссе (написанное без использования искусственного интеллекта) объемом до 1 страницы, 12 шрифтом, на тему «</w:t>
      </w:r>
      <w:r>
        <w:rPr>
          <w:rStyle w:val="189"/>
          <w:rFonts w:ascii="Times New Roman" w:hAnsi="Times New Roman" w:cs="Times New Roman"/>
          <w:sz w:val="28"/>
          <w:szCs w:val="28"/>
        </w:rPr>
        <w:t xml:space="preserve">Информационная деятельность профсоюза: от информирования к вовлечению». </w:t>
      </w:r>
    </w:p>
    <w:p w14:paraId="34A17466">
      <w:pPr>
        <w:pStyle w:val="184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6725ACC">
      <w:pPr>
        <w:pStyle w:val="184"/>
        <w:numPr>
          <w:ilvl w:val="1"/>
          <w:numId w:val="4"/>
        </w:numPr>
        <w:ind w:left="0" w:firstLine="6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«Молодежная инициатива»</w:t>
      </w:r>
      <w:r>
        <w:rPr>
          <w:rFonts w:ascii="Times New Roman" w:hAnsi="Times New Roman" w:cs="Times New Roman"/>
          <w:sz w:val="28"/>
          <w:szCs w:val="28"/>
        </w:rPr>
        <w:t xml:space="preserve"> - участие принимают, молодые педагоги возраст которых не достиг на момент проведения конкурса – 40 лет;</w:t>
      </w:r>
    </w:p>
    <w:p w14:paraId="062E2E6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участия в номинации 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№3):</w:t>
      </w:r>
    </w:p>
    <w:p w14:paraId="77A2590A">
      <w:pPr>
        <w:ind w:firstLine="6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Подтверждение от председателя первичной профсоюзной организации, о членстве в профсоюзной организации, не менее 1 года;</w:t>
      </w:r>
    </w:p>
    <w:p w14:paraId="2E03BD44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      Проект и его краткое описание (написанное без использования искусственного интеллекта), на тему «Вовлечение молодежи в профсоюз»;</w:t>
      </w:r>
    </w:p>
    <w:p w14:paraId="69B004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«Профактив будущего»</w:t>
      </w:r>
      <w:r>
        <w:rPr>
          <w:rFonts w:ascii="Times New Roman" w:hAnsi="Times New Roman" w:cs="Times New Roman"/>
          <w:sz w:val="28"/>
          <w:szCs w:val="28"/>
        </w:rPr>
        <w:t xml:space="preserve"> - участие принимают Молодежные советы, деятельность которых составляет не менее 1 года (на момент проведения Конкурса).</w:t>
      </w:r>
    </w:p>
    <w:p w14:paraId="49D4F2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участия в номинации 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№4):</w:t>
      </w:r>
    </w:p>
    <w:p w14:paraId="6DB45FFA">
      <w:pPr>
        <w:pStyle w:val="184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Видеоролик продолжительность от 2 до 5 минут, на тему «Профактив будущего»;</w:t>
      </w:r>
    </w:p>
    <w:p w14:paraId="5EE1D3EF">
      <w:pPr>
        <w:pStyle w:val="184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Ссылка на видеоролик, размещенная на общедоступной интернет-площадке либо в облачном хранилище;</w:t>
      </w:r>
    </w:p>
    <w:p w14:paraId="717C540E">
      <w:pPr>
        <w:pStyle w:val="184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требования к видеоролику:</w:t>
      </w:r>
    </w:p>
    <w:p w14:paraId="68A3194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формат видео: МР4; </w:t>
      </w:r>
      <w:r>
        <w:rPr>
          <w:rFonts w:ascii="Times New Roman" w:hAnsi="Times New Roman" w:cs="Times New Roman"/>
          <w:sz w:val="28"/>
          <w:szCs w:val="28"/>
          <w:lang w:val="en-US"/>
        </w:rPr>
        <w:t>MOV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AVI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07716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качественная и профессиональная фото-видео съемка;</w:t>
      </w:r>
    </w:p>
    <w:p w14:paraId="32C0A8F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допускается использование интервью, архивных фото-видео материалов.</w:t>
      </w:r>
    </w:p>
    <w:p w14:paraId="6271043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1C90CA9">
      <w:pPr>
        <w:ind w:firstLine="708" w:firstLineChars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4. Награждение</w:t>
      </w:r>
    </w:p>
    <w:p w14:paraId="396988A9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4.1</w:t>
      </w:r>
      <w:r>
        <w:rPr>
          <w:rFonts w:ascii="Times New Roman" w:hAnsi="Times New Roman" w:cs="Times New Roman"/>
          <w:sz w:val="28"/>
        </w:rPr>
        <w:t xml:space="preserve"> Участники Конкурса, занявшие 1-3 места в Номинациях награждаются </w:t>
      </w:r>
      <w:r>
        <w:rPr>
          <w:rFonts w:ascii="Times New Roman" w:hAnsi="Times New Roman" w:cs="Times New Roman"/>
          <w:sz w:val="28"/>
          <w:lang w:val="ru-RU"/>
        </w:rPr>
        <w:t>Дипломами</w:t>
      </w:r>
      <w:r>
        <w:rPr>
          <w:rFonts w:ascii="Times New Roman" w:hAnsi="Times New Roman" w:cs="Times New Roman"/>
          <w:sz w:val="28"/>
        </w:rPr>
        <w:t xml:space="preserve"> победителя Конкурса и денежными премиями. </w:t>
      </w:r>
    </w:p>
    <w:p w14:paraId="25C1B0A4">
      <w:pPr>
        <w:tabs>
          <w:tab w:val="left" w:pos="3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4.2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</w:t>
      </w:r>
      <w:r>
        <w:rPr>
          <w:rFonts w:ascii="Times New Roman" w:hAnsi="Times New Roman" w:cs="Times New Roman"/>
          <w:iCs/>
          <w:sz w:val="28"/>
          <w:szCs w:val="28"/>
        </w:rPr>
        <w:t>частники</w:t>
      </w:r>
      <w:r>
        <w:rPr>
          <w:rFonts w:ascii="Times New Roman" w:hAnsi="Times New Roman" w:cs="Times New Roman"/>
          <w:sz w:val="28"/>
          <w:szCs w:val="28"/>
        </w:rPr>
        <w:t xml:space="preserve"> Конкурса, не занявшие призовых мест, поощряются Сертификатами участника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Конкурса. </w:t>
      </w:r>
    </w:p>
    <w:p w14:paraId="175B2F99">
      <w:pPr>
        <w:tabs>
          <w:tab w:val="left" w:pos="3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4.3.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будут опубликованы на официальном сайте Алтайской краевой организации Общероссийского Профсоюза образования, ко Дню Профсоюзного работника и активиста в Алтайском крае, не позднее 20 ноября 2026 года.</w:t>
      </w:r>
    </w:p>
    <w:p w14:paraId="62B5CF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5A4EA6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4C5A05F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4224C9B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605B978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6B653A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34E6E86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23449C8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0F973EF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2ABAF08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20DCB70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72C7269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16B3609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75C5C0A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5A4D6A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24025F0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61277C7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5097B0F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36DB2B3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60C428F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03BB21B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4435308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0CC600CE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</w:p>
    <w:p w14:paraId="3D593376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</w:p>
    <w:p w14:paraId="36312BD7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№1</w:t>
      </w:r>
    </w:p>
    <w:p w14:paraId="163880D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(к Положению о краевом </w:t>
      </w:r>
    </w:p>
    <w:p w14:paraId="041A871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профсоюзном конкурсе </w:t>
      </w:r>
    </w:p>
    <w:p w14:paraId="304416F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«Гордость Профсоюза» </w:t>
      </w:r>
    </w:p>
    <w:p w14:paraId="2852CD3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Протокол от 28.09.2026 №8)</w:t>
      </w:r>
    </w:p>
    <w:p w14:paraId="4564E3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52EAEE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«Профсоюзный лидер»</w:t>
      </w:r>
    </w:p>
    <w:p w14:paraId="401F0E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3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1"/>
        <w:gridCol w:w="5664"/>
      </w:tblGrid>
      <w:tr w14:paraId="75227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1DEB69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конкурсанта (полностью)</w:t>
            </w:r>
          </w:p>
        </w:tc>
        <w:tc>
          <w:tcPr>
            <w:tcW w:w="5664" w:type="dxa"/>
          </w:tcPr>
          <w:p w14:paraId="450653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52EDDC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26A608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6A797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32668D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Место работы(с указанием города/района)</w:t>
            </w:r>
          </w:p>
        </w:tc>
        <w:tc>
          <w:tcPr>
            <w:tcW w:w="5664" w:type="dxa"/>
          </w:tcPr>
          <w:p w14:paraId="4CA76D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5005F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AA881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6CF88A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3CE0D0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Должность (полностью)</w:t>
            </w:r>
          </w:p>
        </w:tc>
        <w:tc>
          <w:tcPr>
            <w:tcW w:w="5664" w:type="dxa"/>
          </w:tcPr>
          <w:p w14:paraId="122C5E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78150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5EB322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5A73C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414E09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Стаж в профсоюзной организации, в должности председателя ППО</w:t>
            </w:r>
          </w:p>
        </w:tc>
        <w:tc>
          <w:tcPr>
            <w:tcW w:w="5664" w:type="dxa"/>
          </w:tcPr>
          <w:p w14:paraId="47686B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071D2F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4F5EB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584DC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681" w:type="dxa"/>
            <w:vMerge w:val="restart"/>
          </w:tcPr>
          <w:p w14:paraId="431395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Динамика увеличения профсоюзного членства</w:t>
            </w:r>
          </w:p>
        </w:tc>
        <w:tc>
          <w:tcPr>
            <w:tcW w:w="5664" w:type="dxa"/>
            <w:vMerge w:val="restart"/>
          </w:tcPr>
          <w:p w14:paraId="6C8E0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2023 г - ________%</w:t>
            </w:r>
          </w:p>
          <w:p w14:paraId="45B593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2024 г - ________ %</w:t>
            </w:r>
          </w:p>
          <w:p w14:paraId="08AB36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               2025 г - ________ %</w:t>
            </w:r>
          </w:p>
          <w:p w14:paraId="0ABEC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27016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3D5578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Активная ссылка на публикацию о проведении профсоюзного мероприятия для членов и актива ППО</w:t>
            </w:r>
          </w:p>
        </w:tc>
        <w:tc>
          <w:tcPr>
            <w:tcW w:w="5664" w:type="dxa"/>
          </w:tcPr>
          <w:p w14:paraId="46E8D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66DF8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3AC572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Телефон, адрес электронной почты</w:t>
            </w:r>
          </w:p>
        </w:tc>
        <w:tc>
          <w:tcPr>
            <w:tcW w:w="5664" w:type="dxa"/>
          </w:tcPr>
          <w:p w14:paraId="0BBEA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4D8F1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265732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5AEB4DE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14:paraId="2BCE10D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 заполнения_________</w:t>
      </w:r>
    </w:p>
    <w:p w14:paraId="27BB415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24AC48B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02C0863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*приложение отправляется в формате </w:t>
      </w:r>
      <w:r>
        <w:rPr>
          <w:rFonts w:ascii="Times New Roman" w:hAnsi="Times New Roman" w:cs="Times New Roman"/>
          <w:b/>
          <w:sz w:val="24"/>
          <w:lang w:val="en-US"/>
        </w:rPr>
        <w:t>WORD</w:t>
      </w:r>
      <w:r>
        <w:rPr>
          <w:rFonts w:ascii="Times New Roman" w:hAnsi="Times New Roman" w:cs="Times New Roman"/>
          <w:b/>
          <w:sz w:val="24"/>
        </w:rPr>
        <w:t>, к данному приложению предоставляются:</w:t>
      </w:r>
    </w:p>
    <w:p w14:paraId="3631132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 Скан-копия утвержденного плана работы первичной профсоюзной организации за 2026 год;</w:t>
      </w:r>
    </w:p>
    <w:p w14:paraId="2E68F18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3DEABC3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4718FC8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0FF00EE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33E7197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1A8E4992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34518FEE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10A31D9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72FEA98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5684F63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6376AEA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0A8DC47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№2</w:t>
      </w:r>
    </w:p>
    <w:p w14:paraId="30DD5FC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(к Положению о краевом </w:t>
      </w:r>
    </w:p>
    <w:p w14:paraId="51DF749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профсоюзном конкурсе </w:t>
      </w:r>
    </w:p>
    <w:p w14:paraId="62D95425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«Гордость Профсоюза» </w:t>
      </w:r>
    </w:p>
    <w:p w14:paraId="6832C4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Протокол от 28.09.2026 №8)</w:t>
      </w:r>
    </w:p>
    <w:p w14:paraId="062A9E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2AE052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«Цифровой прорыв»</w:t>
      </w:r>
    </w:p>
    <w:p w14:paraId="4686421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3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1"/>
        <w:gridCol w:w="5664"/>
      </w:tblGrid>
      <w:tr w14:paraId="4E14C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25A1F2B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конкурсанта (полностью)</w:t>
            </w:r>
          </w:p>
        </w:tc>
        <w:tc>
          <w:tcPr>
            <w:tcW w:w="5664" w:type="dxa"/>
          </w:tcPr>
          <w:p w14:paraId="29D2FC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7E07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292230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7EB34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4E716B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Место работы(с указанием города/района)</w:t>
            </w:r>
          </w:p>
        </w:tc>
        <w:tc>
          <w:tcPr>
            <w:tcW w:w="5664" w:type="dxa"/>
          </w:tcPr>
          <w:p w14:paraId="20978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A5390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0ACCE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3BEC3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5A04E2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Должность (полностью)</w:t>
            </w:r>
          </w:p>
        </w:tc>
        <w:tc>
          <w:tcPr>
            <w:tcW w:w="5664" w:type="dxa"/>
          </w:tcPr>
          <w:p w14:paraId="6F056D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0B030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7DD734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153A1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52AC96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Стаж в профсоюзной организации, в должности председателя ППО или членство в профсоюзе (не для председателей ППО)</w:t>
            </w:r>
          </w:p>
        </w:tc>
        <w:tc>
          <w:tcPr>
            <w:tcW w:w="5664" w:type="dxa"/>
          </w:tcPr>
          <w:p w14:paraId="6468CA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2F7132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242D3B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7C1D7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126BA5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Активная ссылка на информационный ресурс, содержащий актуальную информацию о деятельности первичной профсоюзной организации</w:t>
            </w:r>
          </w:p>
        </w:tc>
        <w:tc>
          <w:tcPr>
            <w:tcW w:w="5664" w:type="dxa"/>
          </w:tcPr>
          <w:p w14:paraId="191C4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635B30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30FBB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Подтверждение полного (100%) заполнения всех вкладок организации в системе ЕАИС (да/нет)</w:t>
            </w:r>
          </w:p>
        </w:tc>
        <w:tc>
          <w:tcPr>
            <w:tcW w:w="5664" w:type="dxa"/>
          </w:tcPr>
          <w:p w14:paraId="4DD7FE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0EE8B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77475A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Телефон, адрес электронной почты</w:t>
            </w:r>
          </w:p>
        </w:tc>
        <w:tc>
          <w:tcPr>
            <w:tcW w:w="5664" w:type="dxa"/>
          </w:tcPr>
          <w:p w14:paraId="43B7B3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33122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3C2694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07DD56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14:paraId="50150FB4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 заполнения_________</w:t>
      </w:r>
    </w:p>
    <w:p w14:paraId="79690F5D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3A11880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F579BE5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*приложение отправляется в формате </w:t>
      </w:r>
      <w:r>
        <w:rPr>
          <w:rFonts w:ascii="Times New Roman" w:hAnsi="Times New Roman" w:cs="Times New Roman"/>
          <w:b/>
          <w:sz w:val="24"/>
          <w:lang w:val="en-US"/>
        </w:rPr>
        <w:t>WORD</w:t>
      </w:r>
      <w:r>
        <w:rPr>
          <w:rFonts w:ascii="Times New Roman" w:hAnsi="Times New Roman" w:cs="Times New Roman"/>
          <w:b/>
          <w:sz w:val="24"/>
        </w:rPr>
        <w:t>, к данному приложению предоставляются:</w:t>
      </w:r>
    </w:p>
    <w:p w14:paraId="3502A0A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 Авторское </w:t>
      </w:r>
      <w:r>
        <w:rPr>
          <w:rFonts w:ascii="Times New Roman" w:hAnsi="Times New Roman" w:cs="Times New Roman"/>
          <w:b/>
          <w:sz w:val="24"/>
          <w:szCs w:val="28"/>
        </w:rPr>
        <w:t>эссе (написанное без использования искусственного интеллекта) объемом до 1 страницы, 12 шрифтом, на тему «</w:t>
      </w:r>
      <w:r>
        <w:rPr>
          <w:rStyle w:val="189"/>
          <w:rFonts w:ascii="Times New Roman" w:hAnsi="Times New Roman" w:cs="Times New Roman"/>
          <w:b/>
          <w:sz w:val="24"/>
          <w:szCs w:val="28"/>
        </w:rPr>
        <w:t>Информационная деятельность профсоюза: от информирования к вовлечению»</w:t>
      </w:r>
      <w:r>
        <w:rPr>
          <w:rFonts w:ascii="Times New Roman" w:hAnsi="Times New Roman" w:cs="Times New Roman"/>
          <w:b/>
          <w:sz w:val="24"/>
        </w:rPr>
        <w:t>.</w:t>
      </w:r>
    </w:p>
    <w:p w14:paraId="2FA1F68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4EF8A7A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1248A8D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189F4C7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2B66A1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199F771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00C8FF2A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2FC8C275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7A4877C8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№3</w:t>
      </w:r>
    </w:p>
    <w:p w14:paraId="0574A9C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(к Положению о краевом </w:t>
      </w:r>
    </w:p>
    <w:p w14:paraId="5C2273F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профсоюзном конкурсе </w:t>
      </w:r>
    </w:p>
    <w:p w14:paraId="0AB1D22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«Гордость Профсоюза» </w:t>
      </w:r>
    </w:p>
    <w:p w14:paraId="57B87A8B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Протокол от 28.09.2026 №8)</w:t>
      </w:r>
    </w:p>
    <w:p w14:paraId="4DC8EF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0412E5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«Молодежная инициатива»</w:t>
      </w:r>
    </w:p>
    <w:p w14:paraId="2968C4B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3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1"/>
        <w:gridCol w:w="5664"/>
      </w:tblGrid>
      <w:tr w14:paraId="5515C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23B0B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конкурсанта (полностью)</w:t>
            </w:r>
          </w:p>
        </w:tc>
        <w:tc>
          <w:tcPr>
            <w:tcW w:w="5664" w:type="dxa"/>
          </w:tcPr>
          <w:p w14:paraId="2F26B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07DAB8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2834D6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7C6DDE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1826ED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Место работы(с указанием города/района)</w:t>
            </w:r>
          </w:p>
        </w:tc>
        <w:tc>
          <w:tcPr>
            <w:tcW w:w="5664" w:type="dxa"/>
          </w:tcPr>
          <w:p w14:paraId="2397F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3876C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3605C5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01A9B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544E20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Должность (полностью)</w:t>
            </w:r>
          </w:p>
        </w:tc>
        <w:tc>
          <w:tcPr>
            <w:tcW w:w="5664" w:type="dxa"/>
          </w:tcPr>
          <w:p w14:paraId="7F9E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3D452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B3A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751F2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6FA632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членство в профсоюзной организации</w:t>
            </w:r>
          </w:p>
        </w:tc>
        <w:tc>
          <w:tcPr>
            <w:tcW w:w="5664" w:type="dxa"/>
          </w:tcPr>
          <w:p w14:paraId="060543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0BE70C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0CB905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2B25C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0F5EBD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Телефон, адрес электронной почты</w:t>
            </w:r>
          </w:p>
        </w:tc>
        <w:tc>
          <w:tcPr>
            <w:tcW w:w="5664" w:type="dxa"/>
          </w:tcPr>
          <w:p w14:paraId="3F5534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F4FD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79AC19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03205EE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14:paraId="5C88F0C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 заполнения_________</w:t>
      </w:r>
    </w:p>
    <w:p w14:paraId="457E048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A7193AC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06DFFA2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*приложение отправляется в формате </w:t>
      </w:r>
      <w:r>
        <w:rPr>
          <w:rFonts w:ascii="Times New Roman" w:hAnsi="Times New Roman" w:cs="Times New Roman"/>
          <w:b/>
          <w:sz w:val="24"/>
          <w:lang w:val="en-US"/>
        </w:rPr>
        <w:t>WORD</w:t>
      </w:r>
      <w:r>
        <w:rPr>
          <w:rFonts w:ascii="Times New Roman" w:hAnsi="Times New Roman" w:cs="Times New Roman"/>
          <w:b/>
          <w:sz w:val="24"/>
        </w:rPr>
        <w:t>, к данному приложению предоставляются:</w:t>
      </w:r>
    </w:p>
    <w:p w14:paraId="5D86ED0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8"/>
        </w:rPr>
        <w:t>Проект и его краткое описание (написанное без использования ИИ), на тему «Вовлечение молодежи в профсоюз»</w:t>
      </w:r>
      <w:r>
        <w:rPr>
          <w:rFonts w:ascii="Times New Roman" w:hAnsi="Times New Roman" w:cs="Times New Roman"/>
          <w:b/>
        </w:rPr>
        <w:t>.</w:t>
      </w:r>
    </w:p>
    <w:p w14:paraId="6442EE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Скан-копия подтверждения от председателя первичной профсоюзной организации о членстве в профсоюзе. Не менее 1 года.</w:t>
      </w:r>
    </w:p>
    <w:p w14:paraId="4357C3C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3A1BA7B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666344CE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60BAB2E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072C85CE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8DB3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4183B2F5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928B76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376AB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11A79961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7E7377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0E216C9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2C66C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22EEB6E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209F45A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6DD739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24DDB97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14:paraId="02FDE617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№4</w:t>
      </w:r>
    </w:p>
    <w:p w14:paraId="5512EEA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(к Положению о краевом </w:t>
      </w:r>
    </w:p>
    <w:p w14:paraId="0A6C1F3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профсоюзном конкурсе </w:t>
      </w:r>
    </w:p>
    <w:p w14:paraId="30DD52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«Гордость Профсоюза» </w:t>
      </w:r>
    </w:p>
    <w:p w14:paraId="519F4E2B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Протокол от 28.09.2026 №8)</w:t>
      </w:r>
    </w:p>
    <w:p w14:paraId="4AB38F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14:paraId="261C5FB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Номинация «Профактив будущего»</w:t>
      </w:r>
    </w:p>
    <w:p w14:paraId="7FEBE8C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3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1"/>
        <w:gridCol w:w="5664"/>
      </w:tblGrid>
      <w:tr w14:paraId="6DCAB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323EB4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ФИО конкурсанта/ов (полностью)</w:t>
            </w:r>
          </w:p>
        </w:tc>
        <w:tc>
          <w:tcPr>
            <w:tcW w:w="5664" w:type="dxa"/>
          </w:tcPr>
          <w:p w14:paraId="20A98D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1E7182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390C6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39C59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2C7BE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Молодежного совета</w:t>
            </w:r>
          </w:p>
        </w:tc>
        <w:tc>
          <w:tcPr>
            <w:tcW w:w="5664" w:type="dxa"/>
          </w:tcPr>
          <w:p w14:paraId="3BFAEE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305B3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1AED61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57B8B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25CDB7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Активная ссылка на официальный источник работы Молодежного совета</w:t>
            </w:r>
          </w:p>
        </w:tc>
        <w:tc>
          <w:tcPr>
            <w:tcW w:w="5664" w:type="dxa"/>
          </w:tcPr>
          <w:p w14:paraId="28F6C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5EF8E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57190E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7137D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17977E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Активная ссылка на видео-ролик «Профактив будущего»</w:t>
            </w:r>
          </w:p>
        </w:tc>
        <w:tc>
          <w:tcPr>
            <w:tcW w:w="5664" w:type="dxa"/>
          </w:tcPr>
          <w:p w14:paraId="7CBB1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327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E8CB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14:paraId="6D414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5792D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Телефон, адрес электронной почты</w:t>
            </w:r>
          </w:p>
        </w:tc>
        <w:tc>
          <w:tcPr>
            <w:tcW w:w="5664" w:type="dxa"/>
          </w:tcPr>
          <w:p w14:paraId="27A324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30BB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60111E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283F1A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14:paraId="0D88C94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 заполнения_________</w:t>
      </w:r>
    </w:p>
    <w:p w14:paraId="036C7D9D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8DD2FC9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C72B982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*приложение отправляется в формате </w:t>
      </w:r>
      <w:r>
        <w:rPr>
          <w:rFonts w:ascii="Times New Roman" w:hAnsi="Times New Roman" w:cs="Times New Roman"/>
          <w:b/>
          <w:sz w:val="24"/>
          <w:lang w:val="en-US"/>
        </w:rPr>
        <w:t>WORD</w:t>
      </w:r>
      <w:r>
        <w:rPr>
          <w:rFonts w:ascii="Times New Roman" w:hAnsi="Times New Roman" w:cs="Times New Roman"/>
          <w:b/>
          <w:sz w:val="24"/>
        </w:rPr>
        <w:t>.</w:t>
      </w:r>
    </w:p>
    <w:sectPr>
      <w:headerReference r:id="rId5" w:type="default"/>
      <w:pgSz w:w="11906" w:h="16838"/>
      <w:pgMar w:top="567" w:right="850" w:bottom="568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81CAC">
    <w:pPr>
      <w:pStyle w:val="21"/>
      <w:rPr>
        <w:rFonts w:hint="default"/>
        <w:lang w:val="ru-RU"/>
      </w:rPr>
    </w:pPr>
    <w:r>
      <w:rPr>
        <w:rFonts w:hint="default"/>
        <w:lang w:val="ru-RU"/>
      </w:rPr>
      <w:tab/>
    </w:r>
    <w:r>
      <w:rPr>
        <w:rFonts w:hint="default"/>
        <w:lang w:val="ru-RU"/>
      </w:rPr>
      <w:t xml:space="preserve">                                                                   </w:t>
    </w:r>
    <w:r>
      <w:rPr>
        <w:rFonts w:hint="default"/>
        <w:lang w:val="ru-RU"/>
      </w:rPr>
      <w:tab/>
    </w:r>
    <w:r>
      <w:rPr>
        <w:rFonts w:hint="default"/>
        <w:lang w:val="ru-RU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E45DA0"/>
    <w:multiLevelType w:val="multilevel"/>
    <w:tmpl w:val="00E45DA0"/>
    <w:lvl w:ilvl="0" w:tentative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FB12443"/>
    <w:multiLevelType w:val="multilevel"/>
    <w:tmpl w:val="0FB12443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3B2629F"/>
    <w:multiLevelType w:val="multilevel"/>
    <w:tmpl w:val="33B2629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D1B4E"/>
    <w:multiLevelType w:val="multilevel"/>
    <w:tmpl w:val="581D1B4E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 w:tentative="0">
      <w:start w:val="1"/>
      <w:numFmt w:val="decimalZero"/>
      <w:isLgl/>
      <w:lvlText w:val="%1.%2.%3."/>
      <w:lvlJc w:val="left"/>
      <w:pPr>
        <w:ind w:left="1287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742462D4"/>
    <w:multiLevelType w:val="multilevel"/>
    <w:tmpl w:val="742462D4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3"/>
      <w:numFmt w:val="decimal"/>
      <w:isLgl/>
      <w:lvlText w:val="%1.%2."/>
      <w:lvlJc w:val="left"/>
      <w:pPr>
        <w:ind w:left="1362" w:hanging="720"/>
      </w:pPr>
      <w:rPr>
        <w:rFonts w:hint="default"/>
      </w:rPr>
    </w:lvl>
    <w:lvl w:ilvl="2" w:tentative="0">
      <w:start w:val="1"/>
      <w:numFmt w:val="decimalZero"/>
      <w:isLgl/>
      <w:lvlText w:val="%1.%2.%3."/>
      <w:lvlJc w:val="left"/>
      <w:pPr>
        <w:ind w:left="1437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872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947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382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817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892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327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9B5"/>
    <w:rsid w:val="00583A50"/>
    <w:rsid w:val="008B69B5"/>
    <w:rsid w:val="00F327F9"/>
    <w:rsid w:val="00FA2249"/>
    <w:rsid w:val="3D3F6792"/>
    <w:rsid w:val="45D5533D"/>
    <w:rsid w:val="5C10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link w:val="18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7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link w:val="54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uiPriority w:val="39"/>
    <w:pPr>
      <w:spacing w:after="57"/>
      <w:ind w:left="1984"/>
    </w:pPr>
  </w:style>
  <w:style w:type="paragraph" w:styleId="21">
    <w:name w:val="head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uiPriority w:val="39"/>
    <w:pPr>
      <w:spacing w:after="57"/>
      <w:ind w:left="1701"/>
    </w:pPr>
  </w:style>
  <w:style w:type="paragraph" w:styleId="24">
    <w:name w:val="Body Text"/>
    <w:basedOn w:val="1"/>
    <w:link w:val="187"/>
    <w:qFormat/>
    <w:uiPriority w:val="1"/>
    <w:pPr>
      <w:widowControl w:val="0"/>
      <w:spacing w:after="0" w:line="240" w:lineRule="auto"/>
      <w:ind w:left="140" w:firstLine="708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25">
    <w:name w:val="toc 1"/>
    <w:basedOn w:val="1"/>
    <w:next w:val="1"/>
    <w:unhideWhenUsed/>
    <w:qFormat/>
    <w:uiPriority w:val="39"/>
    <w:pPr>
      <w:spacing w:after="57"/>
    </w:pPr>
  </w:style>
  <w:style w:type="paragraph" w:styleId="26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7">
    <w:name w:val="table of figures"/>
    <w:basedOn w:val="1"/>
    <w:next w:val="1"/>
    <w:unhideWhenUsed/>
    <w:qFormat/>
    <w:uiPriority w:val="99"/>
    <w:pPr>
      <w:spacing w:after="0"/>
    </w:pPr>
  </w:style>
  <w:style w:type="paragraph" w:styleId="28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9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0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1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2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3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4">
    <w:name w:val="Normal (Web)"/>
    <w:basedOn w:val="1"/>
    <w:qFormat/>
    <w:uiPriority w:val="99"/>
    <w:pPr>
      <w:spacing w:before="100" w:beforeAutospacing="1" w:after="115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35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7">
    <w:name w:val="Заголовок 1 Знак"/>
    <w:basedOn w:val="11"/>
    <w:link w:val="2"/>
    <w:qFormat/>
    <w:uiPriority w:val="9"/>
    <w:rPr>
      <w:rFonts w:ascii="Liberation Sans" w:hAnsi="Liberation Sans" w:eastAsia="Liberation Sans" w:cs="Liberation Sans"/>
      <w:sz w:val="40"/>
      <w:szCs w:val="40"/>
    </w:rPr>
  </w:style>
  <w:style w:type="character" w:customStyle="1" w:styleId="38">
    <w:name w:val="Заголовок 2 Знак"/>
    <w:basedOn w:val="11"/>
    <w:link w:val="3"/>
    <w:uiPriority w:val="9"/>
    <w:rPr>
      <w:rFonts w:ascii="Liberation Sans" w:hAnsi="Liberation Sans" w:eastAsia="Liberation Sans" w:cs="Liberation Sans"/>
      <w:sz w:val="34"/>
    </w:rPr>
  </w:style>
  <w:style w:type="character" w:customStyle="1" w:styleId="39">
    <w:name w:val="Заголовок 3 Знак"/>
    <w:basedOn w:val="11"/>
    <w:link w:val="4"/>
    <w:qFormat/>
    <w:uiPriority w:val="9"/>
    <w:rPr>
      <w:rFonts w:ascii="Liberation Sans" w:hAnsi="Liberation Sans" w:eastAsia="Liberation Sans" w:cs="Liberation Sans"/>
      <w:sz w:val="30"/>
      <w:szCs w:val="30"/>
    </w:rPr>
  </w:style>
  <w:style w:type="character" w:customStyle="1" w:styleId="40">
    <w:name w:val="Заголовок 4 Знак"/>
    <w:basedOn w:val="11"/>
    <w:link w:val="5"/>
    <w:qFormat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customStyle="1" w:styleId="41">
    <w:name w:val="Заголовок 5 Знак"/>
    <w:basedOn w:val="11"/>
    <w:link w:val="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customStyle="1" w:styleId="42">
    <w:name w:val="Заголовок 6 Знак"/>
    <w:basedOn w:val="11"/>
    <w:link w:val="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customStyle="1" w:styleId="43">
    <w:name w:val="Заголовок 7 Знак"/>
    <w:basedOn w:val="11"/>
    <w:link w:val="8"/>
    <w:qFormat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customStyle="1" w:styleId="44">
    <w:name w:val="Заголовок 8 Знак"/>
    <w:basedOn w:val="11"/>
    <w:link w:val="9"/>
    <w:qFormat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customStyle="1" w:styleId="45">
    <w:name w:val="Заголовок 9 Знак"/>
    <w:basedOn w:val="11"/>
    <w:link w:val="1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customStyle="1" w:styleId="46">
    <w:name w:val="Заголовок Знак"/>
    <w:basedOn w:val="11"/>
    <w:link w:val="32"/>
    <w:uiPriority w:val="10"/>
    <w:rPr>
      <w:sz w:val="48"/>
      <w:szCs w:val="48"/>
    </w:rPr>
  </w:style>
  <w:style w:type="character" w:customStyle="1" w:styleId="47">
    <w:name w:val="Подзаголовок Знак"/>
    <w:basedOn w:val="11"/>
    <w:link w:val="35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Цитата 2 Знак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1">
    <w:name w:val="Выделенная цитата Знак"/>
    <w:link w:val="50"/>
    <w:qFormat/>
    <w:uiPriority w:val="30"/>
    <w:rPr>
      <w:i/>
    </w:rPr>
  </w:style>
  <w:style w:type="character" w:customStyle="1" w:styleId="52">
    <w:name w:val="Верхний колонтитул Знак"/>
    <w:basedOn w:val="11"/>
    <w:link w:val="21"/>
    <w:uiPriority w:val="99"/>
  </w:style>
  <w:style w:type="character" w:customStyle="1" w:styleId="53">
    <w:name w:val="Нижний колонтитул Знак"/>
    <w:basedOn w:val="11"/>
    <w:link w:val="33"/>
    <w:qFormat/>
    <w:uiPriority w:val="99"/>
  </w:style>
  <w:style w:type="character" w:customStyle="1" w:styleId="54">
    <w:name w:val="Название объекта Знак"/>
    <w:basedOn w:val="11"/>
    <w:link w:val="18"/>
    <w:qFormat/>
    <w:uiPriority w:val="35"/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55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6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basedOn w:val="12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3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4">
    <w:name w:val="Grid Table 1 Light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5">
    <w:name w:val="Grid Table 1 Light - Accent 4"/>
    <w:basedOn w:val="12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6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67">
    <w:name w:val="Grid Table 1 Light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8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2 - Accent 1"/>
    <w:basedOn w:val="12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70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1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2">
    <w:name w:val="Grid Table 2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3">
    <w:name w:val="Grid Table 2 - Accent 5"/>
    <w:basedOn w:val="12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4">
    <w:name w:val="Grid Table 2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5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77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8">
    <w:name w:val="Grid Table 3 - Accent 3"/>
    <w:basedOn w:val="12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9">
    <w:name w:val="Grid Table 3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0">
    <w:name w:val="Grid Table 3 - Accent 5"/>
    <w:basedOn w:val="12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1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2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84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5">
    <w:name w:val="Grid Table 4 - Accent 3"/>
    <w:basedOn w:val="12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6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7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8">
    <w:name w:val="Grid Table 4 - Accent 6"/>
    <w:basedOn w:val="12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9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0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91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2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3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4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95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6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9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0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1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Liberation Sans" w:hAnsi="Liberation Sans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Liberation Sans" w:hAnsi="Liberation Sans"/>
        <w:color w:val="254174" w:themeColor="accent5" w:themeShade="94"/>
        <w:sz w:val="22"/>
      </w:rPr>
    </w:tblStylePr>
  </w:style>
  <w:style w:type="table" w:customStyle="1" w:styleId="102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4" w:themeColor="accent5" w:themeShade="94"/>
        <w:sz w:val="22"/>
      </w:rPr>
    </w:tblStylePr>
  </w:style>
  <w:style w:type="table" w:customStyle="1" w:styleId="103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Liberation Sans" w:hAnsi="Liberation Sans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Liberation Sans" w:hAnsi="Liberation Sans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Liberation Sans" w:hAnsi="Liberation Sans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Liberation Sans" w:hAnsi="Liberation Sans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Liberation Sans" w:hAnsi="Liberation Sans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Liberation Sans" w:hAnsi="Liberation Sans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Liberation Sans" w:hAnsi="Liberation Sans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Liberation Sans" w:hAnsi="Liberation Sans"/>
        <w:color w:val="254174" w:themeColor="accent5" w:themeShade="94"/>
        <w:sz w:val="22"/>
      </w:rPr>
    </w:tblStylePr>
  </w:style>
  <w:style w:type="table" w:customStyle="1" w:styleId="109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Liberation Sans" w:hAnsi="Liberation Sans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4"/>
        <w:sz w:val="22"/>
      </w:rPr>
    </w:tblStylePr>
  </w:style>
  <w:style w:type="table" w:customStyle="1" w:styleId="110">
    <w:name w:val="List Table 1 Light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1">
    <w:name w:val="List Table 1 Light - Accent 1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12">
    <w:name w:val="List Table 1 Light - Accent 2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3">
    <w:name w:val="List Table 1 Light - Accent 3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4">
    <w:name w:val="List Table 1 Light - Accent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5">
    <w:name w:val="List Table 1 Light - Accent 5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16">
    <w:name w:val="List Table 1 Light - Accent 6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7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19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0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1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2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23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4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26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7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8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29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30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1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3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4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5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6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37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8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9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40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1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2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3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44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Liberation Sans" w:hAnsi="Liberation Sans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5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6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B8C" w:themeColor="accent1" w:themeShade="94"/>
        <w:sz w:val="22"/>
      </w:rPr>
    </w:tblStylePr>
  </w:style>
  <w:style w:type="table" w:customStyle="1" w:styleId="147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8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Liberation Sans" w:hAnsi="Liberation Sans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Liberation Sans" w:hAnsi="Liberation Sans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3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Liberation Sans" w:hAnsi="Liberation Sans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B8C" w:themeColor="accent1" w:themeShade="94"/>
        <w:sz w:val="22"/>
      </w:rPr>
    </w:tblStylePr>
  </w:style>
  <w:style w:type="table" w:customStyle="1" w:styleId="154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Liberation Sans" w:hAnsi="Liberation Sans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Liberation Sans" w:hAnsi="Liberation Sans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Liberation Sans" w:hAnsi="Liberation Sans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Liberation Sans" w:hAnsi="Liberation Sans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Liberation Sans" w:hAnsi="Liberation Sans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Liberation Sans" w:hAnsi="Liberation Sans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ned - Accent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0">
    <w:name w:val="Lined - Accent 1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Liberation Sans" w:hAnsi="Liberation Sans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61">
    <w:name w:val="Lined - Accent 2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2">
    <w:name w:val="Lined - Accent 3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3">
    <w:name w:val="Lined - Accent 4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4">
    <w:name w:val="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65">
    <w:name w:val="Lined - Accent 6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6">
    <w:name w:val="Bordered &amp; Lined - Accent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Bordered &amp; Lined - Accent 1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68">
    <w:name w:val="Bordered &amp; Lined - Accent 2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9">
    <w:name w:val="Bordered &amp; Lined - Accent 3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0">
    <w:name w:val="Bordered &amp; Lined - Accent 4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1">
    <w:name w:val="Bordered &amp; 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72">
    <w:name w:val="Bordered &amp; Lined - Accent 6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3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75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6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7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8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79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0">
    <w:name w:val="Текст сноски Знак"/>
    <w:link w:val="19"/>
    <w:qFormat/>
    <w:uiPriority w:val="99"/>
    <w:rPr>
      <w:sz w:val="18"/>
    </w:rPr>
  </w:style>
  <w:style w:type="character" w:customStyle="1" w:styleId="181">
    <w:name w:val="Текст концевой сноски Знак"/>
    <w:link w:val="17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83">
    <w:name w:val="No Spacing"/>
    <w:link w:val="18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84">
    <w:name w:val="List Paragraph"/>
    <w:basedOn w:val="1"/>
    <w:qFormat/>
    <w:uiPriority w:val="34"/>
    <w:pPr>
      <w:ind w:left="720"/>
      <w:contextualSpacing/>
    </w:pPr>
  </w:style>
  <w:style w:type="character" w:customStyle="1" w:styleId="185">
    <w:name w:val="Текст выноски Знак"/>
    <w:basedOn w:val="11"/>
    <w:link w:val="16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86">
    <w:name w:val="Default"/>
    <w:qFormat/>
    <w:uiPriority w:val="0"/>
    <w:pPr>
      <w:spacing w:after="0" w:line="240" w:lineRule="auto"/>
      <w:jc w:val="both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character" w:customStyle="1" w:styleId="187">
    <w:name w:val="Основной текст Знак"/>
    <w:basedOn w:val="11"/>
    <w:link w:val="24"/>
    <w:qFormat/>
    <w:uiPriority w:val="1"/>
    <w:rPr>
      <w:rFonts w:ascii="Times New Roman" w:hAnsi="Times New Roman" w:eastAsia="Times New Roman" w:cs="Times New Roman"/>
      <w:sz w:val="28"/>
      <w:szCs w:val="28"/>
    </w:rPr>
  </w:style>
  <w:style w:type="character" w:customStyle="1" w:styleId="188">
    <w:name w:val="Без интервала Знак"/>
    <w:basedOn w:val="11"/>
    <w:link w:val="183"/>
    <w:qFormat/>
    <w:uiPriority w:val="1"/>
  </w:style>
  <w:style w:type="character" w:customStyle="1" w:styleId="189">
    <w:name w:val="futurismarkdown-word"/>
    <w:basedOn w:val="11"/>
    <w:qFormat/>
    <w:uiPriority w:val="0"/>
  </w:style>
  <w:style w:type="paragraph" w:customStyle="1" w:styleId="190">
    <w:name w:val="docdat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A5009-6CE6-48DA-B0C9-99E9BB6701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1220</Words>
  <Characters>9008</Characters>
  <Lines>75</Lines>
  <Paragraphs>21</Paragraphs>
  <TotalTime>0</TotalTime>
  <ScaleCrop>false</ScaleCrop>
  <LinksUpToDate>false</LinksUpToDate>
  <CharactersWithSpaces>10208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2026-09-15T04:07:00Z</dcterms:created>
  <dc:creator>Elena</dc:creator>
  <cp:lastModifiedBy>PSZ</cp:lastModifiedBy>
  <dcterms:modified xsi:type="dcterms:W3CDTF">2026-09-29T02:31:00Z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eyJoZGlkIjoiMDgyMDVkNTBhZjAzY2I3ZDNmY2UxOWJkNzA5MzU2M2MifQ==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E86FD5AC687A4E7BBDE5D5A1F66F4F57_13</vt:lpwstr>
  </property>
</Properties>
</file>