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90" w:type="dxa"/>
        <w:tblInd w:w="0" w:type="dxa"/>
        <w:tblBorders>
          <w:top w:val="none" w:color="auto" w:sz="0" w:space="0"/>
          <w:left w:val="none" w:color="auto" w:sz="0" w:space="0"/>
          <w:bottom w:val="thinThick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0"/>
      </w:tblGrid>
      <w:tr w14:paraId="7DAF597E">
        <w:tblPrEx>
          <w:tblBorders>
            <w:top w:val="none" w:color="auto" w:sz="0" w:space="0"/>
            <w:left w:val="none" w:color="auto" w:sz="0" w:space="0"/>
            <w:bottom w:val="thinThick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tcBorders>
              <w:top w:val="nil"/>
              <w:left w:val="nil"/>
              <w:bottom w:val="thinThickSmallGap" w:color="auto" w:sz="24" w:space="0"/>
              <w:right w:val="nil"/>
            </w:tcBorders>
          </w:tcPr>
          <w:p w14:paraId="24A67678">
            <w:pPr>
              <w:pStyle w:val="9"/>
              <w:spacing w:line="256" w:lineRule="auto"/>
              <w:jc w:val="center"/>
              <w:rPr>
                <w:sz w:val="20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447675" cy="561975"/>
                  <wp:effectExtent l="0" t="0" r="9525" b="9525"/>
                  <wp:docPr id="1" name="Рисунок 1" descr="Эмбл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B95E7">
            <w:pPr>
              <w:pStyle w:val="9"/>
              <w:spacing w:line="256" w:lineRule="auto"/>
              <w:jc w:val="center"/>
              <w:rPr>
                <w:sz w:val="6"/>
                <w:szCs w:val="16"/>
                <w:lang w:eastAsia="en-US"/>
              </w:rPr>
            </w:pPr>
          </w:p>
          <w:p w14:paraId="3B3FDC78">
            <w:pPr>
              <w:pStyle w:val="9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22F44F43">
            <w:pPr>
              <w:pStyle w:val="9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АЛТАЙСКАЯ КРАЕВАЯ ОРГАНИЗАЦИЯ ПРОФЕССИОНАЛЬНОГО СОЮЗА</w:t>
            </w:r>
          </w:p>
          <w:p w14:paraId="65B7E9CF">
            <w:pPr>
              <w:pStyle w:val="9"/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РАБОТНИКОВ НАРОДНОГО ОБРАЗОВАНИЯ И НАУКИ РОССИЙСКОЙ ФЕДЕРАЦИИ</w:t>
            </w:r>
          </w:p>
          <w:p w14:paraId="26C936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6A8A2239">
            <w:pPr>
              <w:pStyle w:val="9"/>
              <w:spacing w:line="256" w:lineRule="auto"/>
              <w:jc w:val="center"/>
              <w:rPr>
                <w:b/>
                <w:sz w:val="35"/>
                <w:szCs w:val="35"/>
                <w:lang w:eastAsia="en-US"/>
              </w:rPr>
            </w:pPr>
            <w:r>
              <w:rPr>
                <w:b/>
                <w:sz w:val="35"/>
                <w:szCs w:val="35"/>
                <w:lang w:eastAsia="en-US"/>
              </w:rPr>
              <w:t>ПРЕЗИДИУМ</w:t>
            </w:r>
          </w:p>
          <w:p w14:paraId="01C0C2CB">
            <w:pPr>
              <w:pStyle w:val="9"/>
              <w:spacing w:line="256" w:lineRule="auto"/>
              <w:jc w:val="center"/>
              <w:rPr>
                <w:b/>
                <w:sz w:val="40"/>
                <w:szCs w:val="16"/>
                <w:lang w:eastAsia="en-US"/>
              </w:rPr>
            </w:pPr>
            <w:r>
              <w:rPr>
                <w:b/>
                <w:sz w:val="36"/>
                <w:szCs w:val="16"/>
                <w:lang w:eastAsia="en-US"/>
              </w:rPr>
              <w:t>ПОСТАНОВЛЕНИЕ</w:t>
            </w:r>
          </w:p>
          <w:p w14:paraId="6D756A8F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14:paraId="7B96FFA0">
      <w:pPr>
        <w:suppressAutoHyphens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p w14:paraId="11EF5868">
      <w:pPr>
        <w:suppressAutoHyphens w:val="0"/>
        <w:spacing w:after="0" w:line="240" w:lineRule="auto"/>
        <w:rPr>
          <w:rFonts w:hint="default" w:ascii="Times New Roman" w:hAnsi="Times New Roman" w:cs="Times New Roman"/>
          <w:sz w:val="28"/>
          <w:szCs w:val="23"/>
          <w:lang w:val="ru-RU" w:eastAsia="en-US" w:bidi="en-US"/>
        </w:rPr>
      </w:pPr>
      <w:r>
        <w:rPr>
          <w:rFonts w:hint="default" w:ascii="Times New Roman" w:hAnsi="Times New Roman" w:cs="Times New Roman"/>
          <w:sz w:val="26"/>
          <w:szCs w:val="26"/>
          <w:lang w:val="ru-RU" w:eastAsia="en-US" w:bidi="en-US"/>
        </w:rPr>
        <w:t>28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сентября</w:t>
      </w:r>
      <w:r>
        <w:rPr>
          <w:rFonts w:ascii="Times New Roman" w:hAnsi="Times New Roman" w:cs="Times New Roman"/>
          <w:sz w:val="28"/>
          <w:szCs w:val="23"/>
          <w:lang w:eastAsia="en-US" w:bidi="en-US"/>
        </w:rPr>
        <w:t xml:space="preserve"> 2026 года</w:t>
      </w:r>
      <w:r>
        <w:rPr>
          <w:rFonts w:ascii="Times New Roman" w:hAnsi="Times New Roman" w:cs="Times New Roman"/>
          <w:sz w:val="28"/>
          <w:szCs w:val="23"/>
          <w:lang w:eastAsia="en-US" w:bidi="en-US"/>
        </w:rPr>
        <w:tab/>
      </w:r>
      <w:r>
        <w:rPr>
          <w:rFonts w:ascii="Times New Roman" w:hAnsi="Times New Roman" w:cs="Times New Roman"/>
          <w:sz w:val="28"/>
          <w:szCs w:val="23"/>
          <w:lang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3"/>
          <w:lang w:eastAsia="en-US" w:bidi="en-US"/>
        </w:rPr>
        <w:tab/>
      </w:r>
      <w:r>
        <w:rPr>
          <w:rFonts w:ascii="Times New Roman" w:hAnsi="Times New Roman" w:cs="Times New Roman"/>
          <w:sz w:val="28"/>
          <w:szCs w:val="23"/>
          <w:lang w:eastAsia="en-US" w:bidi="en-US"/>
        </w:rPr>
        <w:tab/>
      </w:r>
      <w:r>
        <w:rPr>
          <w:rFonts w:ascii="Times New Roman" w:hAnsi="Times New Roman" w:cs="Times New Roman"/>
          <w:sz w:val="28"/>
          <w:szCs w:val="23"/>
          <w:lang w:eastAsia="en-US" w:bidi="en-US"/>
        </w:rPr>
        <w:t>г. Барнаул                                       № 8</w:t>
      </w:r>
      <w:r>
        <w:rPr>
          <w:rFonts w:hint="default" w:ascii="Times New Roman" w:hAnsi="Times New Roman" w:cs="Times New Roman"/>
          <w:sz w:val="28"/>
          <w:szCs w:val="23"/>
          <w:lang w:val="ru-RU" w:eastAsia="en-US" w:bidi="en-US"/>
        </w:rPr>
        <w:t>-6</w:t>
      </w:r>
    </w:p>
    <w:p w14:paraId="6FEEC644">
      <w:pPr>
        <w:suppressAutoHyphens w:val="0"/>
        <w:spacing w:after="0" w:line="240" w:lineRule="auto"/>
        <w:ind w:right="5243"/>
        <w:rPr>
          <w:rFonts w:ascii="Times New Roman" w:hAnsi="Times New Roman" w:cs="Times New Roman"/>
          <w:sz w:val="28"/>
          <w:szCs w:val="23"/>
          <w:lang w:eastAsia="en-US" w:bidi="en-US"/>
        </w:rPr>
      </w:pPr>
    </w:p>
    <w:p w14:paraId="692E1E00">
      <w:pPr>
        <w:suppressAutoHyphens w:val="0"/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итогах краевого профсоюзного</w:t>
      </w:r>
    </w:p>
    <w:p w14:paraId="467D87AA">
      <w:pPr>
        <w:suppressAutoHyphens w:val="0"/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конкурса для руководителей </w:t>
      </w:r>
    </w:p>
    <w:p w14:paraId="16D40F98">
      <w:pPr>
        <w:suppressAutoHyphens w:val="0"/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образовательных организаций </w:t>
      </w:r>
    </w:p>
    <w:p w14:paraId="7929CE36">
      <w:pPr>
        <w:suppressAutoHyphens w:val="0"/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Алтайского края «Формула единства»</w:t>
      </w:r>
    </w:p>
    <w:p w14:paraId="29C45476">
      <w:pPr>
        <w:suppressAutoHyphens w:val="0"/>
        <w:spacing w:after="0" w:line="240" w:lineRule="exact"/>
        <w:ind w:firstLine="709"/>
        <w:rPr>
          <w:rFonts w:ascii="Times New Roman" w:hAnsi="Times New Roman" w:cs="Times New Roman"/>
          <w:b/>
          <w:bCs/>
          <w:sz w:val="28"/>
          <w:szCs w:val="23"/>
          <w:lang w:eastAsia="en-US" w:bidi="en-US"/>
        </w:rPr>
      </w:pPr>
    </w:p>
    <w:p w14:paraId="7425A019">
      <w:pPr>
        <w:suppressAutoHyphens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3"/>
          <w:lang w:eastAsia="en-US" w:bidi="en-US"/>
        </w:rPr>
      </w:pPr>
    </w:p>
    <w:p w14:paraId="401A7C65">
      <w:pPr>
        <w:suppressAutoHyphens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3"/>
          <w:lang w:eastAsia="en-US" w:bidi="en-US"/>
        </w:rPr>
      </w:pPr>
      <w:r>
        <w:rPr>
          <w:rFonts w:ascii="Times New Roman" w:hAnsi="Times New Roman" w:cs="Times New Roman"/>
          <w:bCs/>
          <w:sz w:val="28"/>
          <w:szCs w:val="23"/>
          <w:lang w:eastAsia="en-US" w:bidi="en-US"/>
        </w:rPr>
        <w:t>В соответствии с постановлением президиума краевой организации Профсоюза от 20 января 2025 года №2, 15.09.2026 подведены итоги 3 этапа краевого профсоюзного конкурса для руководителей образовательных организаций Алтайского края «Формула единства».</w:t>
      </w:r>
    </w:p>
    <w:p w14:paraId="602261B3">
      <w:pPr>
        <w:suppressAutoHyphens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3"/>
          <w:lang w:eastAsia="en-US" w:bidi="en-US"/>
        </w:rPr>
      </w:pPr>
      <w:r>
        <w:rPr>
          <w:rFonts w:ascii="Times New Roman" w:hAnsi="Times New Roman" w:cs="Times New Roman"/>
          <w:bCs/>
          <w:sz w:val="28"/>
          <w:szCs w:val="23"/>
          <w:lang w:bidi="en-US"/>
        </w:rPr>
        <w:t xml:space="preserve">На основании решения жюри конкурса, </w:t>
      </w:r>
      <w:r>
        <w:rPr>
          <w:rFonts w:ascii="Times New Roman" w:hAnsi="Times New Roman" w:cs="Times New Roman"/>
          <w:b/>
          <w:sz w:val="28"/>
          <w:lang w:bidi="en-US"/>
        </w:rPr>
        <w:t>Президиум Алтайской краевой организации Профсоюза</w:t>
      </w:r>
      <w:r>
        <w:rPr>
          <w:rFonts w:ascii="Times New Roman" w:hAnsi="Times New Roman" w:cs="Times New Roman"/>
          <w:b/>
          <w:sz w:val="28"/>
        </w:rPr>
        <w:t xml:space="preserve"> ПОСТАНОВЛЯЕТ</w:t>
      </w:r>
      <w:r>
        <w:rPr>
          <w:rFonts w:ascii="Times New Roman" w:hAnsi="Times New Roman" w:cs="Times New Roman"/>
          <w:b/>
          <w:sz w:val="28"/>
          <w:lang w:bidi="en-US"/>
        </w:rPr>
        <w:t>:</w:t>
      </w:r>
    </w:p>
    <w:p w14:paraId="1ED10336">
      <w:pPr>
        <w:suppressAutoHyphens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3"/>
          <w:lang w:eastAsia="en-US" w:bidi="en-US"/>
        </w:rPr>
      </w:pPr>
    </w:p>
    <w:p w14:paraId="00008807">
      <w:pPr>
        <w:pStyle w:val="8"/>
        <w:numPr>
          <w:ilvl w:val="0"/>
          <w:numId w:val="1"/>
        </w:numPr>
        <w:spacing w:before="0"/>
        <w:rPr>
          <w:bCs/>
          <w:sz w:val="28"/>
          <w:szCs w:val="23"/>
          <w:lang w:bidi="en-US"/>
        </w:rPr>
      </w:pPr>
      <w:r>
        <w:rPr>
          <w:bCs/>
          <w:sz w:val="28"/>
          <w:szCs w:val="23"/>
          <w:lang w:bidi="en-US"/>
        </w:rPr>
        <w:t>Утвердить итоги 3 этапа краевого профсоюзного конкурса для</w:t>
      </w:r>
    </w:p>
    <w:p w14:paraId="7AAB27EF">
      <w:pPr>
        <w:spacing w:line="240" w:lineRule="auto"/>
        <w:rPr>
          <w:rFonts w:ascii="Times New Roman" w:hAnsi="Times New Roman" w:cs="Times New Roman"/>
          <w:bCs/>
          <w:sz w:val="28"/>
          <w:szCs w:val="23"/>
          <w:lang w:bidi="en-US"/>
        </w:rPr>
      </w:pPr>
      <w:r>
        <w:rPr>
          <w:rFonts w:ascii="Times New Roman" w:hAnsi="Times New Roman" w:cs="Times New Roman"/>
          <w:bCs/>
          <w:sz w:val="28"/>
          <w:szCs w:val="23"/>
          <w:lang w:bidi="en-US"/>
        </w:rPr>
        <w:t>руководителей образовательных организаций Алтайского края «Формула единства»;</w:t>
      </w:r>
    </w:p>
    <w:p w14:paraId="31A60F24">
      <w:pPr>
        <w:spacing w:line="240" w:lineRule="auto"/>
        <w:ind w:firstLine="708" w:firstLineChars="0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2.  Наградить победителей конкурса </w:t>
      </w:r>
      <w:r>
        <w:rPr>
          <w:rFonts w:ascii="Times New Roman" w:hAnsi="Times New Roman" w:cs="Times New Roman"/>
          <w:b/>
          <w:sz w:val="28"/>
          <w:szCs w:val="28"/>
          <w:lang w:eastAsia="en-US" w:bidi="en-US"/>
        </w:rPr>
        <w:t>Дипломом победителя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Алтайской краевой организации Профсоюза, </w:t>
      </w:r>
      <w:r>
        <w:rPr>
          <w:rFonts w:ascii="Times New Roman" w:hAnsi="Times New Roman" w:cs="Times New Roman"/>
          <w:sz w:val="28"/>
          <w:szCs w:val="28"/>
        </w:rPr>
        <w:t>бесплатными путевками в санатории «Барнаульский»- 5 дней или «Сосновый бор» - 6 дней (Приложение 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14:paraId="2F19979B">
      <w:pPr>
        <w:pStyle w:val="7"/>
        <w:ind w:firstLine="708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3. Поощрить председателей первичных профсоюзных организаций </w:t>
      </w:r>
      <w:r>
        <w:rPr>
          <w:rFonts w:ascii="Times New Roman" w:hAnsi="Times New Roman" w:cs="Times New Roman"/>
          <w:b/>
          <w:sz w:val="28"/>
          <w:szCs w:val="28"/>
          <w:lang w:eastAsia="en-US" w:bidi="en-US"/>
        </w:rPr>
        <w:t xml:space="preserve">Благодарностью 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Алтайской краевой организации Профсоюза;</w:t>
      </w:r>
    </w:p>
    <w:p w14:paraId="0557C1C2">
      <w:pPr>
        <w:pStyle w:val="7"/>
        <w:ind w:firstLine="708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14:paraId="675DFA1D">
      <w:pPr>
        <w:pStyle w:val="7"/>
        <w:numPr>
          <w:ilvl w:val="0"/>
          <w:numId w:val="2"/>
        </w:numPr>
        <w:ind w:firstLine="708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>Бухгалтериям территориальных организаций Профсоюза направить денежные средства в размере стоимости путевки на основании заявки (приложение № 1) победителям конкурса. В соответствии с территориальной паритетной программой оздоровления выставить АВИЗО в Алтайскую краевую организацию Профсоюза;</w:t>
      </w:r>
    </w:p>
    <w:p w14:paraId="59074537">
      <w:pPr>
        <w:pStyle w:val="7"/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14:paraId="4ECD493C">
      <w:pPr>
        <w:pStyle w:val="7"/>
        <w:ind w:firstLine="708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558165</wp:posOffset>
            </wp:positionV>
            <wp:extent cx="1129665" cy="538480"/>
            <wp:effectExtent l="0" t="0" r="13335" b="1397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5. Контроль исполнения постановления возложить на заместителя председателя краевой организации Профсоюза по труду, заработной плате и финансовой работе, главного бухгалтера Мерзлякову В.Н.</w:t>
      </w:r>
    </w:p>
    <w:p w14:paraId="268213AE">
      <w:pPr>
        <w:suppressAutoHyphens w:val="0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bidi="en-US"/>
        </w:rPr>
      </w:pPr>
    </w:p>
    <w:p w14:paraId="467BBFB2">
      <w:pPr>
        <w:suppressAutoHyphens w:val="0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bidi="en-US"/>
        </w:rPr>
      </w:pP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 xml:space="preserve">Председатель </w:t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ab/>
      </w:r>
      <w:r>
        <w:rPr>
          <w:rFonts w:ascii="Times New Roman" w:hAnsi="Times New Roman" w:cs="Times New Roman" w:eastAsiaTheme="minorEastAsia"/>
          <w:sz w:val="28"/>
          <w:szCs w:val="28"/>
          <w:lang w:bidi="en-US"/>
        </w:rPr>
        <w:t>Т.Н. Лесовых</w:t>
      </w:r>
    </w:p>
    <w:p w14:paraId="41E1E69F"/>
    <w:p w14:paraId="72AB74F5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№1</w:t>
      </w:r>
    </w:p>
    <w:p w14:paraId="6ECC601F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от 15.09.2026 №8</w:t>
      </w:r>
    </w:p>
    <w:p w14:paraId="5DA60544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00DC266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Список победителей краевого профсоюзного конкурса для руководителей образовательных организаций Алтайского края «Формула единства»</w:t>
      </w:r>
    </w:p>
    <w:tbl>
      <w:tblPr>
        <w:tblStyle w:val="6"/>
        <w:tblW w:w="10916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928"/>
        <w:gridCol w:w="4536"/>
        <w:gridCol w:w="2835"/>
      </w:tblGrid>
      <w:tr w14:paraId="7982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02258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№ п\п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0537E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ФИО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40B92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Наименование учреждения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8264C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Наименование санатория, сроки оздоровления</w:t>
            </w:r>
          </w:p>
        </w:tc>
      </w:tr>
      <w:tr w14:paraId="4640C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06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05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Тазетдинова Алена Евгеньевна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5E5E1">
            <w:pPr>
              <w:pStyle w:val="7"/>
              <w:rPr>
                <w:rFonts w:ascii="Times New Roman" w:hAnsi="Times New Roman"/>
                <w:sz w:val="28"/>
                <w:szCs w:val="36"/>
              </w:rPr>
            </w:pPr>
            <w:r>
              <w:rPr>
                <w:rFonts w:ascii="Times New Roman" w:hAnsi="Times New Roman"/>
                <w:sz w:val="28"/>
                <w:szCs w:val="36"/>
              </w:rPr>
              <w:t>МБДОУ «Детский сад №1 Березка»,</w:t>
            </w:r>
          </w:p>
          <w:p w14:paraId="5D3D7B43">
            <w:pPr>
              <w:pStyle w:val="7"/>
              <w:rPr>
                <w:rFonts w:ascii="Times New Roman" w:hAnsi="Times New Roman"/>
                <w:sz w:val="24"/>
                <w:szCs w:val="36"/>
              </w:rPr>
            </w:pPr>
            <w:r>
              <w:rPr>
                <w:rFonts w:ascii="Times New Roman" w:hAnsi="Times New Roman"/>
                <w:sz w:val="28"/>
                <w:szCs w:val="36"/>
              </w:rPr>
              <w:t xml:space="preserve">города Заринска </w:t>
            </w:r>
          </w:p>
          <w:p w14:paraId="694F8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89132632023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B1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«Сосновый бор»</w:t>
            </w:r>
          </w:p>
          <w:p w14:paraId="3ED187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ноябрь</w:t>
            </w:r>
          </w:p>
        </w:tc>
      </w:tr>
      <w:tr w14:paraId="409CE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BE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445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Чупилова Юлия Викторовна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F6EAC">
            <w:pPr>
              <w:pStyle w:val="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МБДОУ «Детский сад №24 «Солнышко» </w:t>
            </w:r>
          </w:p>
          <w:p w14:paraId="1F8076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города Рубцовска</w:t>
            </w:r>
          </w:p>
          <w:p w14:paraId="3FFF2F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8-923-750-48-87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7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«Сосновый бор»</w:t>
            </w:r>
          </w:p>
          <w:p w14:paraId="0C0112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05.10-09.10.2026</w:t>
            </w:r>
          </w:p>
        </w:tc>
      </w:tr>
      <w:tr w14:paraId="4C3AB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51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7F9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Мерс Галина Николаевна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F6488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МБОУ «Кадетская средняя общеобразовательная школа №2» имени Героя Советского Союза Матвея Степановича Батракова</w:t>
            </w:r>
          </w:p>
          <w:p w14:paraId="61BCC0CE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913-027-21-49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1F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«Барнаульский»</w:t>
            </w:r>
          </w:p>
          <w:p w14:paraId="4FF24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12.10-16.10.2026</w:t>
            </w:r>
          </w:p>
        </w:tc>
      </w:tr>
      <w:tr w14:paraId="24A5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9AE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41B7E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Артёменко Ирина Алексеевна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43CD1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МБОУ «Безрукавская средняя общеобразовательная школа»</w:t>
            </w:r>
          </w:p>
          <w:p w14:paraId="01920A2E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923-654-17-39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1E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«Барнаульский»</w:t>
            </w:r>
          </w:p>
          <w:p w14:paraId="453796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26.10-30.10.2026</w:t>
            </w:r>
          </w:p>
        </w:tc>
      </w:tr>
      <w:tr w14:paraId="636CC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08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2E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Бельц Ольга Владимировна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1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Комитет по образованию администрации города Заринска</w:t>
            </w:r>
          </w:p>
          <w:p w14:paraId="1EBA4B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8-962-791-62-08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5F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«Сосновый бор»</w:t>
            </w:r>
          </w:p>
          <w:p w14:paraId="77832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19.10-23.10.2026</w:t>
            </w:r>
          </w:p>
        </w:tc>
      </w:tr>
      <w:tr w14:paraId="229C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59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6C5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Нестеренко Оксана Васильевна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F90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МБУ ДО «Станция туризма и экскурсий» города Рубцовска</w:t>
            </w:r>
          </w:p>
          <w:p w14:paraId="6D8EE7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8-923-161-90-97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17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«Барнаульский»</w:t>
            </w:r>
          </w:p>
          <w:p w14:paraId="06C71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26.10-30.10.2026</w:t>
            </w:r>
          </w:p>
        </w:tc>
      </w:tr>
      <w:tr w14:paraId="12CA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4B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E3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Сердюк Ольга Ивановна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C60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МБДОУ «Детский сад комбинированного вида №19 «Рябинка» города Рубцовска</w:t>
            </w:r>
          </w:p>
          <w:p w14:paraId="69CEA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8-923-655-29-60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44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«Барнаульский»</w:t>
            </w:r>
          </w:p>
          <w:p w14:paraId="0ADE1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26.10-30.10.2026</w:t>
            </w:r>
          </w:p>
        </w:tc>
      </w:tr>
      <w:tr w14:paraId="5186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B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D84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Красникова Татьяна Валерьевна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D4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МАДОУ «Центр развития ребенка – детский сад №5 «Академия детства» города Рубцовска</w:t>
            </w:r>
          </w:p>
          <w:p w14:paraId="122B95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8-905-983-34-57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06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«Сосновый бор»</w:t>
            </w:r>
          </w:p>
          <w:p w14:paraId="64A27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23.11-27.11.2026</w:t>
            </w:r>
          </w:p>
        </w:tc>
      </w:tr>
      <w:tr w14:paraId="2906B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C1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89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Матвеева Ирина Валентиновна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4A0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МБОУ «Октябрьская средняя общеобразовательная школа» муниципального округа Змеиногорского района</w:t>
            </w:r>
          </w:p>
          <w:p w14:paraId="7C266B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8-923-173-56-50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F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«Сосновый бор»</w:t>
            </w:r>
          </w:p>
          <w:p w14:paraId="0D8A0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20.10-25.10.2026</w:t>
            </w:r>
          </w:p>
        </w:tc>
      </w:tr>
    </w:tbl>
    <w:p w14:paraId="01794FAD">
      <w:pPr>
        <w:rPr>
          <w:rFonts w:ascii="Times New Roman" w:hAnsi="Times New Roman" w:cs="Times New Roman"/>
          <w:b/>
          <w:sz w:val="28"/>
        </w:rPr>
      </w:pPr>
    </w:p>
    <w:p w14:paraId="072DAB53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№2</w:t>
      </w:r>
    </w:p>
    <w:p w14:paraId="647DDE33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постановлению от 15.09.2026 №8</w:t>
      </w:r>
    </w:p>
    <w:p w14:paraId="5FAD3232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3E5E85B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Список председателей первичных профсоюзных организаций, победивших в краевом профсоюзном конкурсе для руководителей образовательных организаций Алтайского края «Формула единства»</w:t>
      </w:r>
    </w:p>
    <w:tbl>
      <w:tblPr>
        <w:tblStyle w:val="6"/>
        <w:tblW w:w="0" w:type="auto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112"/>
        <w:gridCol w:w="5522"/>
      </w:tblGrid>
      <w:tr w14:paraId="2FE33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9190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№ п\п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AC873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ФИО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261FD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Наименование учреждения</w:t>
            </w:r>
          </w:p>
        </w:tc>
      </w:tr>
      <w:tr w14:paraId="7132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088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7EE3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Кисис Екатерина Александровна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E967E">
            <w:pPr>
              <w:pStyle w:val="7"/>
              <w:rPr>
                <w:rFonts w:ascii="Times New Roman" w:hAnsi="Times New Roman"/>
                <w:sz w:val="28"/>
                <w:szCs w:val="36"/>
              </w:rPr>
            </w:pPr>
            <w:r>
              <w:rPr>
                <w:rFonts w:ascii="Times New Roman" w:hAnsi="Times New Roman"/>
                <w:sz w:val="28"/>
                <w:szCs w:val="36"/>
              </w:rPr>
              <w:t>МБДОУ «Детский сад №1 Березка»,</w:t>
            </w:r>
          </w:p>
          <w:p w14:paraId="1A04322C">
            <w:pPr>
              <w:pStyle w:val="7"/>
              <w:rPr>
                <w:rFonts w:ascii="Times New Roman" w:hAnsi="Times New Roman"/>
                <w:sz w:val="24"/>
                <w:szCs w:val="36"/>
              </w:rPr>
            </w:pPr>
            <w:r>
              <w:rPr>
                <w:rFonts w:ascii="Times New Roman" w:hAnsi="Times New Roman"/>
                <w:sz w:val="28"/>
                <w:szCs w:val="36"/>
              </w:rPr>
              <w:t xml:space="preserve">города Заринска </w:t>
            </w:r>
          </w:p>
        </w:tc>
      </w:tr>
      <w:tr w14:paraId="19193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23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313F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Гладких Екатерина Владимировна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071E1">
            <w:pPr>
              <w:pStyle w:val="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МБДОУ «Детский сад №24 «Солнышко» </w:t>
            </w:r>
          </w:p>
          <w:p w14:paraId="01FB2E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города Рубцовска</w:t>
            </w:r>
          </w:p>
        </w:tc>
      </w:tr>
      <w:tr w14:paraId="72C14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BE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A3F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Купорева Наталья Михайловна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0F6A1">
            <w:pPr>
              <w:spacing w:after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МБОУ «Кадетская средняя общеобразовательная школа №2» имени Героя Советского Союза Матвея Степановича Батракова</w:t>
            </w:r>
          </w:p>
        </w:tc>
      </w:tr>
      <w:tr w14:paraId="5136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50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B786F">
            <w:pPr>
              <w:spacing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Андреева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Марина Юрьевна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EF13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МБОУ «Безрукавская средняя общеобразовательная школа</w:t>
            </w:r>
            <w:r>
              <w:rPr>
                <w:rFonts w:hint="default" w:ascii="Times New Roman" w:hAnsi="Times New Roman" w:cs="Times New Roman"/>
                <w:sz w:val="28"/>
                <w:szCs w:val="20"/>
                <w:lang w:val="ru-RU"/>
              </w:rPr>
              <w:t>»</w:t>
            </w:r>
          </w:p>
        </w:tc>
      </w:tr>
      <w:tr w14:paraId="0F6EF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258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1B8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Макашенец Ольга Владимировна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84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Комитет по образованию администрации города Заринска</w:t>
            </w:r>
          </w:p>
        </w:tc>
      </w:tr>
      <w:tr w14:paraId="3AF76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77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C5B7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Ижицкая Марина Владимировна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8B6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МБУ ДО «Станция туризма и экскурсий» города Рубцовска</w:t>
            </w:r>
          </w:p>
        </w:tc>
      </w:tr>
      <w:tr w14:paraId="372F9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63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56AC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Пахомова Яна Сергеевна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BB6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МБДОУ «Детский сад комбинированного вида №19 «Рябинка» города Рубцовска</w:t>
            </w:r>
          </w:p>
          <w:p w14:paraId="273395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  <w:tr w14:paraId="2BB35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64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3C46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Денисенко Ольга Александровна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BD3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МАДОУ «Центр развития ребенка – детский сад №5 «Академия детства» города Рубцовска</w:t>
            </w:r>
          </w:p>
        </w:tc>
      </w:tr>
      <w:tr w14:paraId="4157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7F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5782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Басаргина Елена Сергеевна</w:t>
            </w:r>
          </w:p>
        </w:tc>
        <w:tc>
          <w:tcPr>
            <w:tcW w:w="5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9C5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МБОУ «Октябрьская средняя общеобразовательная школа» муниципального округа Змеиногорского района</w:t>
            </w:r>
          </w:p>
        </w:tc>
      </w:tr>
    </w:tbl>
    <w:p w14:paraId="7FFF8403"/>
    <w:p w14:paraId="4582148E"/>
    <w:sectPr>
      <w:footerReference r:id="rId5" w:type="default"/>
      <w:pgSz w:w="11906" w:h="16838"/>
      <w:pgMar w:top="851" w:right="850" w:bottom="1134" w:left="1701" w:header="708" w:footer="708" w:gutter="0"/>
      <w:pgNumType w:start="92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11471911"/>
      <w:docPartObj>
        <w:docPartGallery w:val="autotext"/>
      </w:docPartObj>
    </w:sdtPr>
    <w:sdtContent>
      <w:p w14:paraId="798DE42D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94</w:t>
        </w:r>
        <w:r>
          <w:fldChar w:fldCharType="end"/>
        </w:r>
      </w:p>
    </w:sdtContent>
  </w:sdt>
  <w:p w14:paraId="7F2D37C8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1C0239"/>
    <w:multiLevelType w:val="singleLevel"/>
    <w:tmpl w:val="541C0239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68F24FD1"/>
    <w:multiLevelType w:val="multilevel"/>
    <w:tmpl w:val="68F24FD1"/>
    <w:lvl w:ilvl="0" w:tentative="0">
      <w:start w:val="1"/>
      <w:numFmt w:val="decimal"/>
      <w:lvlText w:val="%1."/>
      <w:lvlJc w:val="left"/>
      <w:pPr>
        <w:ind w:left="1129" w:hanging="420"/>
      </w:p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11"/>
    <w:rsid w:val="000B61DF"/>
    <w:rsid w:val="00411366"/>
    <w:rsid w:val="00425035"/>
    <w:rsid w:val="00514C69"/>
    <w:rsid w:val="00670C7F"/>
    <w:rsid w:val="00813B79"/>
    <w:rsid w:val="0089166B"/>
    <w:rsid w:val="009B53B7"/>
    <w:rsid w:val="00AB0B11"/>
    <w:rsid w:val="00BE6304"/>
    <w:rsid w:val="00C0718A"/>
    <w:rsid w:val="00C81B37"/>
    <w:rsid w:val="00F81328"/>
    <w:rsid w:val="15FF1691"/>
    <w:rsid w:val="2C3726F0"/>
    <w:rsid w:val="2C4D4296"/>
    <w:rsid w:val="5C6F15AC"/>
    <w:rsid w:val="7B3E15F7"/>
    <w:rsid w:val="7CA8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link w:val="11"/>
    <w:qFormat/>
    <w:uiPriority w:val="1"/>
    <w:pPr>
      <w:suppressAutoHyphens/>
      <w:spacing w:after="0" w:line="240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paragraph" w:styleId="8">
    <w:name w:val="List Paragraph"/>
    <w:basedOn w:val="1"/>
    <w:qFormat/>
    <w:uiPriority w:val="1"/>
    <w:pPr>
      <w:widowControl w:val="0"/>
      <w:suppressAutoHyphens w:val="0"/>
      <w:autoSpaceDE w:val="0"/>
      <w:autoSpaceDN w:val="0"/>
      <w:spacing w:before="1" w:after="0" w:line="240" w:lineRule="auto"/>
      <w:ind w:left="140" w:firstLine="708"/>
    </w:pPr>
    <w:rPr>
      <w:rFonts w:ascii="Times New Roman" w:hAnsi="Times New Roman" w:eastAsia="Times New Roman" w:cs="Times New Roman"/>
      <w:lang w:eastAsia="en-US"/>
    </w:rPr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10">
    <w:name w:val="Нижний колонтитул Знак"/>
    <w:basedOn w:val="2"/>
    <w:link w:val="5"/>
    <w:qFormat/>
    <w:uiPriority w:val="99"/>
    <w:rPr>
      <w:rFonts w:ascii="Calibri" w:hAnsi="Calibri" w:eastAsia="Calibri" w:cs="Calibri"/>
      <w:lang w:eastAsia="ar-SA"/>
    </w:rPr>
  </w:style>
  <w:style w:type="character" w:customStyle="1" w:styleId="11">
    <w:name w:val="Без интервала Знак"/>
    <w:link w:val="7"/>
    <w:qFormat/>
    <w:uiPriority w:val="1"/>
    <w:rPr>
      <w:rFonts w:ascii="Calibri" w:hAnsi="Calibri" w:eastAsia="Calibri" w:cs="Calibri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515</Words>
  <Characters>3964</Characters>
  <Lines>32</Lines>
  <Paragraphs>9</Paragraphs>
  <TotalTime>0</TotalTime>
  <ScaleCrop>false</ScaleCrop>
  <LinksUpToDate>false</LinksUpToDate>
  <CharactersWithSpaces>4418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2026-09-15T02:02:00Z</dcterms:created>
  <dc:creator>Elena</dc:creator>
  <cp:lastModifiedBy>PSZ</cp:lastModifiedBy>
  <dcterms:modified xsi:type="dcterms:W3CDTF">2026-09-29T02:31:34Z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eyJoZGlkIjoiMDgyMDVkNTBhZjAzY2I3ZDNmY2UxOWJkNzA5MzU2M2MifQ==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44BB8282C809444ABD8B05E7A518A12C_13</vt:lpwstr>
  </property>
</Properties>
</file>