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243" w:rsidRPr="00FD1C44" w:rsidRDefault="00B73243" w:rsidP="0081193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D1C44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B73243" w:rsidRPr="00FD1C44" w:rsidRDefault="00B73243" w:rsidP="0081193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D1C44">
        <w:rPr>
          <w:rFonts w:ascii="Times New Roman" w:hAnsi="Times New Roman" w:cs="Times New Roman"/>
          <w:sz w:val="20"/>
          <w:szCs w:val="20"/>
        </w:rPr>
        <w:t xml:space="preserve">к постановлению </w:t>
      </w:r>
      <w:r w:rsidR="0016540A" w:rsidRPr="00FD1C44">
        <w:rPr>
          <w:rFonts w:ascii="Times New Roman" w:hAnsi="Times New Roman" w:cs="Times New Roman"/>
          <w:sz w:val="20"/>
          <w:szCs w:val="20"/>
        </w:rPr>
        <w:t>П</w:t>
      </w:r>
      <w:r w:rsidRPr="00FD1C44">
        <w:rPr>
          <w:rFonts w:ascii="Times New Roman" w:hAnsi="Times New Roman" w:cs="Times New Roman"/>
          <w:sz w:val="20"/>
          <w:szCs w:val="20"/>
        </w:rPr>
        <w:t xml:space="preserve">резидиума </w:t>
      </w:r>
      <w:r w:rsidR="0016540A" w:rsidRPr="00FD1C44">
        <w:rPr>
          <w:rFonts w:ascii="Times New Roman" w:hAnsi="Times New Roman" w:cs="Times New Roman"/>
          <w:sz w:val="20"/>
          <w:szCs w:val="20"/>
        </w:rPr>
        <w:t>обкома</w:t>
      </w:r>
      <w:r w:rsidRPr="00FD1C44">
        <w:rPr>
          <w:rFonts w:ascii="Times New Roman" w:hAnsi="Times New Roman" w:cs="Times New Roman"/>
          <w:sz w:val="20"/>
          <w:szCs w:val="20"/>
        </w:rPr>
        <w:t xml:space="preserve"> Профсоюза </w:t>
      </w:r>
    </w:p>
    <w:p w:rsidR="00B73243" w:rsidRPr="00FD1C44" w:rsidRDefault="0016540A" w:rsidP="0081193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D1C44">
        <w:rPr>
          <w:rFonts w:ascii="Times New Roman" w:hAnsi="Times New Roman"/>
          <w:sz w:val="20"/>
          <w:szCs w:val="20"/>
        </w:rPr>
        <w:t>28 февраля 2017 г. №19-</w:t>
      </w:r>
      <w:r w:rsidR="0018698E">
        <w:rPr>
          <w:rFonts w:ascii="Times New Roman" w:hAnsi="Times New Roman"/>
          <w:sz w:val="20"/>
          <w:szCs w:val="20"/>
        </w:rPr>
        <w:t>7</w:t>
      </w:r>
    </w:p>
    <w:p w:rsidR="00B73243" w:rsidRDefault="00B73243" w:rsidP="00B732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73243" w:rsidRDefault="00B73243" w:rsidP="00B7324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ahoma"/>
          <w:b/>
          <w:color w:val="000000"/>
          <w:sz w:val="28"/>
          <w:szCs w:val="28"/>
          <w:lang w:bidi="en-US"/>
        </w:rPr>
      </w:pPr>
    </w:p>
    <w:p w:rsidR="00B73243" w:rsidRPr="002A7D91" w:rsidRDefault="00B73243" w:rsidP="002A7D9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  <w:r w:rsidRPr="002A7D91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ПОЛОЖЕНИЕ</w:t>
      </w:r>
    </w:p>
    <w:p w:rsidR="0037664E" w:rsidRDefault="0080409D" w:rsidP="002A7D9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  <w:r w:rsidRPr="00E507A6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о</w:t>
      </w:r>
      <w:r w:rsidR="0016540A" w:rsidRPr="00E507A6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 xml:space="preserve"> </w:t>
      </w:r>
      <w:r w:rsidR="00811932">
        <w:rPr>
          <w:rFonts w:ascii="Times New Roman" w:eastAsia="Lucida Sans Unicode" w:hAnsi="Times New Roman" w:cs="Tahoma"/>
          <w:b/>
          <w:color w:val="000000"/>
          <w:sz w:val="24"/>
          <w:szCs w:val="24"/>
          <w:lang w:val="en-US" w:bidi="en-US"/>
        </w:rPr>
        <w:t>II</w:t>
      </w:r>
      <w:r w:rsidR="00E507A6" w:rsidRPr="00E507A6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 xml:space="preserve"> </w:t>
      </w:r>
      <w:r w:rsidR="00DD39EC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 xml:space="preserve">областном смотре-конкурсе </w:t>
      </w:r>
    </w:p>
    <w:p w:rsidR="00B73243" w:rsidRPr="00E507A6" w:rsidRDefault="0037664E" w:rsidP="002A7D9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  <w:r w:rsidRPr="0037664E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«На лучшую</w:t>
      </w:r>
      <w:r w:rsidR="0016540A" w:rsidRPr="0037664E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 xml:space="preserve"> </w:t>
      </w:r>
      <w:r w:rsidRPr="0037664E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информационную работу в организациях Профсоюза</w:t>
      </w:r>
      <w:r w:rsidR="00B73243" w:rsidRPr="0037664E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»</w:t>
      </w:r>
    </w:p>
    <w:p w:rsidR="00B73243" w:rsidRPr="002A7D91" w:rsidRDefault="00B73243" w:rsidP="002A7D9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</w:p>
    <w:p w:rsidR="00B73243" w:rsidRPr="002A7D91" w:rsidRDefault="00B73243" w:rsidP="002A7D9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  <w:r w:rsidRPr="002A7D91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1.Общие положения.</w:t>
      </w:r>
    </w:p>
    <w:p w:rsidR="00B73243" w:rsidRPr="002A7D91" w:rsidRDefault="00B73243" w:rsidP="00165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7D9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ab/>
        <w:t xml:space="preserve">1.1. </w:t>
      </w:r>
      <w:r w:rsidR="00FD1C44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Второй </w:t>
      </w:r>
      <w:r w:rsidR="0016540A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О</w:t>
      </w:r>
      <w:r w:rsidR="0016540A" w:rsidRPr="0016540A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бластно</w:t>
      </w:r>
      <w:r w:rsidR="0016540A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й смотр-конкурс</w:t>
      </w:r>
      <w:r w:rsidR="0016540A" w:rsidRPr="0016540A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="0037664E" w:rsidRPr="0037664E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 xml:space="preserve">«На лучшую информационную работу в организациях Профсоюза» </w:t>
      </w:r>
      <w:r w:rsidRPr="002A7D9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(далее – Конкурс) проводится</w:t>
      </w:r>
      <w:r w:rsidRPr="002A7D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507A6" w:rsidRPr="002A7D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Года </w:t>
      </w:r>
      <w:r w:rsidR="00E50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профсоюзного </w:t>
      </w:r>
      <w:r w:rsidR="00E507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</w:t>
      </w:r>
      <w:r w:rsidR="00E507A6">
        <w:rPr>
          <w:rFonts w:ascii="Times New Roman" w:eastAsia="Times New Roman" w:hAnsi="Times New Roman" w:cs="Times New Roman"/>
          <w:color w:val="000000"/>
          <w:sz w:val="24"/>
          <w:szCs w:val="24"/>
        </w:rPr>
        <w:t>-движения</w:t>
      </w:r>
      <w:r w:rsidR="00E507A6" w:rsidRPr="002A7D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объявленного Центральным Советом Профсоюза </w:t>
      </w:r>
      <w:r w:rsidR="00E50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A7D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2A7D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соответствии с планом работы </w:t>
      </w:r>
      <w:r w:rsidR="008040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Волгоградской областной организации </w:t>
      </w:r>
      <w:r w:rsidR="0016540A">
        <w:rPr>
          <w:rFonts w:ascii="Times New Roman" w:eastAsia="Calibri" w:hAnsi="Times New Roman" w:cs="Times New Roman"/>
          <w:sz w:val="24"/>
          <w:szCs w:val="24"/>
          <w:lang w:eastAsia="ru-RU"/>
        </w:rPr>
        <w:t>Профсоюза</w:t>
      </w:r>
      <w:r w:rsidR="008040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работников народного образования и науки РФ</w:t>
      </w:r>
      <w:r w:rsidRPr="002A7D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3243" w:rsidRDefault="00B73243" w:rsidP="00165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7D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1.2. Конкурс организуется и проводится </w:t>
      </w:r>
      <w:r w:rsidR="0016540A">
        <w:rPr>
          <w:rFonts w:ascii="Times New Roman" w:eastAsia="Times New Roman" w:hAnsi="Times New Roman" w:cs="Times New Roman"/>
          <w:color w:val="000000"/>
          <w:sz w:val="24"/>
          <w:szCs w:val="24"/>
        </w:rPr>
        <w:t>Волгоградской областной</w:t>
      </w:r>
      <w:r w:rsidRPr="002A7D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организацией Профсоюза работников народного образования и науки РФ</w:t>
      </w:r>
      <w:r w:rsidR="008040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обком Профсоюза)</w:t>
      </w:r>
      <w:r w:rsidRPr="002A7D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39EC" w:rsidRDefault="001B349C" w:rsidP="0080409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1.3</w:t>
      </w:r>
      <w:r w:rsidR="008040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E507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Конкурс проводится с целью </w:t>
      </w:r>
      <w:r w:rsidR="00DD39EC">
        <w:rPr>
          <w:rFonts w:ascii="Times New Roman" w:eastAsia="Times New Roman" w:hAnsi="Times New Roman" w:cs="Times New Roman"/>
          <w:sz w:val="24"/>
          <w:szCs w:val="24"/>
          <w:lang w:eastAsia="ar-SA"/>
        </w:rPr>
        <w:t>активизации работы организаций Профсоюза в области информационной политики как важнейшего средства пропаганды профсоюзной деятельности и мотивационной составляющей Профсоюза.</w:t>
      </w:r>
    </w:p>
    <w:p w:rsidR="00E507A6" w:rsidRDefault="001B349C" w:rsidP="00DD39E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1.4</w:t>
      </w:r>
      <w:r w:rsidR="00E507A6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. Конкурс направлен на повышение </w:t>
      </w:r>
      <w:r w:rsidR="00DD39EC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профессионализма и информационной культуры профсоюзного актива, содействие созданию </w:t>
      </w:r>
      <w:proofErr w:type="gramStart"/>
      <w:r w:rsidR="00FD1C44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постоянно-действующей</w:t>
      </w:r>
      <w:proofErr w:type="gramEnd"/>
      <w:r w:rsidR="00DD39EC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системы информирования членов профсоюза, обобщение и распространение опыта информационной работы организаций Профсоюза,</w:t>
      </w:r>
      <w:r w:rsidR="00DD39EC" w:rsidRPr="00DD39EC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="00DD39EC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популяризацию и повышение</w:t>
      </w:r>
      <w:r w:rsidR="00DD39EC" w:rsidRPr="002A7D9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имиджа Профсоюза.</w:t>
      </w:r>
    </w:p>
    <w:p w:rsidR="0080409D" w:rsidRPr="0080409D" w:rsidRDefault="001B349C" w:rsidP="0080409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2</w:t>
      </w:r>
      <w:r w:rsidR="00B60991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. Участники К</w:t>
      </w:r>
      <w:r w:rsidR="0080409D" w:rsidRPr="0080409D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онкурса.</w:t>
      </w:r>
    </w:p>
    <w:p w:rsidR="0080409D" w:rsidRDefault="001B349C" w:rsidP="0080409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2</w:t>
      </w:r>
      <w:r w:rsidR="0080409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.1. В конкурсе могут принимать участие </w:t>
      </w:r>
      <w:r w:rsidR="00DD39EC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территориальные (районные, городские) организации Профсоюза, первичные профсоюзные организации </w:t>
      </w:r>
      <w:r w:rsidR="00B60991" w:rsidRPr="00E507A6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учреждений</w:t>
      </w:r>
      <w:r w:rsidR="0080409D" w:rsidRPr="00E507A6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профессионального образования</w:t>
      </w:r>
      <w:r w:rsidR="00B60991" w:rsidRPr="00E507A6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(НПО, СПО</w:t>
      </w:r>
      <w:r w:rsidR="00DD39EC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, ВПО</w:t>
      </w:r>
      <w:r w:rsidR="00B60991" w:rsidRPr="00E507A6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)</w:t>
      </w:r>
      <w:r w:rsidR="0080409D" w:rsidRPr="00E507A6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, входящих в структуру обкома Профсоюза.</w:t>
      </w:r>
      <w:r w:rsidR="00B60991" w:rsidRPr="00E507A6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</w:p>
    <w:p w:rsidR="0080409D" w:rsidRPr="0080409D" w:rsidRDefault="001B349C" w:rsidP="006842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2</w:t>
      </w:r>
      <w:r w:rsidR="00B6099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.2.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Для участия в конкурсе необходимо решение соответствующего профсоюзного органа (президиума, комитета)</w:t>
      </w:r>
      <w:r w:rsidR="00B6099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. </w:t>
      </w:r>
    </w:p>
    <w:p w:rsidR="00B73243" w:rsidRPr="002A7D91" w:rsidRDefault="001B349C" w:rsidP="002A7D9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3</w:t>
      </w:r>
      <w:r w:rsidR="00B60991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. Порядок организации и проведения К</w:t>
      </w:r>
      <w:r w:rsidR="00B73243" w:rsidRPr="002A7D91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онкурса.</w:t>
      </w:r>
    </w:p>
    <w:p w:rsidR="00B73243" w:rsidRPr="00FA5182" w:rsidRDefault="001B349C" w:rsidP="00FA518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B73243" w:rsidRPr="002A7D91">
        <w:rPr>
          <w:rFonts w:ascii="Times New Roman" w:eastAsia="Calibri" w:hAnsi="Times New Roman" w:cs="Times New Roman"/>
          <w:sz w:val="24"/>
          <w:szCs w:val="24"/>
        </w:rPr>
        <w:t>.1. Организацию и проведение Конкурса осуществляет оргкомитет.</w:t>
      </w:r>
      <w:r w:rsidR="00FA51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3243" w:rsidRPr="002A7D91">
        <w:rPr>
          <w:rFonts w:ascii="Times New Roman" w:eastAsia="Calibri" w:hAnsi="Times New Roman" w:cs="Times New Roman"/>
          <w:sz w:val="24"/>
          <w:szCs w:val="24"/>
        </w:rPr>
        <w:t xml:space="preserve">Состав оргкомитета утверждается </w:t>
      </w:r>
      <w:r w:rsidR="00B60991">
        <w:rPr>
          <w:rFonts w:ascii="Times New Roman" w:eastAsia="Calibri" w:hAnsi="Times New Roman" w:cs="Times New Roman"/>
          <w:sz w:val="24"/>
          <w:szCs w:val="24"/>
        </w:rPr>
        <w:t>П</w:t>
      </w:r>
      <w:r w:rsidR="00B73243" w:rsidRPr="002A7D91">
        <w:rPr>
          <w:rFonts w:ascii="Times New Roman" w:eastAsia="Calibri" w:hAnsi="Times New Roman" w:cs="Times New Roman"/>
          <w:sz w:val="24"/>
          <w:szCs w:val="24"/>
        </w:rPr>
        <w:t xml:space="preserve">резидиумом </w:t>
      </w:r>
      <w:r w:rsidR="00B60991">
        <w:rPr>
          <w:rFonts w:ascii="Times New Roman" w:eastAsia="Calibri" w:hAnsi="Times New Roman" w:cs="Times New Roman"/>
          <w:sz w:val="24"/>
          <w:szCs w:val="24"/>
        </w:rPr>
        <w:t xml:space="preserve">обкома </w:t>
      </w:r>
      <w:r w:rsidR="00B73243" w:rsidRPr="002A7D91">
        <w:rPr>
          <w:rFonts w:ascii="Times New Roman" w:eastAsia="Calibri" w:hAnsi="Times New Roman" w:cs="Times New Roman"/>
          <w:sz w:val="24"/>
          <w:szCs w:val="24"/>
        </w:rPr>
        <w:t>Профсоюза.</w:t>
      </w:r>
      <w:r w:rsidR="00FA51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3243" w:rsidRPr="002A7D9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Оргкомитет:</w:t>
      </w:r>
    </w:p>
    <w:p w:rsidR="000D39E8" w:rsidRDefault="00B73243" w:rsidP="000D39E8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firstLine="414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B6099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принимает</w:t>
      </w:r>
      <w:r w:rsidR="000D39E8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Pr="00B6099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материалы на участие в </w:t>
      </w:r>
      <w:r w:rsidR="000D39E8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областном этапе К</w:t>
      </w:r>
      <w:r w:rsidRPr="00B6099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онкурса;</w:t>
      </w:r>
    </w:p>
    <w:p w:rsidR="000D39E8" w:rsidRDefault="00B73243" w:rsidP="000D39E8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firstLine="414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0D39E8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определяет сроки и место проведения </w:t>
      </w:r>
      <w:r w:rsidR="000D39E8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област</w:t>
      </w:r>
      <w:r w:rsidRPr="000D39E8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ного этапа Конкурса;</w:t>
      </w:r>
    </w:p>
    <w:p w:rsidR="000D39E8" w:rsidRDefault="00B73243" w:rsidP="000D39E8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firstLine="414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0D39E8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устанавливает </w:t>
      </w:r>
      <w:r w:rsidR="000D39E8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порядок проведения област</w:t>
      </w:r>
      <w:r w:rsidRPr="000D39E8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ного этапа конкурса; </w:t>
      </w:r>
    </w:p>
    <w:p w:rsidR="000D39E8" w:rsidRDefault="00B73243" w:rsidP="000D39E8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firstLine="414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0D39E8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организует </w:t>
      </w:r>
      <w:r w:rsidR="000D39E8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проведение конкурсных испытаний;</w:t>
      </w:r>
    </w:p>
    <w:p w:rsidR="00B73243" w:rsidRDefault="00B73243" w:rsidP="000D39E8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firstLine="414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0D39E8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обеспечивает информационное сопровождение Конкурса на сайте </w:t>
      </w:r>
      <w:r w:rsidR="000D39E8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обкома Профсоюза</w:t>
      </w:r>
      <w:r w:rsidRPr="000D39E8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.</w:t>
      </w:r>
    </w:p>
    <w:p w:rsidR="00C6704D" w:rsidRPr="00C6704D" w:rsidRDefault="001B349C" w:rsidP="00D353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3</w:t>
      </w:r>
      <w:r w:rsidR="00C6704D" w:rsidRPr="00C6704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.2.</w:t>
      </w:r>
      <w:r w:rsidR="00C6704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Состав жюри </w:t>
      </w:r>
      <w:r w:rsidR="00C6704D" w:rsidRPr="00C6704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утверждается Президиумом обкома Профсоюза</w:t>
      </w:r>
      <w:r w:rsidR="00C6704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. Жюри проводит </w:t>
      </w:r>
      <w:r w:rsidR="00C6704D" w:rsidRPr="00C6704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экспертизу материалов</w:t>
      </w:r>
      <w:r w:rsidR="006842F6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согласно критериев (приложение №1)</w:t>
      </w:r>
      <w:r w:rsidR="00C6704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. Представляет итоги в</w:t>
      </w:r>
      <w:r w:rsidR="00E72A22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оргкомитет и</w:t>
      </w:r>
      <w:r w:rsidR="00C6704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Президиум обкома Профсоюза </w:t>
      </w:r>
      <w:r w:rsidR="00506BF4" w:rsidRPr="00FD1C44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в срок </w:t>
      </w:r>
      <w:r w:rsidR="00506BF4" w:rsidRPr="00FD1C44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до 30 но</w:t>
      </w:r>
      <w:r w:rsidR="00C6704D" w:rsidRPr="00FD1C44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ября 2017 года.</w:t>
      </w:r>
      <w:r w:rsidR="00C6704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</w:p>
    <w:p w:rsidR="008D0DD2" w:rsidRDefault="001B349C" w:rsidP="00D353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C6704D">
        <w:rPr>
          <w:rFonts w:ascii="Times New Roman" w:eastAsia="Times New Roman" w:hAnsi="Times New Roman" w:cs="Times New Roman"/>
          <w:sz w:val="24"/>
          <w:szCs w:val="24"/>
          <w:lang w:eastAsia="ar-SA"/>
        </w:rPr>
        <w:t>.3</w:t>
      </w:r>
      <w:r w:rsidR="00B73243" w:rsidRPr="002A7D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8D0DD2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Конкурс проводится в двух группах:</w:t>
      </w:r>
    </w:p>
    <w:p w:rsidR="008D0DD2" w:rsidRDefault="008D0DD2" w:rsidP="00D35383">
      <w:pPr>
        <w:pStyle w:val="a3"/>
        <w:numPr>
          <w:ilvl w:val="0"/>
          <w:numId w:val="9"/>
        </w:numPr>
        <w:suppressAutoHyphens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территориальные (районные, городские) организации Профсоюза;</w:t>
      </w:r>
    </w:p>
    <w:p w:rsidR="008D0DD2" w:rsidRPr="008D0DD2" w:rsidRDefault="008D0DD2" w:rsidP="00D35383">
      <w:pPr>
        <w:pStyle w:val="a3"/>
        <w:numPr>
          <w:ilvl w:val="0"/>
          <w:numId w:val="9"/>
        </w:numPr>
        <w:suppressAutoHyphens/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первичные профсоюзные организации учреждений профессионального образования.</w:t>
      </w:r>
    </w:p>
    <w:p w:rsidR="008D0DD2" w:rsidRDefault="008D0DD2" w:rsidP="00D353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3.4. Для участия в Конкурсе </w:t>
      </w:r>
      <w:r w:rsidRPr="00FD1C4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 1 ноября 2017 года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оргкомитет предоставляются следующие документы</w:t>
      </w:r>
      <w:r w:rsidR="00FD2F4E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FD2F4E" w:rsidRDefault="00FD2F4E" w:rsidP="00FD1C44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решение выборного органа об участии в Конкурсе;</w:t>
      </w:r>
    </w:p>
    <w:p w:rsidR="00FD2F4E" w:rsidRDefault="002A4DB1" w:rsidP="00FD1C44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справка с </w:t>
      </w:r>
      <w:r w:rsidR="00FD2F4E">
        <w:rPr>
          <w:rFonts w:ascii="Times New Roman" w:eastAsia="Times New Roman" w:hAnsi="Times New Roman" w:cs="Times New Roman"/>
          <w:sz w:val="24"/>
          <w:szCs w:val="24"/>
          <w:lang w:eastAsia="ar-SA"/>
        </w:rPr>
        <w:t>описание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="00FD2F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деятельности организации Профсоюза, раскрывающее формы информационной работы (не более 3 страниц);</w:t>
      </w:r>
    </w:p>
    <w:p w:rsidR="00FD2F4E" w:rsidRDefault="00FD2F4E" w:rsidP="00FD1C44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информационная карта организации Профсоюза (приложение №1);</w:t>
      </w:r>
    </w:p>
    <w:p w:rsidR="008D0DD2" w:rsidRDefault="00FD2F4E" w:rsidP="00FD1C4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4D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подтверждающие документы к информационной карте (планы, программы, анкеты, буклеты, листовки, </w:t>
      </w:r>
      <w:r w:rsidR="002A4DB1" w:rsidRPr="002A4D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ссылка на </w:t>
      </w:r>
      <w:r w:rsidR="002A4D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сайт или </w:t>
      </w:r>
      <w:r w:rsidR="00A95E1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Web</w:t>
      </w:r>
      <w:r w:rsidR="00A95E1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2A4DB1" w:rsidRPr="002A4DB1">
        <w:rPr>
          <w:rFonts w:ascii="Times New Roman" w:eastAsia="Times New Roman" w:hAnsi="Times New Roman" w:cs="Times New Roman"/>
          <w:sz w:val="24"/>
          <w:szCs w:val="24"/>
          <w:lang w:eastAsia="ar-SA"/>
        </w:rPr>
        <w:t>страничку на са</w:t>
      </w:r>
      <w:r w:rsidR="002A4D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йте образовательной организации, </w:t>
      </w:r>
      <w:r w:rsidRPr="002A4D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фотографии </w:t>
      </w:r>
      <w:r w:rsidR="002A4DB1" w:rsidRPr="002A4D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описание </w:t>
      </w:r>
      <w:r w:rsidRPr="002A4D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информационных стендов, </w:t>
      </w:r>
      <w:r w:rsidR="002A4DB1" w:rsidRPr="002A4DB1">
        <w:rPr>
          <w:rFonts w:ascii="Times New Roman" w:eastAsia="Times New Roman" w:hAnsi="Times New Roman" w:cs="Times New Roman"/>
          <w:sz w:val="24"/>
          <w:szCs w:val="24"/>
          <w:lang w:eastAsia="ar-SA"/>
        </w:rPr>
        <w:t>печатная продукция, видео и аудио продукция</w:t>
      </w:r>
      <w:r w:rsidR="002A4D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другое);</w:t>
      </w:r>
    </w:p>
    <w:p w:rsidR="002A4DB1" w:rsidRPr="002A4DB1" w:rsidRDefault="002A4DB1" w:rsidP="00FD1C4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видеоролик</w:t>
      </w:r>
      <w:r w:rsidR="000F55B7">
        <w:rPr>
          <w:rFonts w:ascii="Times New Roman" w:eastAsia="Times New Roman" w:hAnsi="Times New Roman" w:cs="Times New Roman"/>
          <w:sz w:val="24"/>
          <w:szCs w:val="24"/>
          <w:lang w:eastAsia="ar-SA"/>
        </w:rPr>
        <w:t>, в котором предлагается раскрыть историю создания, наиболее значимые мероприятия и перспективы развития организации Профсоюза (до 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минут).</w:t>
      </w:r>
    </w:p>
    <w:p w:rsidR="00343862" w:rsidRPr="00742C31" w:rsidRDefault="001B349C" w:rsidP="0034386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4</w:t>
      </w:r>
      <w:r w:rsidR="00343862" w:rsidRPr="00742C31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. Подведение итогов Конкурса.</w:t>
      </w:r>
      <w:r w:rsidRPr="001B349C">
        <w:t xml:space="preserve"> </w:t>
      </w:r>
      <w:r w:rsidRPr="001B349C"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Награждение участников и победителей Конкурса</w:t>
      </w:r>
      <w:r>
        <w:rPr>
          <w:rFonts w:ascii="Times New Roman" w:eastAsia="Lucida Sans Unicode" w:hAnsi="Times New Roman" w:cs="Tahoma"/>
          <w:b/>
          <w:color w:val="000000"/>
          <w:sz w:val="24"/>
          <w:szCs w:val="24"/>
          <w:lang w:bidi="en-US"/>
        </w:rPr>
        <w:t>.</w:t>
      </w:r>
    </w:p>
    <w:p w:rsidR="00343862" w:rsidRPr="00E72A22" w:rsidRDefault="001B349C" w:rsidP="00E72A2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4</w:t>
      </w:r>
      <w:r w:rsidR="00343862" w:rsidRPr="00343862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.1.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В ходе проведения Конкурса (после проведения экспертизы материалов) оргкомитет</w:t>
      </w:r>
      <w:r w:rsidR="00E72A22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может вносить предложения по награждению, </w:t>
      </w:r>
      <w:r w:rsidR="00742C3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в том числе по определению номинаций</w:t>
      </w:r>
      <w:r w:rsidR="00506BF4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(«Лучший информационный стенд», «Лучшая профсоюзная печатная продукция», «Лучший профсоюзный </w:t>
      </w:r>
      <w:proofErr w:type="spellStart"/>
      <w:r w:rsidR="001E71E5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интернет-ресурс</w:t>
      </w:r>
      <w:proofErr w:type="spellEnd"/>
      <w:r w:rsidR="001E71E5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», </w:t>
      </w:r>
      <w:r w:rsidR="00506BF4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«Лучший профсоюзный видеоролик»)</w:t>
      </w:r>
      <w:r w:rsidR="00343862" w:rsidRPr="00343862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.</w:t>
      </w:r>
    </w:p>
    <w:p w:rsidR="00B93181" w:rsidRDefault="00E72A22" w:rsidP="007E788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4.2</w:t>
      </w:r>
      <w:r w:rsidR="00742C3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.</w:t>
      </w:r>
      <w:r w:rsidR="00506BF4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="00B93181" w:rsidRPr="00B9318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Победитель, </w:t>
      </w:r>
      <w:proofErr w:type="spellStart"/>
      <w:r w:rsidR="00B93181" w:rsidRPr="00B9318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призеры</w:t>
      </w:r>
      <w:proofErr w:type="spellEnd"/>
      <w:r w:rsidR="00B93181" w:rsidRPr="00B9318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Конкурса награждаются Дипломами и денежными премиями: за первое место – 15 тысяч рублей, за второе место – 10 тысяч рублей, за третье место – 5 тысяч рублей. Участники </w:t>
      </w:r>
      <w:bookmarkStart w:id="0" w:name="_GoBack"/>
      <w:bookmarkEnd w:id="0"/>
      <w:r w:rsidR="00B93181" w:rsidRPr="00B9318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Конкурса награждаются Дипломами и призами. </w:t>
      </w:r>
    </w:p>
    <w:p w:rsidR="00506BF4" w:rsidRDefault="00506BF4" w:rsidP="007E788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4.3</w:t>
      </w:r>
      <w:r w:rsidR="007E788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.</w:t>
      </w:r>
      <w:r w:rsidR="0008637F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Подведение итогов и награждение </w:t>
      </w:r>
      <w:r w:rsidRPr="00506BF4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проводится </w:t>
      </w:r>
      <w:r w:rsidRPr="00FD1C44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в рамках расширенного заседания Президиума обкома Профсоюза (декабрь 2017г.).</w:t>
      </w:r>
      <w:r w:rsidR="001E71E5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</w:p>
    <w:p w:rsidR="001E71E5" w:rsidRPr="001E71E5" w:rsidRDefault="00506BF4" w:rsidP="001E71E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4.4. </w:t>
      </w:r>
      <w:r w:rsidR="001E71E5" w:rsidRPr="001E71E5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Обком Профсоюза может представлять кандидатуры победителя и </w:t>
      </w:r>
      <w:proofErr w:type="spellStart"/>
      <w:r w:rsidR="001E71E5" w:rsidRPr="001E71E5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призеров</w:t>
      </w:r>
      <w:proofErr w:type="spellEnd"/>
      <w:r w:rsidR="001E71E5" w:rsidRPr="001E71E5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очного тура второго этапа областного Конкурса к награждению наградами Общероссийского Профсоюза образования (</w:t>
      </w:r>
      <w:proofErr w:type="spellStart"/>
      <w:r w:rsidR="001E71E5" w:rsidRPr="001E71E5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Почетной</w:t>
      </w:r>
      <w:proofErr w:type="spellEnd"/>
      <w:r w:rsidR="001E71E5" w:rsidRPr="001E71E5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грамотой Профсоюза, знаком Профсоюза «За активную работу»), а также ходатайствовать о внесении в Книгу </w:t>
      </w:r>
      <w:proofErr w:type="spellStart"/>
      <w:r w:rsidR="001E71E5" w:rsidRPr="001E71E5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Почета</w:t>
      </w:r>
      <w:proofErr w:type="spellEnd"/>
      <w:r w:rsidR="001E71E5" w:rsidRPr="001E71E5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Профсоюза. </w:t>
      </w:r>
    </w:p>
    <w:p w:rsidR="00B73243" w:rsidRDefault="0008637F" w:rsidP="00DF4CF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4.5.</w:t>
      </w:r>
      <w:r w:rsidR="004B6823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Призовой фонд Конкурса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и конкретные размеры денежных премий устанавливается</w:t>
      </w:r>
      <w:r w:rsidR="004B6823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Президиумом обкома Профсоюза.</w:t>
      </w:r>
    </w:p>
    <w:sectPr w:rsidR="00B73243" w:rsidSect="0014630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13165"/>
    <w:multiLevelType w:val="hybridMultilevel"/>
    <w:tmpl w:val="3EC0A0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017266"/>
    <w:multiLevelType w:val="hybridMultilevel"/>
    <w:tmpl w:val="E51026E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CC0C8C"/>
    <w:multiLevelType w:val="hybridMultilevel"/>
    <w:tmpl w:val="2688B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80162"/>
    <w:multiLevelType w:val="hybridMultilevel"/>
    <w:tmpl w:val="7FF08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F521BC"/>
    <w:multiLevelType w:val="hybridMultilevel"/>
    <w:tmpl w:val="BFAE0C08"/>
    <w:lvl w:ilvl="0" w:tplc="59B05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B50A4"/>
    <w:multiLevelType w:val="hybridMultilevel"/>
    <w:tmpl w:val="B2585D1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64734F0F"/>
    <w:multiLevelType w:val="hybridMultilevel"/>
    <w:tmpl w:val="8E2A4A6C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>
    <w:nsid w:val="6B520138"/>
    <w:multiLevelType w:val="hybridMultilevel"/>
    <w:tmpl w:val="E4C6082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C5B1FE9"/>
    <w:multiLevelType w:val="hybridMultilevel"/>
    <w:tmpl w:val="D0CA7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445CC"/>
    <w:multiLevelType w:val="hybridMultilevel"/>
    <w:tmpl w:val="A9244F52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9F"/>
    <w:rsid w:val="0008637F"/>
    <w:rsid w:val="000D39E8"/>
    <w:rsid w:val="000F55B7"/>
    <w:rsid w:val="0014630D"/>
    <w:rsid w:val="0016540A"/>
    <w:rsid w:val="0018698E"/>
    <w:rsid w:val="001B349C"/>
    <w:rsid w:val="001E71E5"/>
    <w:rsid w:val="00232F11"/>
    <w:rsid w:val="00276A19"/>
    <w:rsid w:val="002A4DB1"/>
    <w:rsid w:val="002A7D91"/>
    <w:rsid w:val="00343862"/>
    <w:rsid w:val="0037664E"/>
    <w:rsid w:val="003D2905"/>
    <w:rsid w:val="004B6823"/>
    <w:rsid w:val="00506BF4"/>
    <w:rsid w:val="005F7DBF"/>
    <w:rsid w:val="006535AA"/>
    <w:rsid w:val="006842F6"/>
    <w:rsid w:val="0069724A"/>
    <w:rsid w:val="00730575"/>
    <w:rsid w:val="00742C31"/>
    <w:rsid w:val="0079199F"/>
    <w:rsid w:val="007E7881"/>
    <w:rsid w:val="0080409D"/>
    <w:rsid w:val="00811932"/>
    <w:rsid w:val="00820EDF"/>
    <w:rsid w:val="008738E6"/>
    <w:rsid w:val="008815CF"/>
    <w:rsid w:val="008D0DD2"/>
    <w:rsid w:val="008E0626"/>
    <w:rsid w:val="009E1926"/>
    <w:rsid w:val="00A36FCD"/>
    <w:rsid w:val="00A95E1A"/>
    <w:rsid w:val="00AA6986"/>
    <w:rsid w:val="00B12F49"/>
    <w:rsid w:val="00B60991"/>
    <w:rsid w:val="00B73243"/>
    <w:rsid w:val="00B93181"/>
    <w:rsid w:val="00C6704D"/>
    <w:rsid w:val="00C93F0B"/>
    <w:rsid w:val="00D35383"/>
    <w:rsid w:val="00DB26C9"/>
    <w:rsid w:val="00DD39EC"/>
    <w:rsid w:val="00DF4CF1"/>
    <w:rsid w:val="00E507A6"/>
    <w:rsid w:val="00E72A22"/>
    <w:rsid w:val="00E87DEB"/>
    <w:rsid w:val="00F7096D"/>
    <w:rsid w:val="00FA5182"/>
    <w:rsid w:val="00FD1C44"/>
    <w:rsid w:val="00FD2F4E"/>
    <w:rsid w:val="00F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62358-F05E-427A-B0AF-584FE6ED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24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732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3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24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730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506BF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18</cp:revision>
  <cp:lastPrinted>2017-02-28T15:28:00Z</cp:lastPrinted>
  <dcterms:created xsi:type="dcterms:W3CDTF">2016-06-10T07:41:00Z</dcterms:created>
  <dcterms:modified xsi:type="dcterms:W3CDTF">2017-02-28T15:29:00Z</dcterms:modified>
</cp:coreProperties>
</file>