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EE" w:rsidRDefault="00633DCA" w:rsidP="005D161B">
      <w:pPr>
        <w:pStyle w:val="a3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CA">
        <w:rPr>
          <w:rFonts w:ascii="Times New Roman" w:hAnsi="Times New Roman" w:cs="Times New Roman"/>
          <w:b/>
          <w:sz w:val="28"/>
          <w:szCs w:val="28"/>
        </w:rPr>
        <w:t>Тезисы к слайдам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33DCA" w:rsidRDefault="00633DCA" w:rsidP="00633D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DCA" w:rsidRDefault="00633DCA" w:rsidP="003C5D5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 1.</w:t>
      </w:r>
    </w:p>
    <w:p w:rsidR="00633DCA" w:rsidRDefault="00EF6555" w:rsidP="005D161B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EA4A35" wp14:editId="040EBA1B">
            <wp:extent cx="6375600" cy="3600000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127" t="16248" r="7162" b="12771"/>
                    <a:stretch/>
                  </pic:blipFill>
                  <pic:spPr bwMode="auto">
                    <a:xfrm>
                      <a:off x="0" y="0"/>
                      <a:ext cx="63756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5D51" w:rsidRDefault="003C5D51" w:rsidP="005D161B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D51" w:rsidRDefault="00EF6555" w:rsidP="003C5D51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072F0">
        <w:rPr>
          <w:rFonts w:ascii="Times New Roman" w:hAnsi="Times New Roman" w:cs="Times New Roman"/>
          <w:sz w:val="28"/>
          <w:szCs w:val="28"/>
        </w:rPr>
        <w:t>важаемые коллеги!</w:t>
      </w:r>
    </w:p>
    <w:p w:rsidR="003072F0" w:rsidRDefault="003072F0" w:rsidP="003C5D51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bookmarkStart w:id="0" w:name="_GoBack"/>
      <w:bookmarkEnd w:id="0"/>
      <w:r w:rsidR="00FC7977">
        <w:rPr>
          <w:rFonts w:ascii="Times New Roman" w:hAnsi="Times New Roman" w:cs="Times New Roman"/>
          <w:sz w:val="28"/>
          <w:szCs w:val="28"/>
        </w:rPr>
        <w:t xml:space="preserve">доклада </w:t>
      </w:r>
      <w:r>
        <w:rPr>
          <w:rFonts w:ascii="Times New Roman" w:hAnsi="Times New Roman" w:cs="Times New Roman"/>
          <w:sz w:val="28"/>
          <w:szCs w:val="28"/>
        </w:rPr>
        <w:t xml:space="preserve">посвящена анализу </w:t>
      </w:r>
      <w:r w:rsidR="00FC7977">
        <w:rPr>
          <w:rFonts w:ascii="Times New Roman" w:hAnsi="Times New Roman" w:cs="Times New Roman"/>
          <w:sz w:val="28"/>
          <w:szCs w:val="28"/>
        </w:rPr>
        <w:t xml:space="preserve">сложившейся </w:t>
      </w:r>
      <w:r>
        <w:rPr>
          <w:rFonts w:ascii="Times New Roman" w:hAnsi="Times New Roman" w:cs="Times New Roman"/>
          <w:sz w:val="28"/>
          <w:szCs w:val="28"/>
        </w:rPr>
        <w:t>практики участия Профсоюза в о</w:t>
      </w:r>
      <w:r w:rsidR="00FC7977">
        <w:rPr>
          <w:rFonts w:ascii="Times New Roman" w:hAnsi="Times New Roman" w:cs="Times New Roman"/>
          <w:sz w:val="28"/>
          <w:szCs w:val="28"/>
        </w:rPr>
        <w:t>рганизации конкурсного движения.</w:t>
      </w:r>
    </w:p>
    <w:p w:rsidR="00FC7977" w:rsidRDefault="00FC7977" w:rsidP="003C5D51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ориентировано на формирование комплексного представления о роли Профсоюза в проведении федеральных конкурсов в целях обсуждения и возможной ретрансляции описанной модели на региональном уровне.</w:t>
      </w:r>
    </w:p>
    <w:p w:rsidR="003072F0" w:rsidRDefault="003072F0" w:rsidP="003C5D51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5D51" w:rsidRDefault="003C5D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C5D51" w:rsidRDefault="003C5D51" w:rsidP="003C5D5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2.</w:t>
      </w:r>
    </w:p>
    <w:p w:rsidR="000B6E17" w:rsidRDefault="000B6E17" w:rsidP="003C5D5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510729" wp14:editId="3BA77BCB">
            <wp:extent cx="6386400" cy="3600000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693" t="20247" r="9887" b="14164"/>
                    <a:stretch/>
                  </pic:blipFill>
                  <pic:spPr bwMode="auto">
                    <a:xfrm>
                      <a:off x="0" y="0"/>
                      <a:ext cx="63864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6E17" w:rsidRPr="00845292" w:rsidRDefault="00845292" w:rsidP="000B6E17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92">
        <w:rPr>
          <w:rFonts w:ascii="Times New Roman" w:hAnsi="Times New Roman" w:cs="Times New Roman"/>
          <w:sz w:val="28"/>
          <w:szCs w:val="28"/>
        </w:rPr>
        <w:t>В настоящее время Профсоюз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1783">
        <w:rPr>
          <w:rFonts w:ascii="Times New Roman" w:hAnsi="Times New Roman" w:cs="Times New Roman"/>
          <w:sz w:val="28"/>
          <w:szCs w:val="28"/>
        </w:rPr>
        <w:t>участвует в той или иной форме (в том числе в качестве учредителя) в организации и проведении 1 международного и 15 всероссийских конкурсов. 7 из них (то есть почти половина) являются профессиональными конкурсами педагогических работников.</w:t>
      </w:r>
    </w:p>
    <w:p w:rsidR="000B6E17" w:rsidRDefault="000B6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42608" w:rsidRDefault="00442608" w:rsidP="0044260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3.</w:t>
      </w:r>
    </w:p>
    <w:p w:rsidR="003C5D51" w:rsidRDefault="00202F2A" w:rsidP="0044260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561800" wp14:editId="5F00FE16">
            <wp:extent cx="6386400" cy="3600000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693" t="19962" r="9887" b="14449"/>
                    <a:stretch/>
                  </pic:blipFill>
                  <pic:spPr bwMode="auto">
                    <a:xfrm>
                      <a:off x="0" y="0"/>
                      <a:ext cx="63864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2F2A" w:rsidRDefault="00361E5E" w:rsidP="00202F2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профессиональных конкурсов обозначена в числе основных направлений деятельности Профсоюза в программе развития его деятельности       на период до 2020 года.</w:t>
      </w:r>
    </w:p>
    <w:p w:rsidR="00202F2A" w:rsidRDefault="007516A7" w:rsidP="007516A7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свою очередь, в Отраслевом соглашении между Минобрнауки России и Профсоюзом закреплена договорённость о совместной организации и проведении таких профессиональных конкурсов, как «Учитель года России» и «Воспитатель года России».</w:t>
      </w:r>
      <w:r w:rsidR="00202F2A">
        <w:rPr>
          <w:rFonts w:ascii="Times New Roman" w:hAnsi="Times New Roman" w:cs="Times New Roman"/>
          <w:sz w:val="28"/>
          <w:szCs w:val="28"/>
        </w:rPr>
        <w:br w:type="page"/>
      </w:r>
    </w:p>
    <w:p w:rsidR="00202F2A" w:rsidRDefault="00202F2A" w:rsidP="00202F2A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4.</w:t>
      </w:r>
    </w:p>
    <w:p w:rsidR="00202F2A" w:rsidRDefault="00063FFA" w:rsidP="00202F2A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466F03" wp14:editId="1A277703">
            <wp:extent cx="6372000" cy="3600000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853" t="19962" r="9888" b="14449"/>
                    <a:stretch/>
                  </pic:blipFill>
                  <pic:spPr bwMode="auto">
                    <a:xfrm>
                      <a:off x="0" y="0"/>
                      <a:ext cx="63720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592A" w:rsidRDefault="000C592A" w:rsidP="00202F2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Обращаю внимание на то, что в положениях о перечисленных конкурсах закреплена конкретная роль региональных (межрегиональных) организаций Профсоюза в их организации и проведении.</w:t>
      </w:r>
    </w:p>
    <w:p w:rsidR="00202F2A" w:rsidRDefault="000C592A" w:rsidP="00202F2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соответствующими документами и материалами Вы можете более подробно ознакомиться на официальных сайтах конкурсов «Учитель года России» и «Воспитатель года России»</w:t>
      </w:r>
      <w:r w:rsidR="00015D45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2F2A" w:rsidRDefault="00202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A04B1" w:rsidRDefault="009A04B1" w:rsidP="009A04B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5.</w:t>
      </w:r>
    </w:p>
    <w:p w:rsidR="009A04B1" w:rsidRDefault="009A04B1" w:rsidP="009A04B1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98845D" wp14:editId="5AF6A047">
            <wp:extent cx="6400800" cy="3600000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533" t="19962" r="9888" b="14449"/>
                    <a:stretch/>
                  </pic:blipFill>
                  <pic:spPr bwMode="auto">
                    <a:xfrm>
                      <a:off x="0" y="0"/>
                      <a:ext cx="64008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3910" w:rsidRDefault="00663910" w:rsidP="009A04B1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тем, изучение региональных отраслевых соглашений свидетельствует о том, что </w:t>
      </w:r>
      <w:r w:rsidR="008A1451">
        <w:rPr>
          <w:rFonts w:ascii="Times New Roman" w:hAnsi="Times New Roman" w:cs="Times New Roman"/>
          <w:sz w:val="28"/>
          <w:szCs w:val="28"/>
        </w:rPr>
        <w:t>официальная договорённость об участии профсоюзных организаций в проведении конкурса «Учитель года России» на региональном уровне достигнута только в 40% субъектах Российской Федерации, а конкурса «Воспитатель года России» – лишь в 34% из них.</w:t>
      </w:r>
    </w:p>
    <w:p w:rsidR="006F4FA5" w:rsidRDefault="00854A1F" w:rsidP="009A04B1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 же время </w:t>
      </w:r>
      <w:r w:rsidR="00B91754">
        <w:rPr>
          <w:rFonts w:ascii="Times New Roman" w:hAnsi="Times New Roman" w:cs="Times New Roman"/>
          <w:sz w:val="28"/>
          <w:szCs w:val="28"/>
        </w:rPr>
        <w:t xml:space="preserve">(как мы видим в правом столбце на слайде) </w:t>
      </w:r>
      <w:r>
        <w:rPr>
          <w:rFonts w:ascii="Times New Roman" w:hAnsi="Times New Roman" w:cs="Times New Roman"/>
          <w:sz w:val="28"/>
          <w:szCs w:val="28"/>
        </w:rPr>
        <w:t>в ряде соглашений не только закреплено участие</w:t>
      </w:r>
      <w:r w:rsidR="00B91754">
        <w:rPr>
          <w:rFonts w:ascii="Times New Roman" w:hAnsi="Times New Roman" w:cs="Times New Roman"/>
          <w:sz w:val="28"/>
          <w:szCs w:val="28"/>
        </w:rPr>
        <w:t xml:space="preserve"> Профсоюза</w:t>
      </w:r>
      <w:r>
        <w:rPr>
          <w:rFonts w:ascii="Times New Roman" w:hAnsi="Times New Roman" w:cs="Times New Roman"/>
          <w:sz w:val="28"/>
          <w:szCs w:val="28"/>
        </w:rPr>
        <w:t xml:space="preserve">, но и конкретизирован его формат. </w:t>
      </w:r>
      <w:r w:rsidR="00E17A4F">
        <w:rPr>
          <w:rFonts w:ascii="Times New Roman" w:hAnsi="Times New Roman" w:cs="Times New Roman"/>
          <w:sz w:val="28"/>
          <w:szCs w:val="28"/>
        </w:rPr>
        <w:t xml:space="preserve">На фоне данных примеров представляется целесообразным </w:t>
      </w:r>
      <w:r w:rsidR="009A0F5C">
        <w:rPr>
          <w:rFonts w:ascii="Times New Roman" w:hAnsi="Times New Roman" w:cs="Times New Roman"/>
          <w:sz w:val="28"/>
          <w:szCs w:val="28"/>
        </w:rPr>
        <w:t xml:space="preserve">во всех соглашениях </w:t>
      </w:r>
      <w:r w:rsidR="00E17A4F">
        <w:rPr>
          <w:rFonts w:ascii="Times New Roman" w:hAnsi="Times New Roman" w:cs="Times New Roman"/>
          <w:sz w:val="28"/>
          <w:szCs w:val="28"/>
        </w:rPr>
        <w:t xml:space="preserve">перейти от общих формулировок к уточнениям, в организации каких именно конкурсов принимает участие профсоюзная организация и какова её конкретная роль. </w:t>
      </w:r>
    </w:p>
    <w:p w:rsidR="006F4FA5" w:rsidRDefault="006F4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F4FA5" w:rsidRDefault="006F4FA5" w:rsidP="006F4FA5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6.</w:t>
      </w:r>
    </w:p>
    <w:p w:rsidR="009A04B1" w:rsidRDefault="006F4FA5" w:rsidP="006F4FA5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AA9606" wp14:editId="56DDF9A4">
            <wp:extent cx="6372000" cy="3600000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693" t="19677" r="10048" b="14733"/>
                    <a:stretch/>
                  </pic:blipFill>
                  <pic:spPr bwMode="auto">
                    <a:xfrm>
                      <a:off x="0" y="0"/>
                      <a:ext cx="63720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4FA5" w:rsidRDefault="00805DFC" w:rsidP="00805DFC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части региональных отраслевых соглашений профессиональные конкурсы упоминаются в контексте предоставления их победителям и лауреатам так называемых «льгот» при аттестации в целях установления квалификационной категории.</w:t>
      </w:r>
    </w:p>
    <w:p w:rsidR="008C12FE" w:rsidRDefault="008C12FE" w:rsidP="00805DFC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не отметить, что в целом ряде случаев </w:t>
      </w:r>
      <w:r w:rsidR="00591861">
        <w:rPr>
          <w:rFonts w:ascii="Times New Roman" w:hAnsi="Times New Roman" w:cs="Times New Roman"/>
          <w:sz w:val="28"/>
          <w:szCs w:val="28"/>
        </w:rPr>
        <w:t>аттестуемые учителя и воспитателя года наделяются такими правами, которыми и так обладают все педагогические работники.</w:t>
      </w:r>
      <w:r w:rsidR="003A2586">
        <w:rPr>
          <w:rFonts w:ascii="Times New Roman" w:hAnsi="Times New Roman" w:cs="Times New Roman"/>
          <w:sz w:val="28"/>
          <w:szCs w:val="28"/>
        </w:rPr>
        <w:t xml:space="preserve"> Например, </w:t>
      </w:r>
      <w:r w:rsidR="00A82B28">
        <w:rPr>
          <w:rFonts w:ascii="Times New Roman" w:hAnsi="Times New Roman" w:cs="Times New Roman"/>
          <w:sz w:val="28"/>
          <w:szCs w:val="28"/>
        </w:rPr>
        <w:t>говорится о том, что победители профессиональных конкурсов освобождаются от тестирования и отчётности при аттестации, в то время как ни тестирование, ни предъявление «портфолио» вообще не предусмотрены действующим Порядком аттестации.</w:t>
      </w:r>
    </w:p>
    <w:p w:rsidR="005E09D3" w:rsidRDefault="005E09D3" w:rsidP="00805DFC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учётом изложенного подобные нормы представляется необходимым исключить и добиваться распространения соответствующих положений на все категории педагогических работников.</w:t>
      </w:r>
    </w:p>
    <w:p w:rsidR="006F4FA5" w:rsidRDefault="006F4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E629B" w:rsidRDefault="00BE629B" w:rsidP="00BE629B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7.</w:t>
      </w:r>
    </w:p>
    <w:p w:rsidR="006F4FA5" w:rsidRDefault="00C86F28" w:rsidP="00C86F2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659D08" wp14:editId="7AC93A25">
            <wp:extent cx="6386400" cy="3600000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4693" t="19962" r="9887" b="14449"/>
                    <a:stretch/>
                  </pic:blipFill>
                  <pic:spPr bwMode="auto">
                    <a:xfrm>
                      <a:off x="0" y="0"/>
                      <a:ext cx="63864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F28" w:rsidRDefault="001F5BF3" w:rsidP="001F5BF3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регионов конкурсным движением является неравномерным. Мы   видим, что почти каждый четвёртый регион до сих пор не делегирует своих представителей для участия в заключительном этапе конкурса «Воспитатель года России». </w:t>
      </w:r>
    </w:p>
    <w:p w:rsidR="001F5BF3" w:rsidRDefault="001F5BF3" w:rsidP="001F5BF3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тем, на федеральном этапе конкурса «Учитель года России» в этом году были впервые представлены все (без исключения) регионы.</w:t>
      </w:r>
      <w:r w:rsidR="00DB7F02">
        <w:rPr>
          <w:rFonts w:ascii="Times New Roman" w:hAnsi="Times New Roman" w:cs="Times New Roman"/>
          <w:sz w:val="28"/>
          <w:szCs w:val="28"/>
        </w:rPr>
        <w:t xml:space="preserve"> Достичь рекордный показатель удалось, в том числе, благодаря усилиям профсоюзных организаций. 29 % конкурсантам была оказана финансовая поддержка </w:t>
      </w:r>
      <w:r w:rsidR="00FD0989">
        <w:rPr>
          <w:rFonts w:ascii="Times New Roman" w:hAnsi="Times New Roman" w:cs="Times New Roman"/>
          <w:sz w:val="28"/>
          <w:szCs w:val="28"/>
        </w:rPr>
        <w:t xml:space="preserve">по профсоюзной линии с целью </w:t>
      </w:r>
      <w:r w:rsidR="00DB7F02">
        <w:rPr>
          <w:rFonts w:ascii="Times New Roman" w:hAnsi="Times New Roman" w:cs="Times New Roman"/>
          <w:sz w:val="28"/>
          <w:szCs w:val="28"/>
        </w:rPr>
        <w:t>поездки и проживания в Самаре и Москве.</w:t>
      </w:r>
    </w:p>
    <w:p w:rsidR="00C86F28" w:rsidRDefault="00C86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6F28" w:rsidRDefault="00C86F28" w:rsidP="00C86F2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8.</w:t>
      </w:r>
    </w:p>
    <w:p w:rsidR="00C86F28" w:rsidRDefault="00C86F28" w:rsidP="00C86F2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A09B43" wp14:editId="3F121273">
            <wp:extent cx="6357600" cy="3600000"/>
            <wp:effectExtent l="0" t="0" r="571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4693" t="19677" r="9887" b="14448"/>
                    <a:stretch/>
                  </pic:blipFill>
                  <pic:spPr bwMode="auto">
                    <a:xfrm>
                      <a:off x="0" y="0"/>
                      <a:ext cx="63576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678E" w:rsidRDefault="00942F3F" w:rsidP="00942F3F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один показатель, на который хотелось бы обратить внимание, – это количество педагогических работников, у</w:t>
      </w:r>
      <w:r w:rsidR="00D0678E">
        <w:rPr>
          <w:rFonts w:ascii="Times New Roman" w:hAnsi="Times New Roman" w:cs="Times New Roman"/>
          <w:sz w:val="28"/>
          <w:szCs w:val="28"/>
        </w:rPr>
        <w:t>частвующих на различных этапах конкурса внутри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6F28" w:rsidRDefault="003D7BBE" w:rsidP="00942F3F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примере конкурса «Учитель года России» м</w:t>
      </w:r>
      <w:r w:rsidR="00942F3F">
        <w:rPr>
          <w:rFonts w:ascii="Times New Roman" w:hAnsi="Times New Roman" w:cs="Times New Roman"/>
          <w:sz w:val="28"/>
          <w:szCs w:val="28"/>
        </w:rPr>
        <w:t xml:space="preserve">ы видим,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D0678E">
        <w:rPr>
          <w:rFonts w:ascii="Times New Roman" w:hAnsi="Times New Roman" w:cs="Times New Roman"/>
          <w:sz w:val="28"/>
          <w:szCs w:val="28"/>
        </w:rPr>
        <w:t>в одних регионах</w:t>
      </w:r>
      <w:r w:rsidR="00942F3F">
        <w:rPr>
          <w:rFonts w:ascii="Times New Roman" w:hAnsi="Times New Roman" w:cs="Times New Roman"/>
          <w:sz w:val="28"/>
          <w:szCs w:val="28"/>
        </w:rPr>
        <w:t xml:space="preserve"> </w:t>
      </w:r>
      <w:r w:rsidR="00D0678E">
        <w:rPr>
          <w:rFonts w:ascii="Times New Roman" w:hAnsi="Times New Roman" w:cs="Times New Roman"/>
          <w:sz w:val="28"/>
          <w:szCs w:val="28"/>
        </w:rPr>
        <w:t>конкурсным движением ежегодно охвачены несколько тысяч учителей, а в других регионах – чуть более десятка. Максимальный разрыв в этом соотношении составляет 1 к 760.</w:t>
      </w:r>
    </w:p>
    <w:p w:rsidR="00C86F28" w:rsidRDefault="00830481" w:rsidP="00830481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же по стране количество участников конкурса «Учитель года России» приблизилось в прошлом году к 49 тысячам, а этом году – к 68 тысячам человек.</w:t>
      </w:r>
      <w:r w:rsidR="00C86F28">
        <w:rPr>
          <w:rFonts w:ascii="Times New Roman" w:hAnsi="Times New Roman" w:cs="Times New Roman"/>
          <w:sz w:val="28"/>
          <w:szCs w:val="28"/>
        </w:rPr>
        <w:br w:type="page"/>
      </w:r>
    </w:p>
    <w:p w:rsidR="00C86F28" w:rsidRDefault="00C86F28" w:rsidP="00C86F2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9.</w:t>
      </w:r>
    </w:p>
    <w:p w:rsidR="00C86F28" w:rsidRDefault="003F000A" w:rsidP="00C86F2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FFB0C6" wp14:editId="36C3C8CD">
            <wp:extent cx="6411600" cy="3600000"/>
            <wp:effectExtent l="0" t="0" r="8255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4853" t="20533" r="10048" b="14448"/>
                    <a:stretch/>
                  </pic:blipFill>
                  <pic:spPr bwMode="auto">
                    <a:xfrm>
                      <a:off x="0" y="0"/>
                      <a:ext cx="64116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F28" w:rsidRDefault="00C25FC7" w:rsidP="00C25FC7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Ключевую роль в организации конкурсов «Учитель года России» и «Воспитатель года России» на федеральном уровне играют соответствующие оргкомитеты. </w:t>
      </w:r>
      <w:r w:rsidR="00744AAB">
        <w:rPr>
          <w:rFonts w:ascii="Times New Roman" w:hAnsi="Times New Roman" w:cs="Times New Roman"/>
          <w:sz w:val="28"/>
          <w:szCs w:val="28"/>
        </w:rPr>
        <w:t>В каждый из них входит по несколько представителей Профсоюза, в том числе его председатель.</w:t>
      </w:r>
    </w:p>
    <w:p w:rsidR="00744AAB" w:rsidRDefault="00744AAB" w:rsidP="00C25FC7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Соответствующая информация наглядно представлена на официальных сайтах конкурсов в сети «Интернет», где происходит регистрация участников их заключительных этапов. Между тем, </w:t>
      </w:r>
      <w:r w:rsidR="009D43E5">
        <w:rPr>
          <w:rFonts w:ascii="Times New Roman" w:hAnsi="Times New Roman" w:cs="Times New Roman"/>
          <w:sz w:val="28"/>
          <w:szCs w:val="28"/>
        </w:rPr>
        <w:t>на сайтах региональных (межрегиональных) организаций Профсоюза мы не находим какую-либо информацию об их позициях в организационных структурах региональных этапов конкурсов.</w:t>
      </w:r>
    </w:p>
    <w:p w:rsidR="009D43E5" w:rsidRDefault="009D43E5" w:rsidP="00C25FC7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удивительно, что, приезжая на финал конкурса «Учитель года России», многие его участники </w:t>
      </w:r>
      <w:r w:rsidR="000A6299">
        <w:rPr>
          <w:rFonts w:ascii="Times New Roman" w:hAnsi="Times New Roman" w:cs="Times New Roman"/>
          <w:sz w:val="28"/>
          <w:szCs w:val="28"/>
        </w:rPr>
        <w:t>искренне удивляются, что региональные и территориальные профсоюзные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имеет какое-то отношение к организации</w:t>
      </w:r>
      <w:r w:rsidR="00D0467C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помимо </w:t>
      </w:r>
      <w:r w:rsidR="000A6299">
        <w:rPr>
          <w:rFonts w:ascii="Times New Roman" w:hAnsi="Times New Roman" w:cs="Times New Roman"/>
          <w:sz w:val="28"/>
          <w:szCs w:val="28"/>
        </w:rPr>
        <w:t>вручения ценных подарков и букетов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6F28" w:rsidRDefault="00C86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6F28" w:rsidRDefault="00C86F28" w:rsidP="00C86F2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10.</w:t>
      </w:r>
    </w:p>
    <w:p w:rsidR="00C86F28" w:rsidRDefault="00C86F28" w:rsidP="00C86F2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90BD4A" wp14:editId="17322F0E">
            <wp:extent cx="6400800" cy="3600000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4533" t="20247" r="9888" b="14164"/>
                    <a:stretch/>
                  </pic:blipFill>
                  <pic:spPr bwMode="auto">
                    <a:xfrm>
                      <a:off x="0" y="0"/>
                      <a:ext cx="64008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496" w:rsidRDefault="00BA2F1D" w:rsidP="00BA2F1D">
      <w:pPr>
        <w:pStyle w:val="a3"/>
        <w:spacing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примере федерального этапа конкурса «Учитель года России» мы </w:t>
      </w:r>
      <w:r w:rsidR="00DF6496">
        <w:rPr>
          <w:rFonts w:ascii="Times New Roman" w:hAnsi="Times New Roman" w:cs="Times New Roman"/>
          <w:sz w:val="28"/>
          <w:szCs w:val="28"/>
        </w:rPr>
        <w:t>можем проследить конкретные действия Профсоюза (они выделены сиреневым цветом) на протяжении всего конкурсного цикла.</w:t>
      </w:r>
    </w:p>
    <w:p w:rsidR="00175204" w:rsidRDefault="00DF6496" w:rsidP="00BA2F1D">
      <w:pPr>
        <w:pStyle w:val="a3"/>
        <w:spacing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Представляется продуктивным осуществить аналогичный расклад </w:t>
      </w:r>
      <w:r w:rsidR="00A104E1">
        <w:rPr>
          <w:rFonts w:ascii="Times New Roman" w:hAnsi="Times New Roman" w:cs="Times New Roman"/>
          <w:sz w:val="28"/>
          <w:szCs w:val="28"/>
        </w:rPr>
        <w:t>мероприятий в рамках региональных и муниципальных этапов</w:t>
      </w:r>
      <w:r>
        <w:rPr>
          <w:rFonts w:ascii="Times New Roman" w:hAnsi="Times New Roman" w:cs="Times New Roman"/>
          <w:sz w:val="28"/>
          <w:szCs w:val="28"/>
        </w:rPr>
        <w:t xml:space="preserve"> приоритетных профессиональных конкурсов с целью уточнения резервных возможностей участия региональных и территориальных организаций Профсоюза в их организации и проведении.</w:t>
      </w:r>
    </w:p>
    <w:p w:rsidR="004276F7" w:rsidRDefault="00175204" w:rsidP="00BA2F1D">
      <w:pPr>
        <w:pStyle w:val="a3"/>
        <w:spacing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уточнения картины рассмотрим каждый из обозначенных в циклограмме эпизодов в отдельности.</w:t>
      </w:r>
      <w:r w:rsidR="00DF649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276F7" w:rsidRDefault="004276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276F7" w:rsidRDefault="004276F7" w:rsidP="004276F7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11.</w:t>
      </w:r>
    </w:p>
    <w:p w:rsidR="00C86F28" w:rsidRDefault="004276F7" w:rsidP="004276F7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3EEB13" wp14:editId="2383CFC5">
            <wp:extent cx="6400800" cy="3600000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4533" t="18822" r="9888" b="15589"/>
                    <a:stretch/>
                  </pic:blipFill>
                  <pic:spPr bwMode="auto">
                    <a:xfrm>
                      <a:off x="0" y="0"/>
                      <a:ext cx="64008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76F7" w:rsidRDefault="00174853" w:rsidP="00174853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всех основных вопросов, связанных с ежегодной подготовкой к федеральному этапу конкурса «Учитель года России», </w:t>
      </w:r>
      <w:r w:rsidR="00AA1060">
        <w:rPr>
          <w:rFonts w:ascii="Times New Roman" w:hAnsi="Times New Roman" w:cs="Times New Roman"/>
          <w:sz w:val="28"/>
          <w:szCs w:val="28"/>
        </w:rPr>
        <w:t>происходит на заседаниях</w:t>
      </w:r>
      <w:r>
        <w:rPr>
          <w:rFonts w:ascii="Times New Roman" w:hAnsi="Times New Roman" w:cs="Times New Roman"/>
          <w:sz w:val="28"/>
          <w:szCs w:val="28"/>
        </w:rPr>
        <w:t xml:space="preserve"> оргкомитета конкурса</w:t>
      </w:r>
      <w:r w:rsidR="00680310">
        <w:rPr>
          <w:rFonts w:ascii="Times New Roman" w:hAnsi="Times New Roman" w:cs="Times New Roman"/>
          <w:sz w:val="28"/>
          <w:szCs w:val="28"/>
        </w:rPr>
        <w:t>, а также в процессе</w:t>
      </w:r>
      <w:r w:rsidR="00AA1060">
        <w:rPr>
          <w:rFonts w:ascii="Times New Roman" w:hAnsi="Times New Roman" w:cs="Times New Roman"/>
          <w:sz w:val="28"/>
          <w:szCs w:val="28"/>
        </w:rPr>
        <w:t xml:space="preserve"> подготовки к ним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02D7D">
        <w:rPr>
          <w:rFonts w:ascii="Times New Roman" w:hAnsi="Times New Roman" w:cs="Times New Roman"/>
          <w:sz w:val="28"/>
          <w:szCs w:val="28"/>
        </w:rPr>
        <w:t>Активное участие в этой работе принимают представители Профсоюза</w:t>
      </w:r>
      <w:r w:rsidR="00680310">
        <w:rPr>
          <w:rFonts w:ascii="Times New Roman" w:hAnsi="Times New Roman" w:cs="Times New Roman"/>
          <w:sz w:val="28"/>
          <w:szCs w:val="28"/>
        </w:rPr>
        <w:t>.</w:t>
      </w:r>
    </w:p>
    <w:p w:rsidR="00680310" w:rsidRDefault="00680310" w:rsidP="00174853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проходят как в очной форме (в Москве или в </w:t>
      </w:r>
      <w:r w:rsidR="00202D7D">
        <w:rPr>
          <w:rFonts w:ascii="Times New Roman" w:hAnsi="Times New Roman" w:cs="Times New Roman"/>
          <w:sz w:val="28"/>
          <w:szCs w:val="28"/>
        </w:rPr>
        <w:t xml:space="preserve">том </w:t>
      </w:r>
      <w:r>
        <w:rPr>
          <w:rFonts w:ascii="Times New Roman" w:hAnsi="Times New Roman" w:cs="Times New Roman"/>
          <w:sz w:val="28"/>
          <w:szCs w:val="28"/>
        </w:rPr>
        <w:t>городе, где запланировано проведение федерального этапа конкурса), так и посредством заочного голосования по электронной почте.</w:t>
      </w:r>
    </w:p>
    <w:p w:rsidR="00542D82" w:rsidRPr="00D72876" w:rsidRDefault="00542D82" w:rsidP="00174853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каждому заседанию готовятся брошюры с </w:t>
      </w:r>
      <w:r w:rsidR="00FF69B9">
        <w:rPr>
          <w:rFonts w:ascii="Times New Roman" w:hAnsi="Times New Roman" w:cs="Times New Roman"/>
          <w:sz w:val="28"/>
          <w:szCs w:val="28"/>
        </w:rPr>
        <w:t xml:space="preserve">подробными </w:t>
      </w:r>
      <w:r>
        <w:rPr>
          <w:rFonts w:ascii="Times New Roman" w:hAnsi="Times New Roman" w:cs="Times New Roman"/>
          <w:sz w:val="28"/>
          <w:szCs w:val="28"/>
        </w:rPr>
        <w:t xml:space="preserve">материалами, а принятые в итоге решения оформляются </w:t>
      </w:r>
      <w:r w:rsidR="00A15A38">
        <w:rPr>
          <w:rFonts w:ascii="Times New Roman" w:hAnsi="Times New Roman" w:cs="Times New Roman"/>
          <w:sz w:val="28"/>
          <w:szCs w:val="28"/>
        </w:rPr>
        <w:t>официальным протоколом, который размещается на сайте конкурса в сети «Интернет».</w:t>
      </w:r>
    </w:p>
    <w:p w:rsidR="004276F7" w:rsidRDefault="004276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276F7" w:rsidRDefault="004276F7" w:rsidP="004276F7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12.</w:t>
      </w:r>
    </w:p>
    <w:p w:rsidR="004276F7" w:rsidRDefault="004276F7" w:rsidP="004276F7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C0807D" wp14:editId="30258844">
            <wp:extent cx="6386400" cy="3600000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4693" t="18822" r="9887" b="15589"/>
                    <a:stretch/>
                  </pic:blipFill>
                  <pic:spPr bwMode="auto">
                    <a:xfrm>
                      <a:off x="0" y="0"/>
                      <a:ext cx="63864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76F7" w:rsidRDefault="00DD5B15" w:rsidP="00DD5B15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участия в решении сугубо организационных вопросов, связанных с проведением конкурса «Учитель года России», Профсоюз выступает с конкретными предложениями по совершенствованию структуры и содержания конкурсных испытаний, а также системы их оценки.</w:t>
      </w:r>
      <w:r w:rsidR="00003BFD">
        <w:rPr>
          <w:rFonts w:ascii="Times New Roman" w:hAnsi="Times New Roman" w:cs="Times New Roman"/>
          <w:sz w:val="28"/>
          <w:szCs w:val="28"/>
        </w:rPr>
        <w:t xml:space="preserve"> Ряд соответствующих инициатив нашёл отражение в действующем Порядке проведения федерального этапа конкурса.</w:t>
      </w:r>
    </w:p>
    <w:p w:rsidR="00003BFD" w:rsidRDefault="00003BFD" w:rsidP="00DD5B15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необходимо отметить, что</w:t>
      </w:r>
      <w:r w:rsidR="002B0FCD">
        <w:rPr>
          <w:rFonts w:ascii="Times New Roman" w:hAnsi="Times New Roman" w:cs="Times New Roman"/>
          <w:sz w:val="28"/>
          <w:szCs w:val="28"/>
        </w:rPr>
        <w:t>, несмотря на заметные улучшения,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FCD">
        <w:rPr>
          <w:rFonts w:ascii="Times New Roman" w:hAnsi="Times New Roman" w:cs="Times New Roman"/>
          <w:sz w:val="28"/>
          <w:szCs w:val="28"/>
        </w:rPr>
        <w:t>действующая в настоящее время модель проведения конкурса по-прежнему вызывает справедливые замечания и</w:t>
      </w:r>
      <w:r w:rsidR="00F84071">
        <w:rPr>
          <w:rFonts w:ascii="Times New Roman" w:hAnsi="Times New Roman" w:cs="Times New Roman"/>
          <w:sz w:val="28"/>
          <w:szCs w:val="28"/>
        </w:rPr>
        <w:t>, по сути,</w:t>
      </w:r>
      <w:r w:rsidR="002B0FCD">
        <w:rPr>
          <w:rFonts w:ascii="Times New Roman" w:hAnsi="Times New Roman" w:cs="Times New Roman"/>
          <w:sz w:val="28"/>
          <w:szCs w:val="28"/>
        </w:rPr>
        <w:t xml:space="preserve"> является компромиссной, так как Профсоюз не является единственным учредителем конкурса.</w:t>
      </w:r>
    </w:p>
    <w:p w:rsidR="006F407B" w:rsidRDefault="006F407B" w:rsidP="00DD5B15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тем, диалог с министерством и «Учительской газетой» по </w:t>
      </w:r>
      <w:r w:rsidR="009A03C0">
        <w:rPr>
          <w:rFonts w:ascii="Times New Roman" w:hAnsi="Times New Roman" w:cs="Times New Roman"/>
          <w:sz w:val="28"/>
          <w:szCs w:val="28"/>
        </w:rPr>
        <w:t xml:space="preserve">дискуссионным </w:t>
      </w:r>
      <w:r>
        <w:rPr>
          <w:rFonts w:ascii="Times New Roman" w:hAnsi="Times New Roman" w:cs="Times New Roman"/>
          <w:sz w:val="28"/>
          <w:szCs w:val="28"/>
        </w:rPr>
        <w:t xml:space="preserve">вопросам был бы более </w:t>
      </w:r>
      <w:r w:rsidR="001F1F0F">
        <w:rPr>
          <w:rFonts w:ascii="Times New Roman" w:hAnsi="Times New Roman" w:cs="Times New Roman"/>
          <w:sz w:val="28"/>
          <w:szCs w:val="28"/>
        </w:rPr>
        <w:t xml:space="preserve">аргументированным </w:t>
      </w:r>
      <w:r>
        <w:rPr>
          <w:rFonts w:ascii="Times New Roman" w:hAnsi="Times New Roman" w:cs="Times New Roman"/>
          <w:sz w:val="28"/>
          <w:szCs w:val="28"/>
        </w:rPr>
        <w:t xml:space="preserve">при наличии у Профсоюза консолидированной и задокументированной поддержки со стороны его региональных </w:t>
      </w:r>
      <w:r w:rsidR="00FA23D1">
        <w:rPr>
          <w:rFonts w:ascii="Times New Roman" w:hAnsi="Times New Roman" w:cs="Times New Roman"/>
          <w:sz w:val="28"/>
          <w:szCs w:val="28"/>
        </w:rPr>
        <w:t xml:space="preserve">(межрегиональных) </w:t>
      </w:r>
      <w:r>
        <w:rPr>
          <w:rFonts w:ascii="Times New Roman" w:hAnsi="Times New Roman" w:cs="Times New Roman"/>
          <w:sz w:val="28"/>
          <w:szCs w:val="28"/>
        </w:rPr>
        <w:t>ор</w:t>
      </w:r>
      <w:r w:rsidR="00363AAF">
        <w:rPr>
          <w:rFonts w:ascii="Times New Roman" w:hAnsi="Times New Roman" w:cs="Times New Roman"/>
          <w:sz w:val="28"/>
          <w:szCs w:val="28"/>
        </w:rPr>
        <w:t>ганизаций и</w:t>
      </w:r>
      <w:r w:rsidR="001F1F0F">
        <w:rPr>
          <w:rFonts w:ascii="Times New Roman" w:hAnsi="Times New Roman" w:cs="Times New Roman"/>
          <w:sz w:val="28"/>
          <w:szCs w:val="28"/>
        </w:rPr>
        <w:t>, конечно,</w:t>
      </w:r>
      <w:r w:rsidR="00363AAF">
        <w:rPr>
          <w:rFonts w:ascii="Times New Roman" w:hAnsi="Times New Roman" w:cs="Times New Roman"/>
          <w:sz w:val="28"/>
          <w:szCs w:val="28"/>
        </w:rPr>
        <w:t xml:space="preserve"> при условии их деятельного участия в организации конкурса на региональном уровне.</w:t>
      </w:r>
    </w:p>
    <w:p w:rsidR="004276F7" w:rsidRDefault="004276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955FB" w:rsidRDefault="00E955FB" w:rsidP="00E955FB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13.</w:t>
      </w:r>
    </w:p>
    <w:p w:rsidR="004276F7" w:rsidRDefault="00E955FB" w:rsidP="00A4012F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270048" wp14:editId="3A4C3547">
            <wp:extent cx="6354000" cy="3600000"/>
            <wp:effectExtent l="0" t="0" r="889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5014" t="19962" r="9889" b="14449"/>
                    <a:stretch/>
                  </pic:blipFill>
                  <pic:spPr bwMode="auto">
                    <a:xfrm>
                      <a:off x="0" y="0"/>
                      <a:ext cx="63540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12F" w:rsidRDefault="0045092F" w:rsidP="0045092F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наличием большого количества конкурсных испытаний и нескольких многочисленных и одновременно работающих составов жюри</w:t>
      </w:r>
      <w:r w:rsidR="00D72876">
        <w:rPr>
          <w:rFonts w:ascii="Times New Roman" w:hAnsi="Times New Roman" w:cs="Times New Roman"/>
          <w:sz w:val="28"/>
          <w:szCs w:val="28"/>
        </w:rPr>
        <w:t xml:space="preserve"> </w:t>
      </w:r>
      <w:r w:rsidR="00B13B0F">
        <w:rPr>
          <w:rFonts w:ascii="Times New Roman" w:hAnsi="Times New Roman" w:cs="Times New Roman"/>
          <w:sz w:val="28"/>
          <w:szCs w:val="28"/>
        </w:rPr>
        <w:t>подсчёт их голосов осуществляет счётная комиссия.</w:t>
      </w:r>
    </w:p>
    <w:p w:rsidR="00A4012F" w:rsidRDefault="00B13B0F" w:rsidP="00B13B0F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нескольких лет председателем счётной комиссии является представитель Профсоюза.</w:t>
      </w:r>
      <w:r w:rsidR="004D5D6E">
        <w:rPr>
          <w:rFonts w:ascii="Times New Roman" w:hAnsi="Times New Roman" w:cs="Times New Roman"/>
          <w:sz w:val="28"/>
          <w:szCs w:val="28"/>
        </w:rPr>
        <w:t xml:space="preserve"> С одной стороны, это гарантия избежания фальсификации итогов голосования, с другой стороны – вся полнота моральной ответственности Профсоюза за объективность подсчёта оценочных баллов.</w:t>
      </w:r>
      <w:r w:rsidR="00A4012F">
        <w:rPr>
          <w:rFonts w:ascii="Times New Roman" w:hAnsi="Times New Roman" w:cs="Times New Roman"/>
          <w:sz w:val="28"/>
          <w:szCs w:val="28"/>
        </w:rPr>
        <w:br w:type="page"/>
      </w:r>
    </w:p>
    <w:p w:rsidR="00A4012F" w:rsidRDefault="00A4012F" w:rsidP="00A4012F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14.</w:t>
      </w:r>
    </w:p>
    <w:p w:rsidR="00A4012F" w:rsidRDefault="00A4012F" w:rsidP="00A4012F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10A040" wp14:editId="246B993D">
            <wp:extent cx="6354000" cy="3600000"/>
            <wp:effectExtent l="0" t="0" r="889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4854" t="19677" r="10048" b="14733"/>
                    <a:stretch/>
                  </pic:blipFill>
                  <pic:spPr bwMode="auto">
                    <a:xfrm>
                      <a:off x="0" y="0"/>
                      <a:ext cx="63540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12F" w:rsidRDefault="000E48EF" w:rsidP="000E48EF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отметить, что в рамках подготовки к федеральному этапу конкурса «Учитель года России» для всех его участников проводится 4-дневный установочный семинар (фактически – курс повышения квалификации).</w:t>
      </w:r>
      <w:r w:rsidR="00E34EED">
        <w:rPr>
          <w:rFonts w:ascii="Times New Roman" w:hAnsi="Times New Roman" w:cs="Times New Roman"/>
          <w:sz w:val="28"/>
          <w:szCs w:val="28"/>
        </w:rPr>
        <w:t xml:space="preserve"> Среди лекторов и авторов </w:t>
      </w:r>
      <w:r>
        <w:rPr>
          <w:rFonts w:ascii="Times New Roman" w:hAnsi="Times New Roman" w:cs="Times New Roman"/>
          <w:sz w:val="28"/>
          <w:szCs w:val="28"/>
        </w:rPr>
        <w:t xml:space="preserve">практических занятий – </w:t>
      </w:r>
      <w:r w:rsidR="00E34EED">
        <w:rPr>
          <w:rFonts w:ascii="Times New Roman" w:hAnsi="Times New Roman" w:cs="Times New Roman"/>
          <w:sz w:val="28"/>
          <w:szCs w:val="28"/>
        </w:rPr>
        <w:t xml:space="preserve">яркие и высококвалифицированные </w:t>
      </w:r>
      <w:r>
        <w:rPr>
          <w:rFonts w:ascii="Times New Roman" w:hAnsi="Times New Roman" w:cs="Times New Roman"/>
          <w:sz w:val="28"/>
          <w:szCs w:val="28"/>
        </w:rPr>
        <w:t>представители Профсоюза.</w:t>
      </w:r>
    </w:p>
    <w:p w:rsidR="000E48EF" w:rsidRDefault="000E48EF" w:rsidP="000E48EF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конкурсные мероприятия активно используются в качестве площадки для популяр</w:t>
      </w:r>
      <w:r w:rsidR="00E34EED">
        <w:rPr>
          <w:rFonts w:ascii="Times New Roman" w:hAnsi="Times New Roman" w:cs="Times New Roman"/>
          <w:sz w:val="28"/>
          <w:szCs w:val="28"/>
        </w:rPr>
        <w:t xml:space="preserve">изации деятельности Профсоюза, </w:t>
      </w:r>
      <w:r>
        <w:rPr>
          <w:rFonts w:ascii="Times New Roman" w:hAnsi="Times New Roman" w:cs="Times New Roman"/>
          <w:sz w:val="28"/>
          <w:szCs w:val="28"/>
        </w:rPr>
        <w:t>формирования его положительного имиджа в сознании будущих лидеров общественного мне</w:t>
      </w:r>
      <w:r w:rsidR="00E34EED">
        <w:rPr>
          <w:rFonts w:ascii="Times New Roman" w:hAnsi="Times New Roman" w:cs="Times New Roman"/>
          <w:sz w:val="28"/>
          <w:szCs w:val="28"/>
        </w:rPr>
        <w:t xml:space="preserve">ния в сфере общего образования и, конечно, </w:t>
      </w:r>
      <w:r w:rsidR="006C238D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34EED">
        <w:rPr>
          <w:rFonts w:ascii="Times New Roman" w:hAnsi="Times New Roman" w:cs="Times New Roman"/>
          <w:sz w:val="28"/>
          <w:szCs w:val="28"/>
        </w:rPr>
        <w:t>повышения мотивации профсоюзного членства.</w:t>
      </w:r>
    </w:p>
    <w:p w:rsidR="000E48EF" w:rsidRDefault="000E48EF" w:rsidP="000E48EF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рекомендация –</w:t>
      </w:r>
      <w:r w:rsidR="00E34EED">
        <w:rPr>
          <w:rFonts w:ascii="Times New Roman" w:hAnsi="Times New Roman" w:cs="Times New Roman"/>
          <w:sz w:val="28"/>
          <w:szCs w:val="28"/>
        </w:rPr>
        <w:t xml:space="preserve"> обеспечить </w:t>
      </w:r>
      <w:r>
        <w:rPr>
          <w:rFonts w:ascii="Times New Roman" w:hAnsi="Times New Roman" w:cs="Times New Roman"/>
          <w:sz w:val="28"/>
          <w:szCs w:val="28"/>
        </w:rPr>
        <w:t>на региональном и муниципал</w:t>
      </w:r>
      <w:r w:rsidR="00E34EED">
        <w:rPr>
          <w:rFonts w:ascii="Times New Roman" w:hAnsi="Times New Roman" w:cs="Times New Roman"/>
          <w:sz w:val="28"/>
          <w:szCs w:val="28"/>
        </w:rPr>
        <w:t xml:space="preserve">ьном уровнях пространство для </w:t>
      </w:r>
      <w:r w:rsidR="006C238D">
        <w:rPr>
          <w:rFonts w:ascii="Times New Roman" w:hAnsi="Times New Roman" w:cs="Times New Roman"/>
          <w:sz w:val="28"/>
          <w:szCs w:val="28"/>
        </w:rPr>
        <w:t xml:space="preserve">подобного </w:t>
      </w:r>
      <w:r w:rsidR="00E34EED">
        <w:rPr>
          <w:rFonts w:ascii="Times New Roman" w:hAnsi="Times New Roman" w:cs="Times New Roman"/>
          <w:sz w:val="28"/>
          <w:szCs w:val="28"/>
        </w:rPr>
        <w:t>диалога между Профсо</w:t>
      </w:r>
      <w:r w:rsidR="006C238D">
        <w:rPr>
          <w:rFonts w:ascii="Times New Roman" w:hAnsi="Times New Roman" w:cs="Times New Roman"/>
          <w:sz w:val="28"/>
          <w:szCs w:val="28"/>
        </w:rPr>
        <w:t xml:space="preserve">юзом и конкурсантами </w:t>
      </w:r>
      <w:r w:rsidR="00E34EED">
        <w:rPr>
          <w:rFonts w:ascii="Times New Roman" w:hAnsi="Times New Roman" w:cs="Times New Roman"/>
          <w:sz w:val="28"/>
          <w:szCs w:val="28"/>
        </w:rPr>
        <w:t>(в том или ином оптимальном формате).</w:t>
      </w:r>
    </w:p>
    <w:p w:rsidR="00A4012F" w:rsidRDefault="00A40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4012F" w:rsidRDefault="00A4012F" w:rsidP="00A4012F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15.</w:t>
      </w:r>
    </w:p>
    <w:p w:rsidR="00A4012F" w:rsidRDefault="00A4012F" w:rsidP="00A4012F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BDD9D3" wp14:editId="54DE708D">
            <wp:extent cx="6332400" cy="3600000"/>
            <wp:effectExtent l="0" t="0" r="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4693" t="19677" r="9889" b="14163"/>
                    <a:stretch/>
                  </pic:blipFill>
                  <pic:spPr bwMode="auto">
                    <a:xfrm>
                      <a:off x="0" y="0"/>
                      <a:ext cx="63324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5B60" w:rsidRDefault="00BD7F5D" w:rsidP="00BD7F5D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настоящему времени сложилась практика </w:t>
      </w:r>
      <w:r w:rsidR="00E22ADA">
        <w:rPr>
          <w:rFonts w:ascii="Times New Roman" w:hAnsi="Times New Roman" w:cs="Times New Roman"/>
          <w:sz w:val="28"/>
          <w:szCs w:val="28"/>
        </w:rPr>
        <w:t>обязательного представительства Профсоюза во</w:t>
      </w:r>
      <w:r>
        <w:rPr>
          <w:rFonts w:ascii="Times New Roman" w:hAnsi="Times New Roman" w:cs="Times New Roman"/>
          <w:sz w:val="28"/>
          <w:szCs w:val="28"/>
        </w:rPr>
        <w:t xml:space="preserve"> всех составов жюри федерального этапа конкурса «Учитель года России».</w:t>
      </w:r>
      <w:r w:rsidR="00E22ADA">
        <w:rPr>
          <w:rFonts w:ascii="Times New Roman" w:hAnsi="Times New Roman" w:cs="Times New Roman"/>
          <w:sz w:val="28"/>
          <w:szCs w:val="28"/>
        </w:rPr>
        <w:t xml:space="preserve"> Так, например, в этом году в работе Большого жюри </w:t>
      </w:r>
      <w:r w:rsidR="004C1A6A">
        <w:rPr>
          <w:rFonts w:ascii="Times New Roman" w:hAnsi="Times New Roman" w:cs="Times New Roman"/>
          <w:sz w:val="28"/>
          <w:szCs w:val="28"/>
        </w:rPr>
        <w:t xml:space="preserve">добросовестно </w:t>
      </w:r>
      <w:r w:rsidR="00E22ADA">
        <w:rPr>
          <w:rFonts w:ascii="Times New Roman" w:hAnsi="Times New Roman" w:cs="Times New Roman"/>
          <w:sz w:val="28"/>
          <w:szCs w:val="28"/>
        </w:rPr>
        <w:t>принимала участие председатель нашей комиссии Антонина Васильевна Гудкова.</w:t>
      </w:r>
    </w:p>
    <w:p w:rsidR="00E22ADA" w:rsidRDefault="00F1054B" w:rsidP="00BD7F5D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Какие-либо препятствия для расширения в будущем представительства Профсоюза на сегодняшний день отсутствуют. Но для этого необходимы инициатива со стороны региональных (межрегиональных) организаций и выдвижение ими таких кандидатов, которые соответствуют по своему статусу формальным критериям членства в жюри. </w:t>
      </w:r>
    </w:p>
    <w:p w:rsidR="00A75B60" w:rsidRDefault="00A75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75B60" w:rsidRDefault="00A75B60" w:rsidP="00A75B60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16.</w:t>
      </w:r>
    </w:p>
    <w:p w:rsidR="00A4012F" w:rsidRDefault="00A75B60" w:rsidP="00A75B60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57B2BF" wp14:editId="266C0FF9">
            <wp:extent cx="6382800" cy="3600000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4853" t="20247" r="10048" b="14448"/>
                    <a:stretch/>
                  </pic:blipFill>
                  <pic:spPr bwMode="auto">
                    <a:xfrm>
                      <a:off x="0" y="0"/>
                      <a:ext cx="63828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1138" w:rsidRDefault="0032514E" w:rsidP="0032514E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приветственных выступлений на торжественных церемониях открытия и закрытия конкурса «Учитель года России», руководство Профсоюза вручает специальный приз одному из его участников. Соответствующая церемония проходит перед 6-тысячной аудиторией на главной сцене страны.</w:t>
      </w:r>
    </w:p>
    <w:p w:rsidR="00E2078D" w:rsidRDefault="00805E47" w:rsidP="0032514E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Обращаю внимание на то, что </w:t>
      </w:r>
      <w:r w:rsidR="00E2078D">
        <w:rPr>
          <w:rFonts w:ascii="Times New Roman" w:hAnsi="Times New Roman" w:cs="Times New Roman"/>
          <w:sz w:val="28"/>
          <w:szCs w:val="28"/>
        </w:rPr>
        <w:t>подход к критериям награждения и выбору самого приза носит концептуальный характер, отражающий текущие приоритеты в деятельности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1138" w:rsidRDefault="00AD1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D1138" w:rsidRDefault="00AD1138" w:rsidP="00AD113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17.</w:t>
      </w:r>
    </w:p>
    <w:p w:rsidR="00A75B60" w:rsidRDefault="00AD1138" w:rsidP="00AD113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4B8125" wp14:editId="3D448FC8">
            <wp:extent cx="6397200" cy="3600000"/>
            <wp:effectExtent l="0" t="0" r="381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4693" t="19677" r="10048" b="15019"/>
                    <a:stretch/>
                  </pic:blipFill>
                  <pic:spPr bwMode="auto">
                    <a:xfrm>
                      <a:off x="0" y="0"/>
                      <a:ext cx="63972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532C" w:rsidRDefault="00257D33" w:rsidP="006464FE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Профсоюза в </w:t>
      </w:r>
      <w:r w:rsidR="006464FE">
        <w:rPr>
          <w:rFonts w:ascii="Times New Roman" w:hAnsi="Times New Roman" w:cs="Times New Roman"/>
          <w:sz w:val="28"/>
          <w:szCs w:val="28"/>
        </w:rPr>
        <w:t>организации приоритетного профессионального конкурса не завершается объявлением Учителя года России, а продолжается в рамках постконкурсного движения.</w:t>
      </w:r>
    </w:p>
    <w:p w:rsidR="00AD1138" w:rsidRDefault="006D532C" w:rsidP="006464FE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года – это не просто победитель конкурса, а человек, призванный осуществить общественную миссию.</w:t>
      </w:r>
      <w:r w:rsidR="00485C61">
        <w:rPr>
          <w:rFonts w:ascii="Times New Roman" w:hAnsi="Times New Roman" w:cs="Times New Roman"/>
          <w:sz w:val="28"/>
          <w:szCs w:val="28"/>
        </w:rPr>
        <w:t xml:space="preserve"> Так, например, выступая перед Президентом Российской Федерации, сам</w:t>
      </w:r>
      <w:r w:rsidR="008A6346">
        <w:rPr>
          <w:rFonts w:ascii="Times New Roman" w:hAnsi="Times New Roman" w:cs="Times New Roman"/>
          <w:sz w:val="28"/>
          <w:szCs w:val="28"/>
        </w:rPr>
        <w:t>арский учитель Сергей Кочережко обратил внимание главы государства на необходимость устранения избыточной отчётности учителей, а также поддержки молодых педагогов и их объединений.</w:t>
      </w:r>
    </w:p>
    <w:p w:rsidR="00BB4C3D" w:rsidRDefault="00BB4C3D" w:rsidP="006464FE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Развивая эти идеи, Профсоюз инициировал подготовку совместных (с Минобрнауки) рекомендаций «О мерах комплексной поддержки молодых педагогов» и активизировал всестороннюю деятельность по устранению отчётности учителей.</w:t>
      </w:r>
    </w:p>
    <w:p w:rsidR="009129BF" w:rsidRDefault="009129BF" w:rsidP="006464FE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бы замечательным проработать возможность аналогичного </w:t>
      </w:r>
      <w:r w:rsidR="000E22F7">
        <w:rPr>
          <w:rFonts w:ascii="Times New Roman" w:hAnsi="Times New Roman" w:cs="Times New Roman"/>
          <w:sz w:val="28"/>
          <w:szCs w:val="28"/>
        </w:rPr>
        <w:t xml:space="preserve">социального </w:t>
      </w:r>
      <w:r>
        <w:rPr>
          <w:rFonts w:ascii="Times New Roman" w:hAnsi="Times New Roman" w:cs="Times New Roman"/>
          <w:sz w:val="28"/>
          <w:szCs w:val="28"/>
        </w:rPr>
        <w:t>взаимодействия профсоюзных организаций с региональными учителями и воспитателями года.</w:t>
      </w:r>
    </w:p>
    <w:p w:rsidR="00AD1138" w:rsidRDefault="00AD1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D1138" w:rsidRDefault="00AD1138" w:rsidP="00AD113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18.</w:t>
      </w:r>
    </w:p>
    <w:p w:rsidR="00AD1138" w:rsidRDefault="00AD1138" w:rsidP="00AD113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501A0B" wp14:editId="4014B08A">
            <wp:extent cx="6314400" cy="3600000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4853" t="19962" r="9888" b="13879"/>
                    <a:stretch/>
                  </pic:blipFill>
                  <pic:spPr bwMode="auto">
                    <a:xfrm>
                      <a:off x="0" y="0"/>
                      <a:ext cx="63144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1138" w:rsidRDefault="004E36BB" w:rsidP="00D033A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форм </w:t>
      </w:r>
      <w:r w:rsidR="00D033AA">
        <w:rPr>
          <w:rFonts w:ascii="Times New Roman" w:hAnsi="Times New Roman" w:cs="Times New Roman"/>
          <w:sz w:val="28"/>
          <w:szCs w:val="28"/>
        </w:rPr>
        <w:t>обозначенного</w:t>
      </w:r>
      <w:r>
        <w:rPr>
          <w:rFonts w:ascii="Times New Roman" w:hAnsi="Times New Roman" w:cs="Times New Roman"/>
          <w:sz w:val="28"/>
          <w:szCs w:val="28"/>
        </w:rPr>
        <w:t xml:space="preserve"> сотрудничества всё больше становится </w:t>
      </w:r>
      <w:r w:rsidR="00D033AA">
        <w:rPr>
          <w:rFonts w:ascii="Times New Roman" w:hAnsi="Times New Roman" w:cs="Times New Roman"/>
          <w:sz w:val="28"/>
          <w:szCs w:val="28"/>
        </w:rPr>
        <w:t>непосредственное привлечение социально активных победителей, лауреатов и финалистов различных конкурсов к профсоюзной работе. Особенно заметным это стало в последние годы, что отражает тенденцию позиционирования Профсоюза в качестве не только социального института, но и профессионального сообщества.</w:t>
      </w:r>
    </w:p>
    <w:p w:rsidR="008B4EA8" w:rsidRDefault="00D033AA" w:rsidP="00D033A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подобной практики на региональном и муниципальном уровнях, безусловно, способствовало бы укреплению авторитета соответствующих профсоюзных организаций</w:t>
      </w:r>
      <w:r w:rsidR="008B4EA8">
        <w:rPr>
          <w:rFonts w:ascii="Times New Roman" w:hAnsi="Times New Roman" w:cs="Times New Roman"/>
          <w:sz w:val="28"/>
          <w:szCs w:val="28"/>
        </w:rPr>
        <w:t xml:space="preserve"> и привнесению свежих идей в их работу.</w:t>
      </w:r>
    </w:p>
    <w:p w:rsidR="00D033AA" w:rsidRDefault="008B4EA8" w:rsidP="008B4EA8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Существенный положительный эффект имело бы и </w:t>
      </w:r>
      <w:r w:rsidR="006D3DA0">
        <w:rPr>
          <w:rFonts w:ascii="Times New Roman" w:hAnsi="Times New Roman" w:cs="Times New Roman"/>
          <w:sz w:val="28"/>
          <w:szCs w:val="28"/>
        </w:rPr>
        <w:t xml:space="preserve">целенаправленное выдвижение </w:t>
      </w:r>
      <w:r w:rsidR="00D033AA">
        <w:rPr>
          <w:rFonts w:ascii="Times New Roman" w:hAnsi="Times New Roman" w:cs="Times New Roman"/>
          <w:sz w:val="28"/>
          <w:szCs w:val="28"/>
        </w:rPr>
        <w:t xml:space="preserve">для участия в конкурсах уже </w:t>
      </w:r>
      <w:r>
        <w:rPr>
          <w:rFonts w:ascii="Times New Roman" w:hAnsi="Times New Roman" w:cs="Times New Roman"/>
          <w:sz w:val="28"/>
          <w:szCs w:val="28"/>
        </w:rPr>
        <w:t xml:space="preserve">сложившихся </w:t>
      </w:r>
      <w:r w:rsidR="00D033AA">
        <w:rPr>
          <w:rFonts w:ascii="Times New Roman" w:hAnsi="Times New Roman" w:cs="Times New Roman"/>
          <w:sz w:val="28"/>
          <w:szCs w:val="28"/>
        </w:rPr>
        <w:t>профсоюзных активистов.</w:t>
      </w:r>
    </w:p>
    <w:p w:rsidR="00AD1138" w:rsidRDefault="00AD1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D1138" w:rsidRDefault="00AD1138" w:rsidP="00AD113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19.</w:t>
      </w:r>
    </w:p>
    <w:p w:rsidR="00AD1138" w:rsidRDefault="00AD1138" w:rsidP="00AD113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9077F6" wp14:editId="3D888F86">
            <wp:extent cx="6397200" cy="3600000"/>
            <wp:effectExtent l="0" t="0" r="381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4853" t="20247" r="9888" b="14448"/>
                    <a:stretch/>
                  </pic:blipFill>
                  <pic:spPr bwMode="auto">
                    <a:xfrm>
                      <a:off x="0" y="0"/>
                      <a:ext cx="63972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1138" w:rsidRDefault="00F74E86" w:rsidP="003A6AA7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задачам Профсоюза в сфере организации постконкурсного движения</w:t>
      </w:r>
      <w:r w:rsidR="003A6AA7">
        <w:rPr>
          <w:rFonts w:ascii="Times New Roman" w:hAnsi="Times New Roman" w:cs="Times New Roman"/>
          <w:sz w:val="28"/>
          <w:szCs w:val="28"/>
        </w:rPr>
        <w:t xml:space="preserve"> относится та</w:t>
      </w:r>
      <w:r w:rsidR="00504D8B">
        <w:rPr>
          <w:rFonts w:ascii="Times New Roman" w:hAnsi="Times New Roman" w:cs="Times New Roman"/>
          <w:sz w:val="28"/>
          <w:szCs w:val="28"/>
        </w:rPr>
        <w:t>кже содействие возникновению и</w:t>
      </w:r>
      <w:r w:rsidR="003A6AA7">
        <w:rPr>
          <w:rFonts w:ascii="Times New Roman" w:hAnsi="Times New Roman" w:cs="Times New Roman"/>
          <w:sz w:val="28"/>
          <w:szCs w:val="28"/>
        </w:rPr>
        <w:t xml:space="preserve"> развитию профессиональных клубов.</w:t>
      </w:r>
      <w:r w:rsidR="00504D8B">
        <w:rPr>
          <w:rFonts w:ascii="Times New Roman" w:hAnsi="Times New Roman" w:cs="Times New Roman"/>
          <w:sz w:val="28"/>
          <w:szCs w:val="28"/>
        </w:rPr>
        <w:t xml:space="preserve"> Причём текущий опыт профсоюза «Учитель» показывает, что целью таких объединений может являться не только обмен педагогическим опытом, но также обсуждение актуальных </w:t>
      </w:r>
      <w:r w:rsidR="00BF71DE">
        <w:rPr>
          <w:rFonts w:ascii="Times New Roman" w:hAnsi="Times New Roman" w:cs="Times New Roman"/>
          <w:sz w:val="28"/>
          <w:szCs w:val="28"/>
        </w:rPr>
        <w:t xml:space="preserve">правовых и </w:t>
      </w:r>
      <w:r w:rsidR="00504D8B">
        <w:rPr>
          <w:rFonts w:ascii="Times New Roman" w:hAnsi="Times New Roman" w:cs="Times New Roman"/>
          <w:sz w:val="28"/>
          <w:szCs w:val="28"/>
        </w:rPr>
        <w:t>социальных вопросов.</w:t>
      </w:r>
    </w:p>
    <w:p w:rsidR="00AD1138" w:rsidRDefault="00AD1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D1138" w:rsidRDefault="00AD1138" w:rsidP="00AD113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20.</w:t>
      </w:r>
    </w:p>
    <w:p w:rsidR="00AD1138" w:rsidRDefault="00AD1138" w:rsidP="00AD113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DCA901" wp14:editId="4E511E88">
            <wp:extent cx="6357600" cy="3600000"/>
            <wp:effectExtent l="0" t="0" r="5715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4693" t="19962" r="9887" b="14164"/>
                    <a:stretch/>
                  </pic:blipFill>
                  <pic:spPr bwMode="auto">
                    <a:xfrm>
                      <a:off x="0" y="0"/>
                      <a:ext cx="63576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1138" w:rsidRDefault="00AE644D" w:rsidP="00AE644D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Профсоюзом осуществляется планомерный поиск всё новых и наиболее востребованных форм развития постконкурсного движения.</w:t>
      </w:r>
      <w:r w:rsidR="00197822">
        <w:rPr>
          <w:rFonts w:ascii="Times New Roman" w:hAnsi="Times New Roman" w:cs="Times New Roman"/>
          <w:sz w:val="28"/>
          <w:szCs w:val="28"/>
        </w:rPr>
        <w:t xml:space="preserve"> В то же время, если говорить о федеральных мероприятиях, то значительный эффект от их проведения </w:t>
      </w:r>
      <w:r w:rsidR="00653DB5">
        <w:rPr>
          <w:rFonts w:ascii="Times New Roman" w:hAnsi="Times New Roman" w:cs="Times New Roman"/>
          <w:sz w:val="28"/>
          <w:szCs w:val="28"/>
        </w:rPr>
        <w:t xml:space="preserve">достигается </w:t>
      </w:r>
      <w:r w:rsidR="00197822">
        <w:rPr>
          <w:rFonts w:ascii="Times New Roman" w:hAnsi="Times New Roman" w:cs="Times New Roman"/>
          <w:sz w:val="28"/>
          <w:szCs w:val="28"/>
        </w:rPr>
        <w:t xml:space="preserve">лишь в тех случаях, </w:t>
      </w:r>
      <w:r w:rsidR="00653DB5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197822">
        <w:rPr>
          <w:rFonts w:ascii="Times New Roman" w:hAnsi="Times New Roman" w:cs="Times New Roman"/>
          <w:sz w:val="28"/>
          <w:szCs w:val="28"/>
        </w:rPr>
        <w:t xml:space="preserve">региональные (межрегиональные) организации Профсоюза, во-первых, делегируют для участия в них заведомо социально активных педагогических работников, во-вторых, – создают благоприятные условия для последующей трансляции полученного </w:t>
      </w:r>
      <w:r w:rsidR="00C2443F">
        <w:rPr>
          <w:rFonts w:ascii="Times New Roman" w:hAnsi="Times New Roman" w:cs="Times New Roman"/>
          <w:sz w:val="28"/>
          <w:szCs w:val="28"/>
        </w:rPr>
        <w:t xml:space="preserve">профессионального (в том числе профсоюзного) </w:t>
      </w:r>
      <w:r w:rsidR="00197822">
        <w:rPr>
          <w:rFonts w:ascii="Times New Roman" w:hAnsi="Times New Roman" w:cs="Times New Roman"/>
          <w:sz w:val="28"/>
          <w:szCs w:val="28"/>
        </w:rPr>
        <w:t xml:space="preserve">опыта на региональном и муниципальном уровнях. </w:t>
      </w:r>
    </w:p>
    <w:p w:rsidR="00AD1138" w:rsidRDefault="00AD1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D1138" w:rsidRDefault="00AD1138" w:rsidP="00AD113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21.</w:t>
      </w:r>
    </w:p>
    <w:p w:rsidR="00AD1138" w:rsidRDefault="00AD1138" w:rsidP="00AD1138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F38F10" wp14:editId="185DE71D">
            <wp:extent cx="6314400" cy="3600000"/>
            <wp:effectExtent l="0" t="0" r="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4853" t="19107" r="9888" b="14734"/>
                    <a:stretch/>
                  </pic:blipFill>
                  <pic:spPr bwMode="auto">
                    <a:xfrm>
                      <a:off x="0" y="0"/>
                      <a:ext cx="63144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7F7" w:rsidRDefault="00DD2917" w:rsidP="00DD2917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примеров постконкурсной деятельности Профсоюза является ежегодное привлечение победителей, лауреатов и финалистов различных профессиональных конкурсов к выступлениям перед региональным профсоюзным активом в рамках Всероссийской педагогической школы Профсоюза. </w:t>
      </w:r>
    </w:p>
    <w:p w:rsidR="00DD2917" w:rsidRDefault="00DD2917" w:rsidP="00DD2917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«Мозаика» увлекательных лекций, семинаров, мастер-классов и бесед ориентирована на разностороннее повышения профессионального уровня делегатов ВПШ, в том числе развитие компетенций, необходимых в профсоюзной работе.</w:t>
      </w:r>
    </w:p>
    <w:p w:rsidR="007747F7" w:rsidRDefault="00774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47F7" w:rsidRDefault="007747F7" w:rsidP="007747F7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22.</w:t>
      </w:r>
    </w:p>
    <w:p w:rsidR="00AD1138" w:rsidRDefault="007747F7" w:rsidP="007747F7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DF6E8D" wp14:editId="79FA41FB">
            <wp:extent cx="6343200" cy="3600000"/>
            <wp:effectExtent l="0" t="0" r="635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4693" t="19677" r="10048" b="14448"/>
                    <a:stretch/>
                  </pic:blipFill>
                  <pic:spPr bwMode="auto">
                    <a:xfrm>
                      <a:off x="0" y="0"/>
                      <a:ext cx="63432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7F7" w:rsidRDefault="00493258" w:rsidP="00493258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Заслуживают изучения и распространения и лучшие практики организации конкурсного и постконкурсного движения, сложившиеся в целом ряде региональных (межрегиональных) организаций Профсоюза.</w:t>
      </w:r>
    </w:p>
    <w:p w:rsidR="00493258" w:rsidRDefault="00493258" w:rsidP="00493258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Представленный на слайде список не является в этом плане исчерпывающим, а скорее отражает некоторые прорывные «</w:t>
      </w:r>
      <w:r w:rsidR="00D72876">
        <w:rPr>
          <w:rFonts w:ascii="Times New Roman" w:hAnsi="Times New Roman" w:cs="Times New Roman"/>
          <w:sz w:val="28"/>
          <w:szCs w:val="28"/>
        </w:rPr>
        <w:t>локомотивы</w:t>
      </w:r>
      <w:r>
        <w:rPr>
          <w:rFonts w:ascii="Times New Roman" w:hAnsi="Times New Roman" w:cs="Times New Roman"/>
          <w:sz w:val="28"/>
          <w:szCs w:val="28"/>
        </w:rPr>
        <w:t xml:space="preserve">» участия Профсоюза в этом движении. С другой стороны, каждой из профсоюзных организаций следовало бы усилить самопиар </w:t>
      </w:r>
      <w:r w:rsidR="003E3D46">
        <w:rPr>
          <w:rFonts w:ascii="Times New Roman" w:hAnsi="Times New Roman" w:cs="Times New Roman"/>
          <w:sz w:val="28"/>
          <w:szCs w:val="28"/>
        </w:rPr>
        <w:t xml:space="preserve">конкретной (в том числе эксклюзивной)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в обозначенном направлении для того, чтобы </w:t>
      </w:r>
      <w:r w:rsidR="003E3D46">
        <w:rPr>
          <w:rFonts w:ascii="Times New Roman" w:hAnsi="Times New Roman" w:cs="Times New Roman"/>
          <w:sz w:val="28"/>
          <w:szCs w:val="28"/>
        </w:rPr>
        <w:t xml:space="preserve">в будущем границы списка </w:t>
      </w:r>
      <w:r w:rsidR="00E86B72">
        <w:rPr>
          <w:rFonts w:ascii="Times New Roman" w:hAnsi="Times New Roman" w:cs="Times New Roman"/>
          <w:sz w:val="28"/>
          <w:szCs w:val="28"/>
        </w:rPr>
        <w:t xml:space="preserve">интересных </w:t>
      </w:r>
      <w:r w:rsidR="00D72876">
        <w:rPr>
          <w:rFonts w:ascii="Times New Roman" w:hAnsi="Times New Roman" w:cs="Times New Roman"/>
          <w:sz w:val="28"/>
          <w:szCs w:val="28"/>
        </w:rPr>
        <w:t xml:space="preserve">и показательных </w:t>
      </w:r>
      <w:r w:rsidR="00E86B72">
        <w:rPr>
          <w:rFonts w:ascii="Times New Roman" w:hAnsi="Times New Roman" w:cs="Times New Roman"/>
          <w:sz w:val="28"/>
          <w:szCs w:val="28"/>
        </w:rPr>
        <w:t xml:space="preserve">примеров </w:t>
      </w:r>
      <w:r w:rsidR="003E3D46">
        <w:rPr>
          <w:rFonts w:ascii="Times New Roman" w:hAnsi="Times New Roman" w:cs="Times New Roman"/>
          <w:sz w:val="28"/>
          <w:szCs w:val="28"/>
        </w:rPr>
        <w:t>неуклонно расширялись.</w:t>
      </w:r>
    </w:p>
    <w:p w:rsidR="007747F7" w:rsidRDefault="00774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47F7" w:rsidRDefault="007747F7" w:rsidP="007747F7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23.</w:t>
      </w:r>
    </w:p>
    <w:p w:rsidR="007747F7" w:rsidRDefault="007747F7" w:rsidP="007747F7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5581C3" wp14:editId="329DBF24">
            <wp:extent cx="6328800" cy="3600000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24853" t="19677" r="10048" b="14448"/>
                    <a:stretch/>
                  </pic:blipFill>
                  <pic:spPr bwMode="auto">
                    <a:xfrm>
                      <a:off x="0" y="0"/>
                      <a:ext cx="63288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7F7" w:rsidRDefault="003A325D" w:rsidP="004B0281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федеральном уровне </w:t>
      </w:r>
      <w:r w:rsidR="004B0281">
        <w:rPr>
          <w:rFonts w:ascii="Times New Roman" w:hAnsi="Times New Roman" w:cs="Times New Roman"/>
          <w:sz w:val="28"/>
          <w:szCs w:val="28"/>
        </w:rPr>
        <w:t>информационное сопровождение участия Профсоюза в организации конкурсного и постконкурсного движения имеет следующие характерные особенности:</w:t>
      </w:r>
    </w:p>
    <w:p w:rsidR="004B0281" w:rsidRDefault="004B0281" w:rsidP="004B0281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многообразие информационных каналов и их форм (от традиционных печатных СМИ до видеоканала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Ютубе</w:t>
      </w:r>
      <w:proofErr w:type="spellEnd"/>
      <w:r>
        <w:rPr>
          <w:rFonts w:ascii="Times New Roman" w:hAnsi="Times New Roman" w:cs="Times New Roman"/>
          <w:sz w:val="28"/>
          <w:szCs w:val="28"/>
        </w:rPr>
        <w:t>»);</w:t>
      </w:r>
    </w:p>
    <w:p w:rsidR="004B0281" w:rsidRDefault="004B0281" w:rsidP="004B0281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ориентация при подаче информации на различные целевые аудитории (от самих педагогов-конкурсантов и профсоюзного актива до </w:t>
      </w:r>
      <w:r w:rsidR="000B68BD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>
        <w:rPr>
          <w:rFonts w:ascii="Times New Roman" w:hAnsi="Times New Roman" w:cs="Times New Roman"/>
          <w:sz w:val="28"/>
          <w:szCs w:val="28"/>
        </w:rPr>
        <w:t>органов г</w:t>
      </w:r>
      <w:r w:rsidR="00162CD3">
        <w:rPr>
          <w:rFonts w:ascii="Times New Roman" w:hAnsi="Times New Roman" w:cs="Times New Roman"/>
          <w:sz w:val="28"/>
          <w:szCs w:val="28"/>
        </w:rPr>
        <w:t xml:space="preserve">осударственной, исполнительной </w:t>
      </w:r>
      <w:r w:rsidR="000B68BD">
        <w:rPr>
          <w:rFonts w:ascii="Times New Roman" w:hAnsi="Times New Roman" w:cs="Times New Roman"/>
          <w:sz w:val="28"/>
          <w:szCs w:val="28"/>
        </w:rPr>
        <w:t xml:space="preserve">власти и </w:t>
      </w:r>
      <w:r w:rsidR="00162CD3">
        <w:rPr>
          <w:rFonts w:ascii="Times New Roman" w:hAnsi="Times New Roman" w:cs="Times New Roman"/>
          <w:sz w:val="28"/>
          <w:szCs w:val="28"/>
        </w:rPr>
        <w:t>лиц, определяющих стратегию образовательной политики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B0281" w:rsidRDefault="004B0281" w:rsidP="004B0281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в-третьих, </w:t>
      </w:r>
      <w:r w:rsidR="002B755E">
        <w:rPr>
          <w:rFonts w:ascii="Times New Roman" w:hAnsi="Times New Roman" w:cs="Times New Roman"/>
          <w:sz w:val="28"/>
          <w:szCs w:val="28"/>
        </w:rPr>
        <w:t>стремление отразить конкретную роль Профсоюза в и проведении тех или иных освещаемых мероприятий.</w:t>
      </w:r>
    </w:p>
    <w:p w:rsidR="00C509FF" w:rsidRDefault="00C509FF" w:rsidP="004B0281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свою очередь, очевидно, что участие региональных (межрегиональных) организаций Профсоюза в </w:t>
      </w:r>
      <w:r w:rsidR="00721671">
        <w:rPr>
          <w:rFonts w:ascii="Times New Roman" w:hAnsi="Times New Roman" w:cs="Times New Roman"/>
          <w:sz w:val="28"/>
          <w:szCs w:val="28"/>
        </w:rPr>
        <w:t xml:space="preserve">развитии </w:t>
      </w:r>
      <w:r>
        <w:rPr>
          <w:rFonts w:ascii="Times New Roman" w:hAnsi="Times New Roman" w:cs="Times New Roman"/>
          <w:sz w:val="28"/>
          <w:szCs w:val="28"/>
        </w:rPr>
        <w:t xml:space="preserve">конкурсного движения будет малоэффективным без широкого и профессионального информационного сопровождения данной работы.  </w:t>
      </w:r>
    </w:p>
    <w:p w:rsidR="007747F7" w:rsidRDefault="00774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47F7" w:rsidRDefault="007747F7" w:rsidP="007747F7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24.</w:t>
      </w:r>
    </w:p>
    <w:p w:rsidR="007747F7" w:rsidRDefault="007747F7" w:rsidP="007747F7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DC4167" wp14:editId="7D8C5E34">
            <wp:extent cx="6310800" cy="3600000"/>
            <wp:effectExtent l="0" t="0" r="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5014" t="19677" r="10048" b="14448"/>
                    <a:stretch/>
                  </pic:blipFill>
                  <pic:spPr bwMode="auto">
                    <a:xfrm>
                      <a:off x="0" y="0"/>
                      <a:ext cx="63108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7F7" w:rsidRDefault="00592509" w:rsidP="00592509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данном слайде представлены некоторые </w:t>
      </w:r>
      <w:r w:rsidR="00721671">
        <w:rPr>
          <w:rFonts w:ascii="Times New Roman" w:hAnsi="Times New Roman" w:cs="Times New Roman"/>
          <w:sz w:val="28"/>
          <w:szCs w:val="28"/>
        </w:rPr>
        <w:t xml:space="preserve">практические </w:t>
      </w:r>
      <w:r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 w:rsidR="00721671">
        <w:rPr>
          <w:rFonts w:ascii="Times New Roman" w:hAnsi="Times New Roman" w:cs="Times New Roman"/>
          <w:sz w:val="28"/>
          <w:szCs w:val="28"/>
        </w:rPr>
        <w:t>региональным</w:t>
      </w:r>
      <w:r>
        <w:rPr>
          <w:rFonts w:ascii="Times New Roman" w:hAnsi="Times New Roman" w:cs="Times New Roman"/>
          <w:sz w:val="28"/>
          <w:szCs w:val="28"/>
        </w:rPr>
        <w:t xml:space="preserve"> (межреги</w:t>
      </w:r>
      <w:r w:rsidR="00721671">
        <w:rPr>
          <w:rFonts w:ascii="Times New Roman" w:hAnsi="Times New Roman" w:cs="Times New Roman"/>
          <w:sz w:val="28"/>
          <w:szCs w:val="28"/>
        </w:rPr>
        <w:t>ональным) организациям</w:t>
      </w:r>
      <w:r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721671">
        <w:rPr>
          <w:rFonts w:ascii="Times New Roman" w:hAnsi="Times New Roman" w:cs="Times New Roman"/>
          <w:sz w:val="28"/>
          <w:szCs w:val="28"/>
        </w:rPr>
        <w:t>, уже озвученные мною в ходе</w:t>
      </w:r>
      <w:r w:rsidR="00587877">
        <w:rPr>
          <w:rFonts w:ascii="Times New Roman" w:hAnsi="Times New Roman" w:cs="Times New Roman"/>
          <w:sz w:val="28"/>
          <w:szCs w:val="28"/>
        </w:rPr>
        <w:t xml:space="preserve"> доклада</w:t>
      </w:r>
      <w:r w:rsidR="00721671">
        <w:rPr>
          <w:rFonts w:ascii="Times New Roman" w:hAnsi="Times New Roman" w:cs="Times New Roman"/>
          <w:sz w:val="28"/>
          <w:szCs w:val="28"/>
        </w:rPr>
        <w:t>. Более подробно Вы сможете просмотреть их при повторном ознакомлении с презентацией: она доступна для использования.</w:t>
      </w:r>
    </w:p>
    <w:p w:rsidR="007747F7" w:rsidRDefault="00774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47F7" w:rsidRDefault="007747F7" w:rsidP="007747F7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 25.</w:t>
      </w:r>
    </w:p>
    <w:p w:rsidR="007747F7" w:rsidRDefault="007747F7" w:rsidP="007747F7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39AB74" wp14:editId="03EE1B43">
            <wp:extent cx="6454800" cy="3600000"/>
            <wp:effectExtent l="0" t="0" r="3175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12506" t="22529" r="29129" b="19582"/>
                    <a:stretch/>
                  </pic:blipFill>
                  <pic:spPr bwMode="auto">
                    <a:xfrm>
                      <a:off x="0" y="0"/>
                      <a:ext cx="6454800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5D51" w:rsidRPr="003C5D51" w:rsidRDefault="00587877" w:rsidP="00587877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Благодарю за внимание и надеюсь, что моё выступление оказалось для Вас в чём-то полезным.</w:t>
      </w:r>
    </w:p>
    <w:sectPr w:rsidR="003C5D51" w:rsidRPr="003C5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39A"/>
    <w:rsid w:val="00003BFD"/>
    <w:rsid w:val="00015D45"/>
    <w:rsid w:val="00063FFA"/>
    <w:rsid w:val="000A6299"/>
    <w:rsid w:val="000B68BD"/>
    <w:rsid w:val="000B6E17"/>
    <w:rsid w:val="000C592A"/>
    <w:rsid w:val="000E22F7"/>
    <w:rsid w:val="000E48EF"/>
    <w:rsid w:val="00162CD3"/>
    <w:rsid w:val="00174853"/>
    <w:rsid w:val="00175204"/>
    <w:rsid w:val="00197822"/>
    <w:rsid w:val="001F1F0F"/>
    <w:rsid w:val="001F5BF3"/>
    <w:rsid w:val="00202D7D"/>
    <w:rsid w:val="00202F2A"/>
    <w:rsid w:val="00257D33"/>
    <w:rsid w:val="002B0FCD"/>
    <w:rsid w:val="002B755E"/>
    <w:rsid w:val="003072F0"/>
    <w:rsid w:val="0032514E"/>
    <w:rsid w:val="00361E5E"/>
    <w:rsid w:val="00363AAF"/>
    <w:rsid w:val="003A2586"/>
    <w:rsid w:val="003A325D"/>
    <w:rsid w:val="003A6AA7"/>
    <w:rsid w:val="003C5D51"/>
    <w:rsid w:val="003D7BBE"/>
    <w:rsid w:val="003E3D46"/>
    <w:rsid w:val="003F000A"/>
    <w:rsid w:val="004276F7"/>
    <w:rsid w:val="00442608"/>
    <w:rsid w:val="0045092F"/>
    <w:rsid w:val="00485C61"/>
    <w:rsid w:val="00493258"/>
    <w:rsid w:val="004A7F76"/>
    <w:rsid w:val="004B0281"/>
    <w:rsid w:val="004C1A6A"/>
    <w:rsid w:val="004D5D6E"/>
    <w:rsid w:val="004E36BB"/>
    <w:rsid w:val="00504D8B"/>
    <w:rsid w:val="00542D82"/>
    <w:rsid w:val="00587877"/>
    <w:rsid w:val="00591783"/>
    <w:rsid w:val="00591861"/>
    <w:rsid w:val="00592509"/>
    <w:rsid w:val="005D161B"/>
    <w:rsid w:val="005E09D3"/>
    <w:rsid w:val="00633DCA"/>
    <w:rsid w:val="006464FE"/>
    <w:rsid w:val="00653DB5"/>
    <w:rsid w:val="00663910"/>
    <w:rsid w:val="00680310"/>
    <w:rsid w:val="00682E75"/>
    <w:rsid w:val="006C238D"/>
    <w:rsid w:val="006D3DA0"/>
    <w:rsid w:val="006D532C"/>
    <w:rsid w:val="006F407B"/>
    <w:rsid w:val="006F4FA5"/>
    <w:rsid w:val="00721671"/>
    <w:rsid w:val="00744AAB"/>
    <w:rsid w:val="007516A7"/>
    <w:rsid w:val="007747F7"/>
    <w:rsid w:val="00805DFC"/>
    <w:rsid w:val="00805E47"/>
    <w:rsid w:val="00830481"/>
    <w:rsid w:val="00845292"/>
    <w:rsid w:val="00854A1F"/>
    <w:rsid w:val="008A1451"/>
    <w:rsid w:val="008A6346"/>
    <w:rsid w:val="008B4EA8"/>
    <w:rsid w:val="008C12FE"/>
    <w:rsid w:val="009129BF"/>
    <w:rsid w:val="00942F3F"/>
    <w:rsid w:val="0097577D"/>
    <w:rsid w:val="009A03C0"/>
    <w:rsid w:val="009A04B1"/>
    <w:rsid w:val="009A0F5C"/>
    <w:rsid w:val="009D43E5"/>
    <w:rsid w:val="00A104E1"/>
    <w:rsid w:val="00A15A38"/>
    <w:rsid w:val="00A4012F"/>
    <w:rsid w:val="00A75B60"/>
    <w:rsid w:val="00A82B28"/>
    <w:rsid w:val="00AA1060"/>
    <w:rsid w:val="00AD1138"/>
    <w:rsid w:val="00AE644D"/>
    <w:rsid w:val="00B13B0F"/>
    <w:rsid w:val="00B91754"/>
    <w:rsid w:val="00BA2F1D"/>
    <w:rsid w:val="00BB4C3D"/>
    <w:rsid w:val="00BD7F5D"/>
    <w:rsid w:val="00BE629B"/>
    <w:rsid w:val="00BF71DE"/>
    <w:rsid w:val="00C2443F"/>
    <w:rsid w:val="00C25FC7"/>
    <w:rsid w:val="00C509FF"/>
    <w:rsid w:val="00C86F28"/>
    <w:rsid w:val="00CD68EE"/>
    <w:rsid w:val="00CF0385"/>
    <w:rsid w:val="00D033AA"/>
    <w:rsid w:val="00D0467C"/>
    <w:rsid w:val="00D0678E"/>
    <w:rsid w:val="00D61B1C"/>
    <w:rsid w:val="00D72876"/>
    <w:rsid w:val="00D72C09"/>
    <w:rsid w:val="00DB7F02"/>
    <w:rsid w:val="00DD2917"/>
    <w:rsid w:val="00DD5B15"/>
    <w:rsid w:val="00DF6496"/>
    <w:rsid w:val="00E17A4F"/>
    <w:rsid w:val="00E2078D"/>
    <w:rsid w:val="00E22ADA"/>
    <w:rsid w:val="00E2639A"/>
    <w:rsid w:val="00E34EED"/>
    <w:rsid w:val="00E86B72"/>
    <w:rsid w:val="00E955FB"/>
    <w:rsid w:val="00EF6555"/>
    <w:rsid w:val="00F1054B"/>
    <w:rsid w:val="00F13B7F"/>
    <w:rsid w:val="00F74E86"/>
    <w:rsid w:val="00F84071"/>
    <w:rsid w:val="00FA23D1"/>
    <w:rsid w:val="00FC7977"/>
    <w:rsid w:val="00FD0989"/>
    <w:rsid w:val="00FD4F5C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4512"/>
  <w15:chartTrackingRefBased/>
  <w15:docId w15:val="{B1F4C3F3-1B85-4A8B-AC69-B6DEA902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D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2179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Шадрин</dc:creator>
  <cp:keywords/>
  <dc:description/>
  <cp:lastModifiedBy>User_12</cp:lastModifiedBy>
  <cp:revision>124</cp:revision>
  <dcterms:created xsi:type="dcterms:W3CDTF">2016-12-10T19:37:00Z</dcterms:created>
  <dcterms:modified xsi:type="dcterms:W3CDTF">2016-12-14T11:32:00Z</dcterms:modified>
</cp:coreProperties>
</file>